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9CBD7" w14:textId="77777777" w:rsidR="008F7C6F" w:rsidRDefault="008F7C6F" w:rsidP="008F7C6F">
      <w:pPr>
        <w:jc w:val="right"/>
      </w:pPr>
      <w:r>
        <w:t>Pivola 10, 2311 Hoče</w:t>
      </w:r>
    </w:p>
    <w:p w14:paraId="01EDAF4E" w14:textId="7C48BF08" w:rsidR="008F7C6F" w:rsidRDefault="00B84B69" w:rsidP="008F7C6F">
      <w:pPr>
        <w:jc w:val="right"/>
      </w:pPr>
      <w:r>
        <w:t xml:space="preserve">4.12. </w:t>
      </w:r>
      <w:r w:rsidR="008F7C6F">
        <w:t>2025</w:t>
      </w:r>
    </w:p>
    <w:p w14:paraId="166AFFA8" w14:textId="77777777" w:rsidR="008F7C6F" w:rsidRDefault="008F7C6F" w:rsidP="008F7C6F">
      <w:pPr>
        <w:jc w:val="center"/>
        <w:rPr>
          <w:sz w:val="32"/>
        </w:rPr>
      </w:pPr>
    </w:p>
    <w:p w14:paraId="21DE8BFA" w14:textId="77777777" w:rsidR="008F7C6F" w:rsidRPr="00A7405C" w:rsidRDefault="008F7C6F" w:rsidP="008F7C6F">
      <w:pPr>
        <w:jc w:val="center"/>
        <w:rPr>
          <w:sz w:val="32"/>
        </w:rPr>
      </w:pPr>
      <w:r>
        <w:rPr>
          <w:sz w:val="32"/>
        </w:rPr>
        <w:t>ZAPISNIK</w:t>
      </w:r>
    </w:p>
    <w:p w14:paraId="71ACCC49" w14:textId="0A96EC1D" w:rsidR="008F7C6F" w:rsidRDefault="004318C3" w:rsidP="008F7C6F">
      <w:pPr>
        <w:ind w:left="360"/>
        <w:jc w:val="center"/>
      </w:pPr>
      <w:r>
        <w:t>1. redna</w:t>
      </w:r>
      <w:r w:rsidR="008F7C6F">
        <w:t xml:space="preserve"> seje Št</w:t>
      </w:r>
      <w:r>
        <w:t>udentskega sveta FKBV UM, dne</w:t>
      </w:r>
      <w:r w:rsidR="00957CEF">
        <w:t>4.12.</w:t>
      </w:r>
      <w:r w:rsidR="008F7C6F" w:rsidRPr="008C2873">
        <w:t>.20</w:t>
      </w:r>
      <w:r w:rsidR="008F7C6F">
        <w:t>25</w:t>
      </w:r>
    </w:p>
    <w:p w14:paraId="0D25FDE4" w14:textId="77777777" w:rsidR="008F7C6F" w:rsidRDefault="008F7C6F" w:rsidP="008F7C6F"/>
    <w:p w14:paraId="0589C090" w14:textId="777C60E4" w:rsidR="008F7C6F" w:rsidRDefault="004318C3" w:rsidP="008F7C6F">
      <w:r>
        <w:t>1. r</w:t>
      </w:r>
      <w:r w:rsidR="008F7C6F">
        <w:t>edna seja</w:t>
      </w:r>
      <w:r>
        <w:t xml:space="preserve"> ŠS FKBV je potekala v </w:t>
      </w:r>
      <w:r w:rsidR="00B84B69">
        <w:t>četrtek</w:t>
      </w:r>
      <w:r>
        <w:t>,</w:t>
      </w:r>
      <w:r w:rsidR="00B84B69">
        <w:t xml:space="preserve"> 4.12. </w:t>
      </w:r>
      <w:r w:rsidR="008F7C6F">
        <w:t>2025 ob</w:t>
      </w:r>
      <w:r w:rsidR="00B84B69">
        <w:t xml:space="preserve"> 20</w:t>
      </w:r>
      <w:r w:rsidR="008F7C6F">
        <w:t>.00</w:t>
      </w:r>
      <w:r w:rsidR="008F7C6F" w:rsidRPr="008C2873">
        <w:t xml:space="preserve"> uri </w:t>
      </w:r>
      <w:r w:rsidR="008F7C6F" w:rsidRPr="00F60787">
        <w:t xml:space="preserve">preko aplikacije MS </w:t>
      </w:r>
      <w:proofErr w:type="spellStart"/>
      <w:r w:rsidR="008F7C6F" w:rsidRPr="00F60787">
        <w:t>Teams</w:t>
      </w:r>
      <w:proofErr w:type="spellEnd"/>
      <w:r w:rsidR="008F7C6F" w:rsidRPr="00F60787">
        <w:t>.</w:t>
      </w:r>
    </w:p>
    <w:p w14:paraId="10AD18A6" w14:textId="1587DC80" w:rsidR="008F7C6F" w:rsidRPr="000E2D8B" w:rsidRDefault="008F7C6F" w:rsidP="008F7C6F">
      <w:r>
        <w:t>Prisotni na 1. redni seji ŠS FKBV</w:t>
      </w:r>
    </w:p>
    <w:tbl>
      <w:tblPr>
        <w:tblStyle w:val="Tabelamrea1"/>
        <w:tblW w:w="9775" w:type="dxa"/>
        <w:tblLayout w:type="fixed"/>
        <w:tblLook w:val="04A0" w:firstRow="1" w:lastRow="0" w:firstColumn="1" w:lastColumn="0" w:noHBand="0" w:noVBand="1"/>
      </w:tblPr>
      <w:tblGrid>
        <w:gridCol w:w="1413"/>
        <w:gridCol w:w="1417"/>
        <w:gridCol w:w="1418"/>
        <w:gridCol w:w="1559"/>
        <w:gridCol w:w="1418"/>
        <w:gridCol w:w="1275"/>
        <w:gridCol w:w="1275"/>
      </w:tblGrid>
      <w:tr w:rsidR="00980FBA" w:rsidRPr="000E2D8B" w14:paraId="2134B02C" w14:textId="6CB7DD0A" w:rsidTr="00980FBA">
        <w:trPr>
          <w:trHeight w:val="340"/>
        </w:trPr>
        <w:tc>
          <w:tcPr>
            <w:tcW w:w="1413" w:type="dxa"/>
            <w:shd w:val="clear" w:color="auto" w:fill="B4C6E7"/>
            <w:vAlign w:val="center"/>
          </w:tcPr>
          <w:p w14:paraId="5B9764F4" w14:textId="77777777" w:rsidR="00980FBA" w:rsidRPr="000E2D8B" w:rsidRDefault="00980FBA" w:rsidP="002B22DE">
            <w:pPr>
              <w:rPr>
                <w:rFonts w:eastAsia="Calibri"/>
                <w:sz w:val="18"/>
                <w:szCs w:val="18"/>
              </w:rPr>
            </w:pPr>
            <w:bookmarkStart w:id="0" w:name="_Hlk127473689"/>
            <w:proofErr w:type="spellStart"/>
            <w:r w:rsidRPr="000E2D8B">
              <w:rPr>
                <w:rFonts w:eastAsia="Calibri"/>
                <w:b/>
                <w:sz w:val="18"/>
                <w:szCs w:val="18"/>
              </w:rPr>
              <w:t>Prodekanica</w:t>
            </w:r>
            <w:proofErr w:type="spellEnd"/>
            <w:r w:rsidRPr="000E2D8B">
              <w:rPr>
                <w:rFonts w:eastAsia="Calibri"/>
                <w:b/>
                <w:sz w:val="18"/>
                <w:szCs w:val="18"/>
              </w:rPr>
              <w:t xml:space="preserve"> za študentska vprašanja</w:t>
            </w:r>
          </w:p>
        </w:tc>
        <w:tc>
          <w:tcPr>
            <w:tcW w:w="7087" w:type="dxa"/>
            <w:gridSpan w:val="5"/>
            <w:tcBorders>
              <w:right w:val="nil"/>
            </w:tcBorders>
            <w:shd w:val="clear" w:color="auto" w:fill="B4C6E7"/>
            <w:vAlign w:val="center"/>
          </w:tcPr>
          <w:p w14:paraId="5A08DDE0" w14:textId="05237004" w:rsidR="00980FBA" w:rsidRPr="000E2D8B" w:rsidRDefault="00980FBA" w:rsidP="002B22DE">
            <w:pPr>
              <w:rPr>
                <w:rFonts w:eastAsia="Calibri"/>
                <w:sz w:val="18"/>
                <w:szCs w:val="18"/>
              </w:rPr>
            </w:pPr>
            <w:r>
              <w:rPr>
                <w:rFonts w:eastAsia="Calibri"/>
                <w:sz w:val="18"/>
                <w:szCs w:val="18"/>
              </w:rPr>
              <w:t xml:space="preserve"> Pia Narat</w:t>
            </w:r>
          </w:p>
        </w:tc>
        <w:tc>
          <w:tcPr>
            <w:tcW w:w="1275" w:type="dxa"/>
            <w:tcBorders>
              <w:left w:val="nil"/>
            </w:tcBorders>
            <w:shd w:val="clear" w:color="auto" w:fill="B4C6E7"/>
          </w:tcPr>
          <w:p w14:paraId="64A7A83D" w14:textId="77777777" w:rsidR="00980FBA" w:rsidRDefault="00980FBA" w:rsidP="002B22DE">
            <w:pPr>
              <w:rPr>
                <w:rFonts w:eastAsia="Calibri"/>
                <w:sz w:val="18"/>
                <w:szCs w:val="18"/>
              </w:rPr>
            </w:pPr>
          </w:p>
        </w:tc>
      </w:tr>
      <w:tr w:rsidR="00980FBA" w:rsidRPr="000E2D8B" w14:paraId="3D2B4CD7" w14:textId="0EEE23AD" w:rsidTr="00980FBA">
        <w:trPr>
          <w:trHeight w:val="340"/>
        </w:trPr>
        <w:tc>
          <w:tcPr>
            <w:tcW w:w="1413" w:type="dxa"/>
            <w:shd w:val="clear" w:color="auto" w:fill="F2F2F2"/>
            <w:vAlign w:val="center"/>
          </w:tcPr>
          <w:p w14:paraId="7D573AA2" w14:textId="77777777" w:rsidR="00980FBA" w:rsidRPr="000E2D8B" w:rsidRDefault="00980FBA" w:rsidP="002B22DE">
            <w:pPr>
              <w:rPr>
                <w:rFonts w:eastAsia="Calibri"/>
                <w:b/>
                <w:sz w:val="18"/>
                <w:szCs w:val="18"/>
              </w:rPr>
            </w:pPr>
          </w:p>
        </w:tc>
        <w:tc>
          <w:tcPr>
            <w:tcW w:w="1417" w:type="dxa"/>
            <w:tcBorders>
              <w:right w:val="single" w:sz="12" w:space="0" w:color="auto"/>
            </w:tcBorders>
            <w:shd w:val="clear" w:color="auto" w:fill="F2F2F2"/>
            <w:vAlign w:val="center"/>
          </w:tcPr>
          <w:p w14:paraId="167150F7" w14:textId="77777777" w:rsidR="00980FBA" w:rsidRPr="000E2D8B" w:rsidRDefault="00980FBA" w:rsidP="008F7C6F">
            <w:pPr>
              <w:numPr>
                <w:ilvl w:val="0"/>
                <w:numId w:val="1"/>
              </w:numPr>
              <w:contextualSpacing/>
              <w:rPr>
                <w:rFonts w:eastAsia="Calibri"/>
                <w:sz w:val="18"/>
                <w:szCs w:val="18"/>
              </w:rPr>
            </w:pPr>
            <w:r w:rsidRPr="000E2D8B">
              <w:rPr>
                <w:rFonts w:eastAsia="Calibri"/>
                <w:sz w:val="18"/>
                <w:szCs w:val="18"/>
              </w:rPr>
              <w:t>letnik</w:t>
            </w:r>
          </w:p>
        </w:tc>
        <w:tc>
          <w:tcPr>
            <w:tcW w:w="1418" w:type="dxa"/>
            <w:tcBorders>
              <w:left w:val="single" w:sz="12" w:space="0" w:color="auto"/>
              <w:right w:val="single" w:sz="12" w:space="0" w:color="auto"/>
            </w:tcBorders>
            <w:shd w:val="clear" w:color="auto" w:fill="F2F2F2"/>
            <w:vAlign w:val="center"/>
          </w:tcPr>
          <w:p w14:paraId="143BCDCE" w14:textId="77777777" w:rsidR="00980FBA" w:rsidRPr="000E2D8B" w:rsidRDefault="00980FBA" w:rsidP="008F7C6F">
            <w:pPr>
              <w:numPr>
                <w:ilvl w:val="0"/>
                <w:numId w:val="1"/>
              </w:numPr>
              <w:contextualSpacing/>
              <w:rPr>
                <w:rFonts w:eastAsia="Calibri"/>
                <w:sz w:val="18"/>
                <w:szCs w:val="18"/>
              </w:rPr>
            </w:pPr>
            <w:r w:rsidRPr="000E2D8B">
              <w:rPr>
                <w:rFonts w:eastAsia="Calibri"/>
                <w:sz w:val="18"/>
                <w:szCs w:val="18"/>
              </w:rPr>
              <w:t>letnik</w:t>
            </w:r>
          </w:p>
        </w:tc>
        <w:tc>
          <w:tcPr>
            <w:tcW w:w="1559" w:type="dxa"/>
            <w:tcBorders>
              <w:left w:val="single" w:sz="12" w:space="0" w:color="auto"/>
              <w:right w:val="single" w:sz="12" w:space="0" w:color="auto"/>
            </w:tcBorders>
            <w:shd w:val="clear" w:color="auto" w:fill="F2F2F2"/>
            <w:vAlign w:val="center"/>
          </w:tcPr>
          <w:p w14:paraId="5553028B" w14:textId="77777777" w:rsidR="00980FBA" w:rsidRPr="000E2D8B" w:rsidRDefault="00980FBA" w:rsidP="008F7C6F">
            <w:pPr>
              <w:numPr>
                <w:ilvl w:val="0"/>
                <w:numId w:val="1"/>
              </w:numPr>
              <w:contextualSpacing/>
              <w:rPr>
                <w:rFonts w:eastAsia="Calibri"/>
                <w:sz w:val="18"/>
                <w:szCs w:val="18"/>
              </w:rPr>
            </w:pPr>
            <w:r w:rsidRPr="000E2D8B">
              <w:rPr>
                <w:rFonts w:eastAsia="Calibri"/>
                <w:sz w:val="18"/>
                <w:szCs w:val="18"/>
              </w:rPr>
              <w:t>letnik</w:t>
            </w:r>
          </w:p>
        </w:tc>
        <w:tc>
          <w:tcPr>
            <w:tcW w:w="1418" w:type="dxa"/>
            <w:tcBorders>
              <w:left w:val="single" w:sz="12" w:space="0" w:color="auto"/>
              <w:right w:val="single" w:sz="12" w:space="0" w:color="auto"/>
            </w:tcBorders>
            <w:shd w:val="clear" w:color="auto" w:fill="F2F2F2"/>
            <w:vAlign w:val="center"/>
          </w:tcPr>
          <w:p w14:paraId="6C957CDD" w14:textId="77777777" w:rsidR="00980FBA" w:rsidRPr="000E2D8B" w:rsidRDefault="00980FBA" w:rsidP="008F7C6F">
            <w:pPr>
              <w:numPr>
                <w:ilvl w:val="0"/>
                <w:numId w:val="1"/>
              </w:numPr>
              <w:contextualSpacing/>
              <w:rPr>
                <w:rFonts w:eastAsia="Calibri"/>
                <w:sz w:val="18"/>
                <w:szCs w:val="18"/>
              </w:rPr>
            </w:pPr>
            <w:r w:rsidRPr="000E2D8B">
              <w:rPr>
                <w:rFonts w:eastAsia="Calibri"/>
                <w:sz w:val="18"/>
                <w:szCs w:val="18"/>
              </w:rPr>
              <w:t>letnik</w:t>
            </w:r>
          </w:p>
        </w:tc>
        <w:tc>
          <w:tcPr>
            <w:tcW w:w="1275" w:type="dxa"/>
            <w:tcBorders>
              <w:left w:val="single" w:sz="12" w:space="0" w:color="auto"/>
              <w:right w:val="single" w:sz="12" w:space="0" w:color="auto"/>
            </w:tcBorders>
            <w:shd w:val="clear" w:color="auto" w:fill="F2F2F2" w:themeFill="background1" w:themeFillShade="F2"/>
            <w:vAlign w:val="center"/>
          </w:tcPr>
          <w:p w14:paraId="3DE4197B" w14:textId="77777777" w:rsidR="00980FBA" w:rsidRPr="000E2D8B" w:rsidRDefault="00980FBA" w:rsidP="002B22DE">
            <w:pPr>
              <w:rPr>
                <w:rFonts w:eastAsia="Calibri"/>
                <w:sz w:val="18"/>
                <w:szCs w:val="18"/>
              </w:rPr>
            </w:pPr>
            <w:r>
              <w:rPr>
                <w:rFonts w:eastAsia="Calibri"/>
                <w:sz w:val="18"/>
                <w:szCs w:val="18"/>
              </w:rPr>
              <w:t>5. letnik</w:t>
            </w:r>
          </w:p>
        </w:tc>
        <w:tc>
          <w:tcPr>
            <w:tcW w:w="1275" w:type="dxa"/>
            <w:tcBorders>
              <w:bottom w:val="single" w:sz="4" w:space="0" w:color="auto"/>
            </w:tcBorders>
            <w:shd w:val="clear" w:color="auto" w:fill="F2F2F2" w:themeFill="background1" w:themeFillShade="F2"/>
          </w:tcPr>
          <w:p w14:paraId="60DB4C75" w14:textId="51D38BBB" w:rsidR="00980FBA" w:rsidRDefault="00980FBA" w:rsidP="002B22DE">
            <w:pPr>
              <w:rPr>
                <w:rFonts w:eastAsia="Calibri"/>
                <w:sz w:val="18"/>
                <w:szCs w:val="18"/>
              </w:rPr>
            </w:pPr>
            <w:r>
              <w:rPr>
                <w:rFonts w:eastAsia="Calibri"/>
                <w:sz w:val="18"/>
                <w:szCs w:val="18"/>
              </w:rPr>
              <w:t>abso</w:t>
            </w:r>
            <w:r w:rsidRPr="00980FBA">
              <w:rPr>
                <w:rFonts w:eastAsia="Calibri"/>
                <w:sz w:val="18"/>
                <w:szCs w:val="18"/>
                <w:shd w:val="clear" w:color="auto" w:fill="F2F2F2" w:themeFill="background1" w:themeFillShade="F2"/>
              </w:rPr>
              <w:t>lvent</w:t>
            </w:r>
            <w:r>
              <w:rPr>
                <w:rFonts w:eastAsia="Calibri"/>
                <w:sz w:val="18"/>
                <w:szCs w:val="18"/>
              </w:rPr>
              <w:t>i</w:t>
            </w:r>
          </w:p>
        </w:tc>
      </w:tr>
      <w:tr w:rsidR="00980FBA" w:rsidRPr="000E2D8B" w14:paraId="5B954AD0" w14:textId="58110F93" w:rsidTr="00980FBA">
        <w:trPr>
          <w:trHeight w:val="340"/>
        </w:trPr>
        <w:tc>
          <w:tcPr>
            <w:tcW w:w="1413" w:type="dxa"/>
            <w:shd w:val="clear" w:color="auto" w:fill="B4C6E7"/>
            <w:vAlign w:val="center"/>
          </w:tcPr>
          <w:p w14:paraId="412F9A2A" w14:textId="77777777" w:rsidR="00980FBA" w:rsidRPr="000E2D8B" w:rsidRDefault="00980FBA" w:rsidP="008F7C6F">
            <w:pPr>
              <w:rPr>
                <w:rFonts w:eastAsia="Calibri"/>
                <w:sz w:val="18"/>
                <w:szCs w:val="18"/>
              </w:rPr>
            </w:pPr>
            <w:r w:rsidRPr="000E2D8B">
              <w:rPr>
                <w:rFonts w:eastAsia="Calibri"/>
                <w:b/>
                <w:sz w:val="18"/>
                <w:szCs w:val="18"/>
              </w:rPr>
              <w:t xml:space="preserve">Prisotni člani </w:t>
            </w:r>
            <w:r w:rsidRPr="000E2D8B">
              <w:rPr>
                <w:rFonts w:eastAsia="Calibri"/>
                <w:sz w:val="18"/>
                <w:szCs w:val="18"/>
              </w:rPr>
              <w:t>ŠS FKBV</w:t>
            </w:r>
          </w:p>
        </w:tc>
        <w:tc>
          <w:tcPr>
            <w:tcW w:w="1417" w:type="dxa"/>
            <w:tcBorders>
              <w:right w:val="single" w:sz="12" w:space="0" w:color="auto"/>
            </w:tcBorders>
            <w:shd w:val="clear" w:color="auto" w:fill="B4C6E7"/>
            <w:vAlign w:val="center"/>
          </w:tcPr>
          <w:p w14:paraId="5A3A10BA" w14:textId="07928091" w:rsidR="00980FBA" w:rsidRPr="000E2D8B" w:rsidRDefault="00980FBA" w:rsidP="008F7C6F">
            <w:pPr>
              <w:rPr>
                <w:rFonts w:eastAsia="Calibri"/>
                <w:sz w:val="18"/>
                <w:szCs w:val="18"/>
              </w:rPr>
            </w:pPr>
            <w:r>
              <w:rPr>
                <w:rFonts w:eastAsia="Calibri"/>
                <w:sz w:val="18"/>
                <w:szCs w:val="18"/>
              </w:rPr>
              <w:t>Cafuta Katja</w:t>
            </w:r>
          </w:p>
        </w:tc>
        <w:tc>
          <w:tcPr>
            <w:tcW w:w="1418" w:type="dxa"/>
            <w:tcBorders>
              <w:left w:val="single" w:sz="12" w:space="0" w:color="auto"/>
              <w:right w:val="single" w:sz="12" w:space="0" w:color="auto"/>
            </w:tcBorders>
            <w:shd w:val="clear" w:color="auto" w:fill="B4C6E7"/>
            <w:vAlign w:val="center"/>
          </w:tcPr>
          <w:p w14:paraId="00A096C0" w14:textId="13E8283A" w:rsidR="00980FBA" w:rsidRPr="000E2D8B" w:rsidRDefault="00980FBA" w:rsidP="008F7C6F">
            <w:pPr>
              <w:rPr>
                <w:rFonts w:eastAsia="Calibri"/>
                <w:sz w:val="18"/>
                <w:szCs w:val="18"/>
              </w:rPr>
            </w:pPr>
            <w:proofErr w:type="spellStart"/>
            <w:r>
              <w:rPr>
                <w:rFonts w:eastAsia="Calibri"/>
                <w:sz w:val="18"/>
                <w:szCs w:val="18"/>
              </w:rPr>
              <w:t>Helbl</w:t>
            </w:r>
            <w:proofErr w:type="spellEnd"/>
            <w:r>
              <w:rPr>
                <w:rFonts w:eastAsia="Calibri"/>
                <w:sz w:val="18"/>
                <w:szCs w:val="18"/>
              </w:rPr>
              <w:t xml:space="preserve"> Žiga, Vizjak Maja,</w:t>
            </w:r>
          </w:p>
        </w:tc>
        <w:tc>
          <w:tcPr>
            <w:tcW w:w="1559" w:type="dxa"/>
            <w:tcBorders>
              <w:left w:val="single" w:sz="12" w:space="0" w:color="auto"/>
              <w:right w:val="single" w:sz="12" w:space="0" w:color="auto"/>
            </w:tcBorders>
            <w:shd w:val="clear" w:color="auto" w:fill="B4C6E7"/>
            <w:vAlign w:val="center"/>
          </w:tcPr>
          <w:p w14:paraId="2BC3FBCC" w14:textId="6137E53E" w:rsidR="00980FBA" w:rsidRPr="000E2D8B" w:rsidRDefault="00980FBA" w:rsidP="00B84B69">
            <w:pPr>
              <w:rPr>
                <w:rFonts w:eastAsia="Calibri"/>
                <w:sz w:val="18"/>
                <w:szCs w:val="18"/>
              </w:rPr>
            </w:pPr>
            <w:r>
              <w:rPr>
                <w:rFonts w:eastAsia="Calibri"/>
                <w:sz w:val="18"/>
                <w:szCs w:val="18"/>
              </w:rPr>
              <w:t>Horvat Blažka, Švab Vid</w:t>
            </w:r>
          </w:p>
        </w:tc>
        <w:tc>
          <w:tcPr>
            <w:tcW w:w="1418" w:type="dxa"/>
            <w:tcBorders>
              <w:left w:val="single" w:sz="12" w:space="0" w:color="auto"/>
              <w:right w:val="single" w:sz="12" w:space="0" w:color="auto"/>
            </w:tcBorders>
            <w:shd w:val="clear" w:color="auto" w:fill="B4C6E7"/>
            <w:vAlign w:val="center"/>
          </w:tcPr>
          <w:p w14:paraId="189F95DB" w14:textId="0F304E00" w:rsidR="00980FBA" w:rsidRPr="000E2D8B" w:rsidRDefault="00980FBA" w:rsidP="00B84B69">
            <w:pPr>
              <w:rPr>
                <w:rFonts w:eastAsia="Calibri"/>
                <w:sz w:val="18"/>
                <w:szCs w:val="18"/>
              </w:rPr>
            </w:pPr>
            <w:r>
              <w:rPr>
                <w:rFonts w:eastAsia="Calibri"/>
                <w:sz w:val="18"/>
                <w:szCs w:val="18"/>
              </w:rPr>
              <w:t xml:space="preserve">Lara </w:t>
            </w:r>
            <w:proofErr w:type="spellStart"/>
            <w:r>
              <w:rPr>
                <w:rFonts w:eastAsia="Calibri"/>
                <w:sz w:val="18"/>
                <w:szCs w:val="18"/>
              </w:rPr>
              <w:t>Črnčič</w:t>
            </w:r>
            <w:proofErr w:type="spellEnd"/>
          </w:p>
        </w:tc>
        <w:tc>
          <w:tcPr>
            <w:tcW w:w="1275" w:type="dxa"/>
            <w:tcBorders>
              <w:left w:val="single" w:sz="12" w:space="0" w:color="auto"/>
              <w:right w:val="single" w:sz="4" w:space="0" w:color="auto"/>
            </w:tcBorders>
            <w:shd w:val="clear" w:color="auto" w:fill="B4C6E7"/>
            <w:vAlign w:val="center"/>
          </w:tcPr>
          <w:p w14:paraId="3D44C23F" w14:textId="504BD8D5" w:rsidR="00980FBA" w:rsidRPr="000E2D8B" w:rsidRDefault="00980FBA" w:rsidP="008F7C6F">
            <w:pPr>
              <w:rPr>
                <w:rFonts w:eastAsia="Calibri"/>
                <w:sz w:val="18"/>
                <w:szCs w:val="18"/>
              </w:rPr>
            </w:pPr>
          </w:p>
        </w:tc>
        <w:tc>
          <w:tcPr>
            <w:tcW w:w="1275" w:type="dxa"/>
            <w:tcBorders>
              <w:left w:val="single" w:sz="4" w:space="0" w:color="auto"/>
              <w:bottom w:val="single" w:sz="4" w:space="0" w:color="auto"/>
            </w:tcBorders>
            <w:shd w:val="clear" w:color="auto" w:fill="B4C6E7"/>
          </w:tcPr>
          <w:p w14:paraId="218F69E6" w14:textId="67BEC26E" w:rsidR="00980FBA" w:rsidRPr="000E2D8B" w:rsidRDefault="00980FBA" w:rsidP="008F7C6F">
            <w:pPr>
              <w:rPr>
                <w:rFonts w:eastAsia="Calibri"/>
                <w:sz w:val="18"/>
                <w:szCs w:val="18"/>
              </w:rPr>
            </w:pPr>
            <w:r>
              <w:rPr>
                <w:rFonts w:eastAsia="Calibri"/>
                <w:sz w:val="18"/>
                <w:szCs w:val="18"/>
              </w:rPr>
              <w:t>Larisa Motaln</w:t>
            </w:r>
          </w:p>
        </w:tc>
      </w:tr>
      <w:tr w:rsidR="00980FBA" w:rsidRPr="000E2D8B" w14:paraId="5EF0C93D" w14:textId="15DE5AD3" w:rsidTr="00980FBA">
        <w:trPr>
          <w:trHeight w:val="340"/>
        </w:trPr>
        <w:tc>
          <w:tcPr>
            <w:tcW w:w="1413" w:type="dxa"/>
            <w:tcBorders>
              <w:bottom w:val="single" w:sz="12" w:space="0" w:color="auto"/>
            </w:tcBorders>
            <w:shd w:val="clear" w:color="auto" w:fill="F2F2F2"/>
            <w:vAlign w:val="center"/>
          </w:tcPr>
          <w:p w14:paraId="0963E60E" w14:textId="77777777" w:rsidR="00980FBA" w:rsidRPr="000E2D8B" w:rsidRDefault="00980FBA" w:rsidP="008F7C6F">
            <w:pPr>
              <w:rPr>
                <w:rFonts w:eastAsia="Calibri"/>
                <w:sz w:val="18"/>
                <w:szCs w:val="18"/>
              </w:rPr>
            </w:pPr>
            <w:r w:rsidRPr="000E2D8B">
              <w:rPr>
                <w:rFonts w:eastAsia="Calibri"/>
                <w:sz w:val="18"/>
                <w:szCs w:val="18"/>
              </w:rPr>
              <w:t>Odsotni člani ŠS FKBV</w:t>
            </w:r>
          </w:p>
        </w:tc>
        <w:tc>
          <w:tcPr>
            <w:tcW w:w="1417" w:type="dxa"/>
            <w:tcBorders>
              <w:bottom w:val="single" w:sz="12" w:space="0" w:color="auto"/>
              <w:right w:val="single" w:sz="12" w:space="0" w:color="auto"/>
            </w:tcBorders>
            <w:shd w:val="clear" w:color="auto" w:fill="F2F2F2"/>
            <w:vAlign w:val="center"/>
          </w:tcPr>
          <w:p w14:paraId="587D6E6B" w14:textId="2E71482A" w:rsidR="00980FBA" w:rsidRPr="000E2D8B" w:rsidRDefault="00980FBA" w:rsidP="008F7C6F">
            <w:pPr>
              <w:rPr>
                <w:rFonts w:eastAsia="Calibri"/>
                <w:sz w:val="18"/>
                <w:szCs w:val="18"/>
              </w:rPr>
            </w:pPr>
            <w:r>
              <w:rPr>
                <w:rFonts w:eastAsia="Calibri"/>
                <w:sz w:val="18"/>
                <w:szCs w:val="18"/>
              </w:rPr>
              <w:t>Hren Anže</w:t>
            </w:r>
          </w:p>
        </w:tc>
        <w:tc>
          <w:tcPr>
            <w:tcW w:w="1418" w:type="dxa"/>
            <w:tcBorders>
              <w:left w:val="single" w:sz="12" w:space="0" w:color="auto"/>
              <w:bottom w:val="single" w:sz="12" w:space="0" w:color="auto"/>
              <w:right w:val="single" w:sz="12" w:space="0" w:color="auto"/>
            </w:tcBorders>
            <w:shd w:val="clear" w:color="auto" w:fill="F2F2F2"/>
            <w:vAlign w:val="center"/>
          </w:tcPr>
          <w:p w14:paraId="5F01D5B6" w14:textId="134BF7AB" w:rsidR="00980FBA" w:rsidRPr="008F7C6F" w:rsidRDefault="00980FBA" w:rsidP="008F7C6F">
            <w:pPr>
              <w:rPr>
                <w:rFonts w:ascii="Calibri" w:hAnsi="Calibri" w:cs="Calibri"/>
                <w:sz w:val="18"/>
                <w:szCs w:val="18"/>
              </w:rPr>
            </w:pPr>
          </w:p>
        </w:tc>
        <w:tc>
          <w:tcPr>
            <w:tcW w:w="1559" w:type="dxa"/>
            <w:tcBorders>
              <w:left w:val="single" w:sz="12" w:space="0" w:color="auto"/>
              <w:bottom w:val="single" w:sz="12" w:space="0" w:color="auto"/>
              <w:right w:val="single" w:sz="12" w:space="0" w:color="auto"/>
            </w:tcBorders>
            <w:shd w:val="clear" w:color="auto" w:fill="F2F2F2"/>
            <w:vAlign w:val="center"/>
          </w:tcPr>
          <w:p w14:paraId="647094F6" w14:textId="6DCF7C32" w:rsidR="00980FBA" w:rsidRPr="000E2D8B" w:rsidRDefault="00980FBA" w:rsidP="008F7C6F">
            <w:pPr>
              <w:rPr>
                <w:rFonts w:eastAsia="Calibri"/>
                <w:sz w:val="18"/>
                <w:szCs w:val="18"/>
              </w:rPr>
            </w:pPr>
          </w:p>
        </w:tc>
        <w:tc>
          <w:tcPr>
            <w:tcW w:w="1418" w:type="dxa"/>
            <w:tcBorders>
              <w:left w:val="single" w:sz="12" w:space="0" w:color="auto"/>
              <w:bottom w:val="single" w:sz="12" w:space="0" w:color="auto"/>
              <w:right w:val="single" w:sz="12" w:space="0" w:color="auto"/>
            </w:tcBorders>
            <w:shd w:val="clear" w:color="auto" w:fill="F2F2F2"/>
            <w:vAlign w:val="center"/>
          </w:tcPr>
          <w:p w14:paraId="4E0F8625" w14:textId="77777777" w:rsidR="00980FBA" w:rsidRPr="000E2D8B" w:rsidRDefault="00980FBA" w:rsidP="008F7C6F">
            <w:pPr>
              <w:rPr>
                <w:rFonts w:eastAsia="Calibri"/>
                <w:sz w:val="18"/>
                <w:szCs w:val="18"/>
              </w:rPr>
            </w:pPr>
          </w:p>
        </w:tc>
        <w:tc>
          <w:tcPr>
            <w:tcW w:w="1275" w:type="dxa"/>
            <w:tcBorders>
              <w:left w:val="single" w:sz="12" w:space="0" w:color="auto"/>
              <w:bottom w:val="single" w:sz="12" w:space="0" w:color="auto"/>
              <w:right w:val="single" w:sz="4" w:space="0" w:color="auto"/>
            </w:tcBorders>
            <w:shd w:val="clear" w:color="auto" w:fill="F2F2F2"/>
            <w:vAlign w:val="center"/>
          </w:tcPr>
          <w:p w14:paraId="449A1F0B" w14:textId="282642B2" w:rsidR="00980FBA" w:rsidRPr="000E2D8B" w:rsidRDefault="00980FBA" w:rsidP="008F7C6F">
            <w:pPr>
              <w:rPr>
                <w:rFonts w:eastAsia="Calibri"/>
                <w:sz w:val="18"/>
                <w:szCs w:val="18"/>
              </w:rPr>
            </w:pPr>
            <w:r>
              <w:rPr>
                <w:rFonts w:eastAsia="Calibri"/>
                <w:sz w:val="18"/>
                <w:szCs w:val="18"/>
              </w:rPr>
              <w:t xml:space="preserve">Kaja </w:t>
            </w:r>
            <w:proofErr w:type="spellStart"/>
            <w:r>
              <w:rPr>
                <w:rFonts w:eastAsia="Calibri"/>
                <w:sz w:val="18"/>
                <w:szCs w:val="18"/>
              </w:rPr>
              <w:t>Žučko</w:t>
            </w:r>
            <w:proofErr w:type="spellEnd"/>
          </w:p>
        </w:tc>
        <w:tc>
          <w:tcPr>
            <w:tcW w:w="1275" w:type="dxa"/>
            <w:tcBorders>
              <w:top w:val="single" w:sz="4" w:space="0" w:color="auto"/>
              <w:left w:val="single" w:sz="4" w:space="0" w:color="auto"/>
            </w:tcBorders>
            <w:shd w:val="clear" w:color="auto" w:fill="F2F2F2" w:themeFill="background1" w:themeFillShade="F2"/>
          </w:tcPr>
          <w:p w14:paraId="0E4F01F5" w14:textId="77777777" w:rsidR="00980FBA" w:rsidRDefault="00980FBA" w:rsidP="008F7C6F">
            <w:pPr>
              <w:rPr>
                <w:rFonts w:eastAsia="Calibri"/>
                <w:sz w:val="18"/>
                <w:szCs w:val="18"/>
              </w:rPr>
            </w:pPr>
          </w:p>
        </w:tc>
      </w:tr>
      <w:tr w:rsidR="00980FBA" w:rsidRPr="000E2D8B" w14:paraId="12EA76F5" w14:textId="080ADB6A" w:rsidTr="00980FBA">
        <w:trPr>
          <w:trHeight w:val="340"/>
        </w:trPr>
        <w:tc>
          <w:tcPr>
            <w:tcW w:w="1413" w:type="dxa"/>
            <w:tcBorders>
              <w:top w:val="single" w:sz="12" w:space="0" w:color="auto"/>
            </w:tcBorders>
            <w:shd w:val="clear" w:color="auto" w:fill="B4C6E7"/>
            <w:vAlign w:val="center"/>
          </w:tcPr>
          <w:p w14:paraId="56650BD7" w14:textId="0262ACA3" w:rsidR="00980FBA" w:rsidRPr="000E2D8B" w:rsidRDefault="00980FBA" w:rsidP="008F7C6F">
            <w:pPr>
              <w:rPr>
                <w:rFonts w:eastAsia="Calibri"/>
                <w:sz w:val="18"/>
                <w:szCs w:val="18"/>
              </w:rPr>
            </w:pPr>
            <w:r w:rsidRPr="000E2D8B">
              <w:rPr>
                <w:rFonts w:eastAsia="Calibri"/>
                <w:b/>
                <w:sz w:val="18"/>
                <w:szCs w:val="18"/>
              </w:rPr>
              <w:t xml:space="preserve">Prisotni sočlani </w:t>
            </w:r>
            <w:r w:rsidRPr="000E2D8B">
              <w:rPr>
                <w:rFonts w:eastAsia="Calibri"/>
                <w:sz w:val="18"/>
                <w:szCs w:val="18"/>
              </w:rPr>
              <w:t>ŠS</w:t>
            </w:r>
            <w:r>
              <w:rPr>
                <w:rFonts w:eastAsia="Calibri"/>
                <w:sz w:val="18"/>
                <w:szCs w:val="18"/>
              </w:rPr>
              <w:t xml:space="preserve"> letnika</w:t>
            </w:r>
            <w:r w:rsidRPr="000E2D8B">
              <w:rPr>
                <w:rFonts w:eastAsia="Calibri"/>
                <w:sz w:val="18"/>
                <w:szCs w:val="18"/>
              </w:rPr>
              <w:t xml:space="preserve"> </w:t>
            </w:r>
          </w:p>
        </w:tc>
        <w:tc>
          <w:tcPr>
            <w:tcW w:w="1417" w:type="dxa"/>
            <w:tcBorders>
              <w:top w:val="single" w:sz="12" w:space="0" w:color="auto"/>
              <w:right w:val="single" w:sz="12" w:space="0" w:color="auto"/>
            </w:tcBorders>
            <w:shd w:val="clear" w:color="auto" w:fill="B4C6E7"/>
            <w:vAlign w:val="center"/>
          </w:tcPr>
          <w:p w14:paraId="7D841968" w14:textId="4810BDB7" w:rsidR="00980FBA" w:rsidRPr="000E2D8B" w:rsidRDefault="00980FBA" w:rsidP="008F7C6F">
            <w:pPr>
              <w:rPr>
                <w:rFonts w:eastAsia="Calibri"/>
                <w:sz w:val="18"/>
                <w:szCs w:val="18"/>
              </w:rPr>
            </w:pPr>
            <w:r>
              <w:rPr>
                <w:rFonts w:eastAsia="Calibri"/>
                <w:sz w:val="18"/>
                <w:szCs w:val="18"/>
              </w:rPr>
              <w:t>Vogrin Nuša</w:t>
            </w:r>
          </w:p>
        </w:tc>
        <w:tc>
          <w:tcPr>
            <w:tcW w:w="1418" w:type="dxa"/>
            <w:tcBorders>
              <w:top w:val="single" w:sz="12" w:space="0" w:color="auto"/>
              <w:left w:val="single" w:sz="12" w:space="0" w:color="auto"/>
              <w:right w:val="single" w:sz="12" w:space="0" w:color="auto"/>
            </w:tcBorders>
            <w:shd w:val="clear" w:color="auto" w:fill="B4C6E7"/>
            <w:vAlign w:val="center"/>
          </w:tcPr>
          <w:p w14:paraId="4FCFB6F9" w14:textId="25E43F4A" w:rsidR="00980FBA" w:rsidRPr="000E2D8B" w:rsidRDefault="00980FBA" w:rsidP="008F7C6F">
            <w:pPr>
              <w:rPr>
                <w:rFonts w:eastAsia="Calibri"/>
                <w:sz w:val="18"/>
                <w:szCs w:val="18"/>
              </w:rPr>
            </w:pPr>
            <w:r>
              <w:rPr>
                <w:rFonts w:eastAsia="Calibri"/>
                <w:sz w:val="18"/>
                <w:szCs w:val="18"/>
              </w:rPr>
              <w:t>Vujovič Julija</w:t>
            </w:r>
          </w:p>
        </w:tc>
        <w:tc>
          <w:tcPr>
            <w:tcW w:w="1559" w:type="dxa"/>
            <w:tcBorders>
              <w:top w:val="single" w:sz="12" w:space="0" w:color="auto"/>
              <w:left w:val="single" w:sz="12" w:space="0" w:color="auto"/>
              <w:right w:val="single" w:sz="12" w:space="0" w:color="auto"/>
            </w:tcBorders>
            <w:shd w:val="clear" w:color="auto" w:fill="B4C6E7"/>
            <w:vAlign w:val="center"/>
          </w:tcPr>
          <w:p w14:paraId="6EAB4299" w14:textId="2F4E773F" w:rsidR="00980FBA" w:rsidRPr="000E2D8B" w:rsidRDefault="00980FBA" w:rsidP="008F7C6F">
            <w:pPr>
              <w:rPr>
                <w:rFonts w:eastAsia="Calibri"/>
                <w:sz w:val="18"/>
                <w:szCs w:val="18"/>
              </w:rPr>
            </w:pPr>
          </w:p>
        </w:tc>
        <w:tc>
          <w:tcPr>
            <w:tcW w:w="1418" w:type="dxa"/>
            <w:tcBorders>
              <w:top w:val="single" w:sz="12" w:space="0" w:color="auto"/>
              <w:left w:val="single" w:sz="12" w:space="0" w:color="auto"/>
              <w:right w:val="single" w:sz="12" w:space="0" w:color="auto"/>
            </w:tcBorders>
            <w:shd w:val="clear" w:color="auto" w:fill="B4C6E7"/>
            <w:vAlign w:val="center"/>
          </w:tcPr>
          <w:p w14:paraId="3B26E71C" w14:textId="483D41F5" w:rsidR="00980FBA" w:rsidRPr="002A0106" w:rsidRDefault="00980FBA" w:rsidP="008F7C6F">
            <w:pPr>
              <w:rPr>
                <w:rFonts w:eastAsia="Calibri"/>
                <w:sz w:val="18"/>
                <w:szCs w:val="18"/>
              </w:rPr>
            </w:pPr>
          </w:p>
          <w:p w14:paraId="5E7CFD01" w14:textId="77777777" w:rsidR="00980FBA" w:rsidRPr="000E2D8B" w:rsidRDefault="00980FBA" w:rsidP="008F7C6F">
            <w:pPr>
              <w:rPr>
                <w:rFonts w:eastAsia="Calibri"/>
                <w:sz w:val="18"/>
                <w:szCs w:val="18"/>
              </w:rPr>
            </w:pPr>
          </w:p>
        </w:tc>
        <w:tc>
          <w:tcPr>
            <w:tcW w:w="1275" w:type="dxa"/>
            <w:tcBorders>
              <w:top w:val="single" w:sz="12" w:space="0" w:color="auto"/>
              <w:left w:val="single" w:sz="12" w:space="0" w:color="auto"/>
              <w:right w:val="single" w:sz="12" w:space="0" w:color="auto"/>
            </w:tcBorders>
            <w:shd w:val="clear" w:color="auto" w:fill="B4C6E7"/>
            <w:vAlign w:val="center"/>
          </w:tcPr>
          <w:p w14:paraId="7C02F56A" w14:textId="77777777" w:rsidR="00980FBA" w:rsidRPr="000E2D8B" w:rsidRDefault="00980FBA" w:rsidP="008F7C6F">
            <w:pPr>
              <w:rPr>
                <w:rFonts w:eastAsia="Calibri"/>
                <w:sz w:val="18"/>
                <w:szCs w:val="18"/>
              </w:rPr>
            </w:pPr>
          </w:p>
        </w:tc>
        <w:tc>
          <w:tcPr>
            <w:tcW w:w="1275" w:type="dxa"/>
            <w:shd w:val="clear" w:color="auto" w:fill="B4C6E7"/>
          </w:tcPr>
          <w:p w14:paraId="239028F5" w14:textId="77777777" w:rsidR="00980FBA" w:rsidRPr="000E2D8B" w:rsidRDefault="00980FBA" w:rsidP="008F7C6F">
            <w:pPr>
              <w:rPr>
                <w:rFonts w:eastAsia="Calibri"/>
                <w:sz w:val="18"/>
                <w:szCs w:val="18"/>
              </w:rPr>
            </w:pPr>
          </w:p>
        </w:tc>
      </w:tr>
      <w:tr w:rsidR="00980FBA" w:rsidRPr="000E2D8B" w14:paraId="2E22BED6" w14:textId="6C80025D" w:rsidTr="00980FBA">
        <w:trPr>
          <w:trHeight w:val="340"/>
        </w:trPr>
        <w:tc>
          <w:tcPr>
            <w:tcW w:w="1413" w:type="dxa"/>
            <w:shd w:val="clear" w:color="auto" w:fill="F2F2F2"/>
            <w:vAlign w:val="center"/>
          </w:tcPr>
          <w:p w14:paraId="47E25A8A" w14:textId="4254F600" w:rsidR="00980FBA" w:rsidRPr="000E2D8B" w:rsidRDefault="00980FBA" w:rsidP="008F7C6F">
            <w:pPr>
              <w:rPr>
                <w:rFonts w:eastAsia="Calibri"/>
                <w:sz w:val="18"/>
                <w:szCs w:val="18"/>
              </w:rPr>
            </w:pPr>
            <w:r w:rsidRPr="000E2D8B">
              <w:rPr>
                <w:rFonts w:eastAsia="Calibri"/>
                <w:sz w:val="18"/>
                <w:szCs w:val="18"/>
              </w:rPr>
              <w:t xml:space="preserve">Odsotni sočlani ŠS </w:t>
            </w:r>
            <w:r>
              <w:rPr>
                <w:rFonts w:eastAsia="Calibri"/>
                <w:sz w:val="18"/>
                <w:szCs w:val="18"/>
              </w:rPr>
              <w:t>letnika</w:t>
            </w:r>
          </w:p>
        </w:tc>
        <w:tc>
          <w:tcPr>
            <w:tcW w:w="1417" w:type="dxa"/>
            <w:tcBorders>
              <w:right w:val="single" w:sz="12" w:space="0" w:color="auto"/>
            </w:tcBorders>
            <w:shd w:val="clear" w:color="auto" w:fill="F2F2F2"/>
            <w:vAlign w:val="center"/>
          </w:tcPr>
          <w:p w14:paraId="51B82930" w14:textId="2FA321CE" w:rsidR="00980FBA" w:rsidRPr="000E2D8B" w:rsidRDefault="00980FBA" w:rsidP="008F7C6F">
            <w:pPr>
              <w:rPr>
                <w:rFonts w:eastAsia="Calibri"/>
                <w:sz w:val="18"/>
                <w:szCs w:val="18"/>
              </w:rPr>
            </w:pPr>
          </w:p>
        </w:tc>
        <w:tc>
          <w:tcPr>
            <w:tcW w:w="1418" w:type="dxa"/>
            <w:tcBorders>
              <w:left w:val="single" w:sz="12" w:space="0" w:color="auto"/>
              <w:right w:val="single" w:sz="12" w:space="0" w:color="auto"/>
            </w:tcBorders>
            <w:shd w:val="clear" w:color="auto" w:fill="F2F2F2"/>
            <w:vAlign w:val="center"/>
          </w:tcPr>
          <w:p w14:paraId="2110F41A" w14:textId="08CA5A89" w:rsidR="00980FBA" w:rsidRPr="000E2D8B" w:rsidRDefault="00980FBA" w:rsidP="008F7C6F">
            <w:pPr>
              <w:rPr>
                <w:rFonts w:eastAsia="Calibri"/>
                <w:sz w:val="18"/>
                <w:szCs w:val="18"/>
              </w:rPr>
            </w:pPr>
            <w:r>
              <w:rPr>
                <w:rFonts w:eastAsia="Calibri"/>
                <w:sz w:val="18"/>
                <w:szCs w:val="18"/>
              </w:rPr>
              <w:t>Žan Litrop</w:t>
            </w:r>
          </w:p>
        </w:tc>
        <w:tc>
          <w:tcPr>
            <w:tcW w:w="1559" w:type="dxa"/>
            <w:tcBorders>
              <w:left w:val="single" w:sz="12" w:space="0" w:color="auto"/>
              <w:right w:val="single" w:sz="12" w:space="0" w:color="auto"/>
            </w:tcBorders>
            <w:shd w:val="clear" w:color="auto" w:fill="F2F2F2"/>
            <w:vAlign w:val="center"/>
          </w:tcPr>
          <w:p w14:paraId="22713EDF" w14:textId="4A25279B" w:rsidR="00980FBA" w:rsidRPr="000E2D8B" w:rsidRDefault="00980FBA" w:rsidP="008F7C6F">
            <w:pPr>
              <w:rPr>
                <w:rFonts w:eastAsia="Calibri"/>
                <w:sz w:val="18"/>
                <w:szCs w:val="18"/>
              </w:rPr>
            </w:pPr>
          </w:p>
        </w:tc>
        <w:tc>
          <w:tcPr>
            <w:tcW w:w="1418" w:type="dxa"/>
            <w:tcBorders>
              <w:left w:val="single" w:sz="12" w:space="0" w:color="auto"/>
              <w:right w:val="single" w:sz="12" w:space="0" w:color="auto"/>
            </w:tcBorders>
            <w:shd w:val="clear" w:color="auto" w:fill="F2F2F2"/>
            <w:vAlign w:val="center"/>
          </w:tcPr>
          <w:p w14:paraId="6D85B80B" w14:textId="77777777" w:rsidR="00980FBA" w:rsidRPr="000E2D8B" w:rsidRDefault="00980FBA" w:rsidP="008F7C6F">
            <w:pPr>
              <w:rPr>
                <w:rFonts w:eastAsia="Calibri"/>
                <w:sz w:val="18"/>
                <w:szCs w:val="18"/>
              </w:rPr>
            </w:pPr>
          </w:p>
        </w:tc>
        <w:tc>
          <w:tcPr>
            <w:tcW w:w="1275" w:type="dxa"/>
            <w:tcBorders>
              <w:left w:val="single" w:sz="12" w:space="0" w:color="auto"/>
              <w:right w:val="single" w:sz="12" w:space="0" w:color="auto"/>
            </w:tcBorders>
            <w:shd w:val="clear" w:color="auto" w:fill="F2F2F2"/>
            <w:vAlign w:val="center"/>
          </w:tcPr>
          <w:p w14:paraId="3DF25F54" w14:textId="77777777" w:rsidR="00980FBA" w:rsidRPr="000E2D8B" w:rsidRDefault="00980FBA" w:rsidP="008F7C6F">
            <w:pPr>
              <w:rPr>
                <w:rFonts w:eastAsia="Calibri"/>
                <w:sz w:val="18"/>
                <w:szCs w:val="18"/>
              </w:rPr>
            </w:pPr>
          </w:p>
        </w:tc>
        <w:tc>
          <w:tcPr>
            <w:tcW w:w="1275" w:type="dxa"/>
            <w:shd w:val="clear" w:color="auto" w:fill="F2F2F2" w:themeFill="background1" w:themeFillShade="F2"/>
          </w:tcPr>
          <w:p w14:paraId="05E78EF1" w14:textId="77777777" w:rsidR="00980FBA" w:rsidRPr="000E2D8B" w:rsidRDefault="00980FBA" w:rsidP="008F7C6F">
            <w:pPr>
              <w:rPr>
                <w:rFonts w:eastAsia="Calibri"/>
                <w:sz w:val="18"/>
                <w:szCs w:val="18"/>
              </w:rPr>
            </w:pPr>
          </w:p>
        </w:tc>
      </w:tr>
      <w:tr w:rsidR="00980FBA" w:rsidRPr="000E2D8B" w14:paraId="073F6824" w14:textId="1F636F6C" w:rsidTr="00980FBA">
        <w:trPr>
          <w:trHeight w:val="340"/>
        </w:trPr>
        <w:tc>
          <w:tcPr>
            <w:tcW w:w="1413" w:type="dxa"/>
            <w:shd w:val="clear" w:color="auto" w:fill="B4C6E7"/>
            <w:vAlign w:val="center"/>
          </w:tcPr>
          <w:p w14:paraId="05FFE0F3" w14:textId="77777777" w:rsidR="00980FBA" w:rsidRPr="000E2D8B" w:rsidRDefault="00980FBA" w:rsidP="008F7C6F">
            <w:pPr>
              <w:rPr>
                <w:rFonts w:eastAsia="Calibri"/>
                <w:sz w:val="18"/>
                <w:szCs w:val="18"/>
              </w:rPr>
            </w:pPr>
            <w:r w:rsidRPr="000E2D8B">
              <w:rPr>
                <w:rFonts w:eastAsia="Calibri"/>
                <w:b/>
                <w:sz w:val="18"/>
                <w:szCs w:val="18"/>
              </w:rPr>
              <w:t>Ostali prisotni</w:t>
            </w:r>
          </w:p>
        </w:tc>
        <w:tc>
          <w:tcPr>
            <w:tcW w:w="7087" w:type="dxa"/>
            <w:gridSpan w:val="5"/>
            <w:shd w:val="clear" w:color="auto" w:fill="B4C6E7"/>
            <w:vAlign w:val="center"/>
          </w:tcPr>
          <w:p w14:paraId="44658F83" w14:textId="77777777" w:rsidR="00980FBA" w:rsidRPr="000E2D8B" w:rsidRDefault="00980FBA" w:rsidP="008F7C6F">
            <w:pPr>
              <w:rPr>
                <w:rFonts w:eastAsia="Calibri"/>
                <w:sz w:val="18"/>
                <w:szCs w:val="18"/>
              </w:rPr>
            </w:pPr>
          </w:p>
        </w:tc>
        <w:tc>
          <w:tcPr>
            <w:tcW w:w="1275" w:type="dxa"/>
            <w:shd w:val="clear" w:color="auto" w:fill="B4C6E7"/>
          </w:tcPr>
          <w:p w14:paraId="44B63ABB" w14:textId="77777777" w:rsidR="00980FBA" w:rsidRPr="000E2D8B" w:rsidRDefault="00980FBA" w:rsidP="008F7C6F">
            <w:pPr>
              <w:rPr>
                <w:rFonts w:eastAsia="Calibri"/>
                <w:sz w:val="18"/>
                <w:szCs w:val="18"/>
              </w:rPr>
            </w:pPr>
          </w:p>
        </w:tc>
      </w:tr>
      <w:bookmarkEnd w:id="0"/>
    </w:tbl>
    <w:p w14:paraId="268ACE7F" w14:textId="77777777" w:rsidR="008F7C6F" w:rsidRDefault="008F7C6F" w:rsidP="008F7C6F"/>
    <w:p w14:paraId="3620B86D" w14:textId="3AF9137F" w:rsidR="008F7C6F" w:rsidRDefault="00B84B69" w:rsidP="008F7C6F">
      <w:pPr>
        <w:jc w:val="both"/>
      </w:pPr>
      <w:r>
        <w:t>Pia Narat</w:t>
      </w:r>
      <w:r w:rsidR="008F7C6F">
        <w:t xml:space="preserve">, </w:t>
      </w:r>
      <w:proofErr w:type="spellStart"/>
      <w:r w:rsidR="008F7C6F">
        <w:t>p</w:t>
      </w:r>
      <w:r w:rsidR="008F7C6F" w:rsidRPr="008C2873">
        <w:t>rodekanica</w:t>
      </w:r>
      <w:proofErr w:type="spellEnd"/>
      <w:r w:rsidR="008F7C6F" w:rsidRPr="008C2873">
        <w:t xml:space="preserve"> za študentska vprašanja</w:t>
      </w:r>
      <w:r w:rsidR="008F7C6F">
        <w:t xml:space="preserve"> FKBV UM in predsedujoča na seji, pozdravila navzoče, preverila sklepčnost ter pričela z delom.</w:t>
      </w:r>
    </w:p>
    <w:p w14:paraId="205002B8" w14:textId="77777777" w:rsidR="008F7C6F" w:rsidRDefault="008F7C6F" w:rsidP="008F7C6F">
      <w:pPr>
        <w:rPr>
          <w:b/>
        </w:rPr>
      </w:pPr>
    </w:p>
    <w:p w14:paraId="38850D82" w14:textId="1F786C94" w:rsidR="008F7C6F" w:rsidRDefault="008F7C6F" w:rsidP="008F7C6F">
      <w:pPr>
        <w:rPr>
          <w:b/>
        </w:rPr>
      </w:pPr>
      <w:r>
        <w:rPr>
          <w:b/>
        </w:rPr>
        <w:t xml:space="preserve">Ad. 1. </w:t>
      </w:r>
      <w:r w:rsidRPr="009D467C">
        <w:rPr>
          <w:b/>
        </w:rPr>
        <w:t xml:space="preserve">Potrditev predlaganega dnevnega reda </w:t>
      </w:r>
      <w:r w:rsidR="00195859">
        <w:rPr>
          <w:b/>
        </w:rPr>
        <w:t>1</w:t>
      </w:r>
      <w:r w:rsidRPr="009D467C">
        <w:rPr>
          <w:b/>
        </w:rPr>
        <w:t>. redne seje ŠS FKBV UM</w:t>
      </w:r>
    </w:p>
    <w:p w14:paraId="636404B3" w14:textId="77777777" w:rsidR="008F7C6F" w:rsidRPr="008C2873" w:rsidRDefault="008F7C6F" w:rsidP="008F7C6F">
      <w:r w:rsidRPr="008C2873">
        <w:t>Predsedujoča je predlagala slednji dnevni red:</w:t>
      </w:r>
    </w:p>
    <w:p w14:paraId="0F152404" w14:textId="77777777" w:rsidR="008F7C6F" w:rsidRDefault="008F7C6F" w:rsidP="008F7C6F"/>
    <w:p w14:paraId="391370E4" w14:textId="77777777" w:rsidR="008F7C6F" w:rsidRDefault="008F7C6F" w:rsidP="008F7C6F">
      <w:r>
        <w:t>Predlagani dnevi red:</w:t>
      </w:r>
    </w:p>
    <w:p w14:paraId="47A78AE1" w14:textId="4C73C01A" w:rsidR="007E2261" w:rsidRPr="000F406E" w:rsidRDefault="007E2261" w:rsidP="007E2261">
      <w:pPr>
        <w:pStyle w:val="Odstavekseznama"/>
        <w:numPr>
          <w:ilvl w:val="0"/>
          <w:numId w:val="3"/>
        </w:numPr>
        <w:spacing w:after="0" w:line="276" w:lineRule="auto"/>
        <w:rPr>
          <w:rFonts w:cstheme="minorHAnsi"/>
        </w:rPr>
      </w:pPr>
      <w:r w:rsidRPr="000F406E">
        <w:rPr>
          <w:rFonts w:cstheme="minorHAnsi"/>
        </w:rPr>
        <w:t xml:space="preserve">Potrditev predlaganega dnevnega reda </w:t>
      </w:r>
      <w:r>
        <w:rPr>
          <w:rFonts w:cstheme="minorHAnsi"/>
        </w:rPr>
        <w:t>1</w:t>
      </w:r>
      <w:r w:rsidRPr="000F406E">
        <w:rPr>
          <w:rFonts w:cstheme="minorHAnsi"/>
        </w:rPr>
        <w:t>. redne seje ŠS FKBV UM</w:t>
      </w:r>
    </w:p>
    <w:p w14:paraId="0187A306" w14:textId="77777777" w:rsidR="007E2261" w:rsidRPr="000F406E" w:rsidRDefault="007E2261" w:rsidP="007E2261">
      <w:pPr>
        <w:pStyle w:val="Odstavekseznama"/>
        <w:numPr>
          <w:ilvl w:val="0"/>
          <w:numId w:val="3"/>
        </w:numPr>
        <w:spacing w:after="0" w:line="276" w:lineRule="auto"/>
        <w:rPr>
          <w:rFonts w:cstheme="minorHAnsi"/>
        </w:rPr>
      </w:pPr>
      <w:r w:rsidRPr="000F406E">
        <w:rPr>
          <w:rFonts w:cstheme="minorHAnsi"/>
        </w:rPr>
        <w:t>Potrditev zapisnika</w:t>
      </w:r>
      <w:r>
        <w:rPr>
          <w:rFonts w:cstheme="minorHAnsi"/>
        </w:rPr>
        <w:t xml:space="preserve"> 6. redne seje in konstitutivne seje ŠS</w:t>
      </w:r>
      <w:r w:rsidRPr="000F406E">
        <w:rPr>
          <w:rFonts w:cstheme="minorHAnsi"/>
        </w:rPr>
        <w:t xml:space="preserve"> FKBV UM</w:t>
      </w:r>
    </w:p>
    <w:p w14:paraId="4B85C305" w14:textId="226164E5" w:rsidR="007E2261" w:rsidRDefault="007E2261" w:rsidP="007E2261">
      <w:pPr>
        <w:pStyle w:val="Odstavekseznama"/>
        <w:numPr>
          <w:ilvl w:val="0"/>
          <w:numId w:val="3"/>
        </w:numPr>
        <w:spacing w:after="0" w:line="276" w:lineRule="auto"/>
        <w:rPr>
          <w:rFonts w:cstheme="minorHAnsi"/>
        </w:rPr>
      </w:pPr>
      <w:r w:rsidRPr="00796C3C">
        <w:rPr>
          <w:rFonts w:cstheme="minorHAnsi"/>
        </w:rPr>
        <w:t xml:space="preserve">Poročilo o izvršitvi sklepov </w:t>
      </w:r>
      <w:r>
        <w:rPr>
          <w:rFonts w:cstheme="minorHAnsi"/>
        </w:rPr>
        <w:t>4. redne seje</w:t>
      </w:r>
      <w:r w:rsidR="006616F2">
        <w:rPr>
          <w:rFonts w:cstheme="minorHAnsi"/>
        </w:rPr>
        <w:t xml:space="preserve"> in konstitutivne seje</w:t>
      </w:r>
    </w:p>
    <w:p w14:paraId="6597663D" w14:textId="77777777" w:rsidR="007E2261" w:rsidRPr="00E4258A" w:rsidRDefault="007E2261" w:rsidP="007E2261">
      <w:pPr>
        <w:pStyle w:val="Odstavekseznama"/>
        <w:numPr>
          <w:ilvl w:val="0"/>
          <w:numId w:val="3"/>
        </w:numPr>
        <w:spacing w:after="0" w:line="276" w:lineRule="auto"/>
        <w:rPr>
          <w:rFonts w:cstheme="minorHAnsi"/>
        </w:rPr>
      </w:pPr>
      <w:r w:rsidRPr="00E4258A">
        <w:rPr>
          <w:rFonts w:cstheme="minorHAnsi"/>
        </w:rPr>
        <w:t>Poročila s sej organov fakultete</w:t>
      </w:r>
    </w:p>
    <w:p w14:paraId="7C3A2C24" w14:textId="77777777" w:rsidR="007E2261" w:rsidRDefault="007E2261" w:rsidP="007E2261">
      <w:pPr>
        <w:pStyle w:val="Odstavekseznama"/>
        <w:numPr>
          <w:ilvl w:val="0"/>
          <w:numId w:val="3"/>
        </w:numPr>
        <w:spacing w:after="0" w:line="276" w:lineRule="auto"/>
        <w:rPr>
          <w:rFonts w:cstheme="minorHAnsi"/>
        </w:rPr>
      </w:pPr>
      <w:r>
        <w:rPr>
          <w:rFonts w:cstheme="minorHAnsi"/>
        </w:rPr>
        <w:t>Vloga za o</w:t>
      </w:r>
      <w:r w:rsidRPr="00E4258A">
        <w:rPr>
          <w:rFonts w:cstheme="minorHAnsi"/>
        </w:rPr>
        <w:t xml:space="preserve">dobritev delne izvedbe učne enote Javno zdravje na VHPV preko oddaljenega dostopa </w:t>
      </w:r>
    </w:p>
    <w:p w14:paraId="5EBC5631" w14:textId="77777777" w:rsidR="007E2261" w:rsidRDefault="007E2261" w:rsidP="007E2261">
      <w:pPr>
        <w:pStyle w:val="Odstavekseznama"/>
        <w:numPr>
          <w:ilvl w:val="0"/>
          <w:numId w:val="3"/>
        </w:numPr>
        <w:spacing w:after="0" w:line="276" w:lineRule="auto"/>
        <w:rPr>
          <w:rFonts w:cstheme="minorHAnsi"/>
        </w:rPr>
      </w:pPr>
      <w:r>
        <w:rPr>
          <w:rFonts w:cstheme="minorHAnsi"/>
        </w:rPr>
        <w:t>Vloga za premestitev i</w:t>
      </w:r>
      <w:r w:rsidRPr="0033533E">
        <w:rPr>
          <w:rFonts w:cstheme="minorHAnsi"/>
        </w:rPr>
        <w:t>zvedb</w:t>
      </w:r>
      <w:r>
        <w:rPr>
          <w:rFonts w:cstheme="minorHAnsi"/>
        </w:rPr>
        <w:t>e</w:t>
      </w:r>
      <w:r w:rsidRPr="0033533E">
        <w:rPr>
          <w:rFonts w:cstheme="minorHAnsi"/>
        </w:rPr>
        <w:t xml:space="preserve"> predmeta Vinogradništvo </w:t>
      </w:r>
    </w:p>
    <w:p w14:paraId="7A436C0A" w14:textId="77777777" w:rsidR="007E2261" w:rsidRPr="0033533E" w:rsidRDefault="007E2261" w:rsidP="007E2261">
      <w:pPr>
        <w:pStyle w:val="Odstavekseznama"/>
        <w:numPr>
          <w:ilvl w:val="0"/>
          <w:numId w:val="3"/>
        </w:numPr>
        <w:rPr>
          <w:rFonts w:cstheme="minorHAnsi"/>
        </w:rPr>
      </w:pPr>
      <w:r w:rsidRPr="0033533E">
        <w:rPr>
          <w:rFonts w:cstheme="minorHAnsi"/>
        </w:rPr>
        <w:t>Imenovanje člana izpitne komisije</w:t>
      </w:r>
    </w:p>
    <w:p w14:paraId="0794BE76" w14:textId="77777777" w:rsidR="007E2261" w:rsidRPr="00CC23FD" w:rsidRDefault="007E2261" w:rsidP="007E2261">
      <w:pPr>
        <w:pStyle w:val="Odstavekseznama"/>
        <w:numPr>
          <w:ilvl w:val="0"/>
          <w:numId w:val="3"/>
        </w:numPr>
        <w:spacing w:after="0" w:line="276" w:lineRule="auto"/>
        <w:rPr>
          <w:rFonts w:cstheme="minorHAnsi"/>
        </w:rPr>
      </w:pPr>
      <w:r>
        <w:rPr>
          <w:rFonts w:cstheme="minorHAnsi"/>
        </w:rPr>
        <w:t>Habilitacija</w:t>
      </w:r>
    </w:p>
    <w:p w14:paraId="0014B131" w14:textId="77777777" w:rsidR="007E2261" w:rsidRDefault="007E2261" w:rsidP="007E2261">
      <w:pPr>
        <w:pStyle w:val="Odstavekseznama"/>
        <w:numPr>
          <w:ilvl w:val="0"/>
          <w:numId w:val="3"/>
        </w:numPr>
        <w:spacing w:after="0" w:line="276" w:lineRule="auto"/>
        <w:rPr>
          <w:rFonts w:cstheme="minorHAnsi"/>
        </w:rPr>
      </w:pPr>
      <w:r w:rsidRPr="002A1D27">
        <w:rPr>
          <w:rFonts w:cstheme="minorHAnsi"/>
        </w:rPr>
        <w:t xml:space="preserve">Razno </w:t>
      </w:r>
    </w:p>
    <w:p w14:paraId="4331900B" w14:textId="77777777" w:rsidR="007E2261" w:rsidRDefault="007E2261" w:rsidP="007E2261">
      <w:pPr>
        <w:spacing w:after="0" w:line="276" w:lineRule="auto"/>
      </w:pPr>
      <w:proofErr w:type="spellStart"/>
      <w:r>
        <w:lastRenderedPageBreak/>
        <w:t>Prodekanica</w:t>
      </w:r>
      <w:proofErr w:type="spellEnd"/>
      <w:r>
        <w:t xml:space="preserve"> Pia Narat predlaga spremembo predlaganega dnevnega reda in namreč da se doda točka Pregled s</w:t>
      </w:r>
      <w:r w:rsidRPr="00E96FE2">
        <w:t>plošni</w:t>
      </w:r>
      <w:r>
        <w:t xml:space="preserve">h </w:t>
      </w:r>
      <w:r w:rsidRPr="00E96FE2">
        <w:t>rezultat</w:t>
      </w:r>
      <w:r>
        <w:t>ov</w:t>
      </w:r>
      <w:r w:rsidRPr="00E96FE2">
        <w:t xml:space="preserve"> anket o ocenjevanju pedagoškega dela</w:t>
      </w:r>
      <w:r>
        <w:t>.</w:t>
      </w:r>
    </w:p>
    <w:p w14:paraId="5DECE8C7" w14:textId="77777777" w:rsidR="007E2261" w:rsidRDefault="007E2261" w:rsidP="007E2261">
      <w:pPr>
        <w:spacing w:after="0" w:line="276" w:lineRule="auto"/>
      </w:pPr>
    </w:p>
    <w:p w14:paraId="49144798" w14:textId="708F4406" w:rsidR="007E2261" w:rsidRDefault="007E2261" w:rsidP="007E2261">
      <w:pPr>
        <w:spacing w:after="0" w:line="276" w:lineRule="auto"/>
      </w:pPr>
      <w:r>
        <w:t>Ker razprave ni bilo, je predlagala sprejem slednjega sklepa:</w:t>
      </w:r>
    </w:p>
    <w:p w14:paraId="0EC8FDFE" w14:textId="77777777" w:rsidR="007E2261" w:rsidRPr="0088792B" w:rsidRDefault="007E2261" w:rsidP="007E2261">
      <w:pPr>
        <w:spacing w:after="0" w:line="276" w:lineRule="auto"/>
      </w:pPr>
    </w:p>
    <w:p w14:paraId="2A0B7A5F" w14:textId="43F5311B" w:rsidR="007E2261" w:rsidRDefault="007E2261" w:rsidP="007E2261">
      <w:pPr>
        <w:rPr>
          <w:b/>
        </w:rPr>
      </w:pPr>
      <w:r>
        <w:rPr>
          <w:b/>
        </w:rPr>
        <w:t>Sklep 1</w:t>
      </w:r>
      <w:r w:rsidR="000537BD">
        <w:rPr>
          <w:b/>
        </w:rPr>
        <w:t>.1</w:t>
      </w:r>
      <w:r>
        <w:rPr>
          <w:b/>
        </w:rPr>
        <w:t>:</w:t>
      </w:r>
    </w:p>
    <w:p w14:paraId="1562546C" w14:textId="77777777" w:rsidR="007E2261" w:rsidRPr="007F5718" w:rsidRDefault="007E2261" w:rsidP="007E2261">
      <w:pPr>
        <w:jc w:val="both"/>
        <w:rPr>
          <w:b/>
        </w:rPr>
      </w:pPr>
      <w:r w:rsidRPr="00F33C97">
        <w:t xml:space="preserve">Študentski svet Fakultete za kmetijstvo in </w:t>
      </w:r>
      <w:proofErr w:type="spellStart"/>
      <w:r w:rsidRPr="00F33C97">
        <w:t>biosistemske</w:t>
      </w:r>
      <w:proofErr w:type="spellEnd"/>
      <w:r w:rsidRPr="00F33C97">
        <w:t xml:space="preserve"> vede Univerze v Mariboru</w:t>
      </w:r>
      <w:r>
        <w:t xml:space="preserve"> </w:t>
      </w:r>
      <w:r w:rsidRPr="00F33C97">
        <w:t xml:space="preserve">potrdi </w:t>
      </w:r>
      <w:r>
        <w:t xml:space="preserve">,da se v </w:t>
      </w:r>
      <w:r w:rsidRPr="00F33C97">
        <w:t xml:space="preserve">predlagan dnevni red </w:t>
      </w:r>
      <w:r>
        <w:t>1</w:t>
      </w:r>
      <w:r w:rsidRPr="00F33C97">
        <w:t>. redne seje ŠS FKBV UM</w:t>
      </w:r>
      <w:r>
        <w:t xml:space="preserve"> doda točka Pregled s</w:t>
      </w:r>
      <w:r w:rsidRPr="00E96FE2">
        <w:t>plošni</w:t>
      </w:r>
      <w:r>
        <w:t xml:space="preserve">h </w:t>
      </w:r>
      <w:r w:rsidRPr="00E96FE2">
        <w:t>rezultat</w:t>
      </w:r>
      <w:r>
        <w:t>ov</w:t>
      </w:r>
      <w:r w:rsidRPr="00E96FE2">
        <w:t xml:space="preserve"> anket o ocenjevanju pedagoškega de</w:t>
      </w:r>
      <w:r>
        <w:t>la</w:t>
      </w:r>
    </w:p>
    <w:p w14:paraId="4F1EE69F" w14:textId="4FC4A003" w:rsidR="007E2261" w:rsidRDefault="007E2261" w:rsidP="007E2261">
      <w:pPr>
        <w:jc w:val="both"/>
      </w:pPr>
      <w:r>
        <w:t>Sklep je bil soglasno sprejet.</w:t>
      </w:r>
    </w:p>
    <w:p w14:paraId="6F823F7F" w14:textId="77777777" w:rsidR="007E2261" w:rsidRDefault="007E2261" w:rsidP="007E2261">
      <w:pPr>
        <w:jc w:val="both"/>
      </w:pPr>
      <w:r>
        <w:t>Predsedujoča predstavi spremenjen dnevni red.</w:t>
      </w:r>
    </w:p>
    <w:p w14:paraId="72CACDE4" w14:textId="77777777" w:rsidR="007E2261" w:rsidRPr="000F406E" w:rsidRDefault="007E2261" w:rsidP="007E2261">
      <w:pPr>
        <w:pStyle w:val="Odstavekseznama"/>
        <w:numPr>
          <w:ilvl w:val="0"/>
          <w:numId w:val="11"/>
        </w:numPr>
        <w:spacing w:after="0" w:line="276" w:lineRule="auto"/>
        <w:rPr>
          <w:rFonts w:cstheme="minorHAnsi"/>
        </w:rPr>
      </w:pPr>
      <w:r w:rsidRPr="000F406E">
        <w:rPr>
          <w:rFonts w:cstheme="minorHAnsi"/>
        </w:rPr>
        <w:t xml:space="preserve">Potrditev predlaganega dnevnega reda </w:t>
      </w:r>
      <w:r>
        <w:rPr>
          <w:rFonts w:cstheme="minorHAnsi"/>
        </w:rPr>
        <w:t>1</w:t>
      </w:r>
      <w:r w:rsidRPr="000F406E">
        <w:rPr>
          <w:rFonts w:cstheme="minorHAnsi"/>
        </w:rPr>
        <w:t>. redne seje ŠS FKBV UM</w:t>
      </w:r>
    </w:p>
    <w:p w14:paraId="69498D40" w14:textId="77777777" w:rsidR="007E2261" w:rsidRPr="000F406E" w:rsidRDefault="007E2261" w:rsidP="007E2261">
      <w:pPr>
        <w:pStyle w:val="Odstavekseznama"/>
        <w:numPr>
          <w:ilvl w:val="0"/>
          <w:numId w:val="11"/>
        </w:numPr>
        <w:spacing w:after="0" w:line="276" w:lineRule="auto"/>
        <w:rPr>
          <w:rFonts w:cstheme="minorHAnsi"/>
        </w:rPr>
      </w:pPr>
      <w:r w:rsidRPr="000F406E">
        <w:rPr>
          <w:rFonts w:cstheme="minorHAnsi"/>
        </w:rPr>
        <w:t>Potrditev zapisnika</w:t>
      </w:r>
      <w:r>
        <w:rPr>
          <w:rFonts w:cstheme="minorHAnsi"/>
        </w:rPr>
        <w:t xml:space="preserve"> 6. redne seje in konstitutivne seje ŠS</w:t>
      </w:r>
      <w:r w:rsidRPr="000F406E">
        <w:rPr>
          <w:rFonts w:cstheme="minorHAnsi"/>
        </w:rPr>
        <w:t xml:space="preserve"> FKBV UM</w:t>
      </w:r>
    </w:p>
    <w:p w14:paraId="45BCBFF8" w14:textId="34AFED5A" w:rsidR="007E2261" w:rsidRDefault="007E2261" w:rsidP="007E2261">
      <w:pPr>
        <w:pStyle w:val="Odstavekseznama"/>
        <w:numPr>
          <w:ilvl w:val="0"/>
          <w:numId w:val="11"/>
        </w:numPr>
        <w:spacing w:after="0" w:line="276" w:lineRule="auto"/>
        <w:rPr>
          <w:rFonts w:cstheme="minorHAnsi"/>
        </w:rPr>
      </w:pPr>
      <w:r w:rsidRPr="00796C3C">
        <w:rPr>
          <w:rFonts w:cstheme="minorHAnsi"/>
        </w:rPr>
        <w:t xml:space="preserve">Poročilo o izvršitvi sklepov </w:t>
      </w:r>
      <w:r>
        <w:rPr>
          <w:rFonts w:cstheme="minorHAnsi"/>
        </w:rPr>
        <w:t>4. redne seje</w:t>
      </w:r>
      <w:r w:rsidR="006616F2">
        <w:rPr>
          <w:rFonts w:cstheme="minorHAnsi"/>
        </w:rPr>
        <w:t xml:space="preserve"> in konstitutivne seje</w:t>
      </w:r>
    </w:p>
    <w:p w14:paraId="751D6043" w14:textId="77777777" w:rsidR="007E2261" w:rsidRPr="00E4258A" w:rsidRDefault="007E2261" w:rsidP="007E2261">
      <w:pPr>
        <w:pStyle w:val="Odstavekseznama"/>
        <w:numPr>
          <w:ilvl w:val="0"/>
          <w:numId w:val="11"/>
        </w:numPr>
        <w:spacing w:after="0" w:line="276" w:lineRule="auto"/>
        <w:rPr>
          <w:rFonts w:cstheme="minorHAnsi"/>
        </w:rPr>
      </w:pPr>
      <w:r w:rsidRPr="00E4258A">
        <w:rPr>
          <w:rFonts w:cstheme="minorHAnsi"/>
        </w:rPr>
        <w:t>Poročila s sej organov fakultete</w:t>
      </w:r>
    </w:p>
    <w:p w14:paraId="0302DC03" w14:textId="77777777" w:rsidR="007E2261" w:rsidRDefault="007E2261" w:rsidP="007E2261">
      <w:pPr>
        <w:pStyle w:val="Odstavekseznama"/>
        <w:numPr>
          <w:ilvl w:val="0"/>
          <w:numId w:val="11"/>
        </w:numPr>
        <w:spacing w:after="0" w:line="276" w:lineRule="auto"/>
        <w:rPr>
          <w:rFonts w:cstheme="minorHAnsi"/>
        </w:rPr>
      </w:pPr>
      <w:r>
        <w:rPr>
          <w:rFonts w:cstheme="minorHAnsi"/>
        </w:rPr>
        <w:t>Vloga za o</w:t>
      </w:r>
      <w:r w:rsidRPr="00E4258A">
        <w:rPr>
          <w:rFonts w:cstheme="minorHAnsi"/>
        </w:rPr>
        <w:t xml:space="preserve">dobritev delne izvedbe učne enote Javno zdravje na VHPV preko oddaljenega dostopa </w:t>
      </w:r>
    </w:p>
    <w:p w14:paraId="1FBF0156" w14:textId="77777777" w:rsidR="007E2261" w:rsidRDefault="007E2261" w:rsidP="007E2261">
      <w:pPr>
        <w:pStyle w:val="Odstavekseznama"/>
        <w:numPr>
          <w:ilvl w:val="0"/>
          <w:numId w:val="11"/>
        </w:numPr>
        <w:spacing w:after="0" w:line="276" w:lineRule="auto"/>
        <w:rPr>
          <w:rFonts w:cstheme="minorHAnsi"/>
        </w:rPr>
      </w:pPr>
      <w:r>
        <w:rPr>
          <w:rFonts w:cstheme="minorHAnsi"/>
        </w:rPr>
        <w:t>Vloga za premestitev i</w:t>
      </w:r>
      <w:r w:rsidRPr="0033533E">
        <w:rPr>
          <w:rFonts w:cstheme="minorHAnsi"/>
        </w:rPr>
        <w:t>zvedb</w:t>
      </w:r>
      <w:r>
        <w:rPr>
          <w:rFonts w:cstheme="minorHAnsi"/>
        </w:rPr>
        <w:t>e</w:t>
      </w:r>
      <w:r w:rsidRPr="0033533E">
        <w:rPr>
          <w:rFonts w:cstheme="minorHAnsi"/>
        </w:rPr>
        <w:t xml:space="preserve"> predmeta Vinogradništvo </w:t>
      </w:r>
    </w:p>
    <w:p w14:paraId="7DA2F417" w14:textId="77777777" w:rsidR="007E2261" w:rsidRDefault="007E2261" w:rsidP="007E2261">
      <w:pPr>
        <w:pStyle w:val="Odstavekseznama"/>
        <w:numPr>
          <w:ilvl w:val="0"/>
          <w:numId w:val="11"/>
        </w:numPr>
        <w:rPr>
          <w:rFonts w:cstheme="minorHAnsi"/>
        </w:rPr>
      </w:pPr>
      <w:r w:rsidRPr="0033533E">
        <w:rPr>
          <w:rFonts w:cstheme="minorHAnsi"/>
        </w:rPr>
        <w:t>Imenovanje člana izpitne komisije</w:t>
      </w:r>
    </w:p>
    <w:p w14:paraId="6F7B21DF" w14:textId="77777777" w:rsidR="007E2261" w:rsidRPr="00E96FE2" w:rsidRDefault="007E2261" w:rsidP="007E2261">
      <w:pPr>
        <w:pStyle w:val="Odstavekseznama"/>
        <w:numPr>
          <w:ilvl w:val="0"/>
          <w:numId w:val="11"/>
        </w:numPr>
        <w:jc w:val="both"/>
        <w:rPr>
          <w:b/>
        </w:rPr>
      </w:pPr>
      <w:r w:rsidRPr="00E96FE2">
        <w:t>Pre</w:t>
      </w:r>
      <w:r>
        <w:t>gled s</w:t>
      </w:r>
      <w:r w:rsidRPr="00E96FE2">
        <w:t>plošni</w:t>
      </w:r>
      <w:r>
        <w:t xml:space="preserve">h </w:t>
      </w:r>
      <w:r w:rsidRPr="00E96FE2">
        <w:t>rezultat</w:t>
      </w:r>
      <w:r>
        <w:t>ov</w:t>
      </w:r>
      <w:r w:rsidRPr="00E96FE2">
        <w:t xml:space="preserve"> anket o ocenjevanju pedagoškega del</w:t>
      </w:r>
      <w:r>
        <w:t>a</w:t>
      </w:r>
    </w:p>
    <w:p w14:paraId="61CF4A3E" w14:textId="77777777" w:rsidR="007E2261" w:rsidRPr="00CC23FD" w:rsidRDefault="007E2261" w:rsidP="007E2261">
      <w:pPr>
        <w:pStyle w:val="Odstavekseznama"/>
        <w:numPr>
          <w:ilvl w:val="0"/>
          <w:numId w:val="11"/>
        </w:numPr>
        <w:spacing w:after="0" w:line="276" w:lineRule="auto"/>
        <w:rPr>
          <w:rFonts w:cstheme="minorHAnsi"/>
        </w:rPr>
      </w:pPr>
      <w:r>
        <w:rPr>
          <w:rFonts w:cstheme="minorHAnsi"/>
        </w:rPr>
        <w:t>Habilitacija</w:t>
      </w:r>
    </w:p>
    <w:p w14:paraId="68600B75" w14:textId="77777777" w:rsidR="007E2261" w:rsidRDefault="007E2261" w:rsidP="007E2261">
      <w:pPr>
        <w:pStyle w:val="Odstavekseznama"/>
        <w:numPr>
          <w:ilvl w:val="0"/>
          <w:numId w:val="11"/>
        </w:numPr>
        <w:spacing w:after="0" w:line="276" w:lineRule="auto"/>
        <w:rPr>
          <w:rFonts w:cstheme="minorHAnsi"/>
        </w:rPr>
      </w:pPr>
      <w:r w:rsidRPr="002A1D27">
        <w:rPr>
          <w:rFonts w:cstheme="minorHAnsi"/>
        </w:rPr>
        <w:t xml:space="preserve">Razno </w:t>
      </w:r>
    </w:p>
    <w:p w14:paraId="47A466AA" w14:textId="77777777" w:rsidR="007E2261" w:rsidRDefault="007E2261" w:rsidP="007E2261">
      <w:pPr>
        <w:spacing w:after="0" w:line="276" w:lineRule="auto"/>
        <w:rPr>
          <w:rFonts w:cstheme="minorHAnsi"/>
        </w:rPr>
      </w:pPr>
    </w:p>
    <w:p w14:paraId="09035576" w14:textId="77777777" w:rsidR="007E2261" w:rsidRDefault="007E2261" w:rsidP="007E2261">
      <w:pPr>
        <w:spacing w:after="0" w:line="276" w:lineRule="auto"/>
      </w:pPr>
      <w:r>
        <w:t>Ker razprave ni bilo, je predlagala sprejem slednjega sklepa:</w:t>
      </w:r>
    </w:p>
    <w:p w14:paraId="5FF25134" w14:textId="77777777" w:rsidR="007E2261" w:rsidRDefault="007E2261" w:rsidP="007E2261">
      <w:pPr>
        <w:spacing w:after="0" w:line="276" w:lineRule="auto"/>
      </w:pPr>
    </w:p>
    <w:p w14:paraId="6E2220B6" w14:textId="0319E545" w:rsidR="007E2261" w:rsidRPr="002054A2" w:rsidRDefault="007E2261" w:rsidP="007E2261">
      <w:pPr>
        <w:rPr>
          <w:b/>
        </w:rPr>
      </w:pPr>
      <w:r>
        <w:rPr>
          <w:b/>
        </w:rPr>
        <w:t xml:space="preserve">Sklep </w:t>
      </w:r>
      <w:r w:rsidR="000537BD">
        <w:rPr>
          <w:b/>
        </w:rPr>
        <w:t>1.2</w:t>
      </w:r>
      <w:r>
        <w:rPr>
          <w:b/>
        </w:rPr>
        <w:t>:</w:t>
      </w:r>
    </w:p>
    <w:p w14:paraId="2E4DEABE" w14:textId="77777777" w:rsidR="007E2261" w:rsidRDefault="007E2261" w:rsidP="007E2261">
      <w:pPr>
        <w:jc w:val="both"/>
        <w:rPr>
          <w:b/>
        </w:rPr>
      </w:pPr>
      <w:r w:rsidRPr="00F33C97">
        <w:t xml:space="preserve">Študentski svet Fakultete za kmetijstvo in </w:t>
      </w:r>
      <w:proofErr w:type="spellStart"/>
      <w:r w:rsidRPr="00F33C97">
        <w:t>biosistemske</w:t>
      </w:r>
      <w:proofErr w:type="spellEnd"/>
      <w:r w:rsidRPr="00F33C97">
        <w:t xml:space="preserve"> vede Univerze v Mariboru</w:t>
      </w:r>
      <w:r>
        <w:t xml:space="preserve"> </w:t>
      </w:r>
      <w:r w:rsidRPr="00F33C97">
        <w:t xml:space="preserve">potrdi </w:t>
      </w:r>
      <w:r>
        <w:t xml:space="preserve">spremenjen </w:t>
      </w:r>
      <w:r w:rsidRPr="00F33C97">
        <w:t xml:space="preserve"> dnevni red </w:t>
      </w:r>
      <w:r>
        <w:t>1</w:t>
      </w:r>
      <w:r w:rsidRPr="00F33C97">
        <w:t>. redne seje ŠS FKBV UM</w:t>
      </w:r>
      <w:r>
        <w:t xml:space="preserve"> v celoti. </w:t>
      </w:r>
    </w:p>
    <w:p w14:paraId="7E3341FA" w14:textId="77777777" w:rsidR="007E2261" w:rsidRPr="002054A2" w:rsidRDefault="007E2261" w:rsidP="007E2261">
      <w:pPr>
        <w:jc w:val="both"/>
        <w:rPr>
          <w:bCs/>
        </w:rPr>
      </w:pPr>
      <w:r w:rsidRPr="002054A2">
        <w:rPr>
          <w:bCs/>
        </w:rPr>
        <w:t>Sklep je bil soglasno sprejet.</w:t>
      </w:r>
    </w:p>
    <w:p w14:paraId="304FD43E" w14:textId="77777777" w:rsidR="008F7C6F" w:rsidRDefault="008F7C6F" w:rsidP="008F7C6F">
      <w:pPr>
        <w:jc w:val="both"/>
        <w:rPr>
          <w:b/>
        </w:rPr>
      </w:pPr>
    </w:p>
    <w:p w14:paraId="018E2C56" w14:textId="210A2C1B" w:rsidR="008F7C6F" w:rsidRDefault="008F7C6F" w:rsidP="008F7C6F">
      <w:pPr>
        <w:jc w:val="both"/>
        <w:rPr>
          <w:b/>
        </w:rPr>
      </w:pPr>
      <w:r w:rsidRPr="007C597E">
        <w:rPr>
          <w:b/>
        </w:rPr>
        <w:t>Ad. 2</w:t>
      </w:r>
      <w:r>
        <w:rPr>
          <w:b/>
        </w:rPr>
        <w:t xml:space="preserve">. </w:t>
      </w:r>
      <w:r w:rsidRPr="008F7C6F">
        <w:rPr>
          <w:b/>
        </w:rPr>
        <w:tab/>
      </w:r>
      <w:r w:rsidR="00D046B4" w:rsidRPr="00D046B4">
        <w:rPr>
          <w:b/>
        </w:rPr>
        <w:t xml:space="preserve">Potrditev zapisnika </w:t>
      </w:r>
      <w:r w:rsidR="000537BD">
        <w:rPr>
          <w:b/>
        </w:rPr>
        <w:t>6</w:t>
      </w:r>
      <w:r w:rsidR="00D046B4" w:rsidRPr="00D046B4">
        <w:rPr>
          <w:b/>
        </w:rPr>
        <w:t>. redne seje in konstitutivne seje ŠS FKBV UM</w:t>
      </w:r>
    </w:p>
    <w:p w14:paraId="25ABEB58" w14:textId="19DB4264" w:rsidR="007C137D" w:rsidRDefault="008F7C6F" w:rsidP="007C137D">
      <w:pPr>
        <w:jc w:val="both"/>
      </w:pPr>
      <w:proofErr w:type="spellStart"/>
      <w:r w:rsidRPr="001D7FC0">
        <w:t>Prodekanica</w:t>
      </w:r>
      <w:proofErr w:type="spellEnd"/>
      <w:r w:rsidRPr="001D7FC0">
        <w:t xml:space="preserve"> seznani ŠS FKBV</w:t>
      </w:r>
      <w:r>
        <w:t xml:space="preserve"> z </w:t>
      </w:r>
      <w:r w:rsidR="00D046B4">
        <w:t>zapisnikom</w:t>
      </w:r>
      <w:r w:rsidR="00B84B69">
        <w:t xml:space="preserve"> 6</w:t>
      </w:r>
      <w:r w:rsidR="00D046B4" w:rsidRPr="00D046B4">
        <w:t>. redne seje</w:t>
      </w:r>
      <w:r w:rsidR="00B84B69">
        <w:t xml:space="preserve"> </w:t>
      </w:r>
      <w:r w:rsidR="00D046B4" w:rsidRPr="00D046B4">
        <w:t>in konstitutivne seje ŠS FKBV UM</w:t>
      </w:r>
      <w:r w:rsidR="00D046B4">
        <w:t>.</w:t>
      </w:r>
    </w:p>
    <w:p w14:paraId="3CF053A1" w14:textId="0F6D6365" w:rsidR="008F7C6F" w:rsidRPr="001C680B" w:rsidRDefault="008F7C6F" w:rsidP="008F7C6F">
      <w:pPr>
        <w:jc w:val="both"/>
        <w:rPr>
          <w:bCs/>
        </w:rPr>
      </w:pPr>
      <w:proofErr w:type="spellStart"/>
      <w:r w:rsidRPr="001C680B">
        <w:rPr>
          <w:bCs/>
        </w:rPr>
        <w:t>Prodekanica</w:t>
      </w:r>
      <w:proofErr w:type="spellEnd"/>
      <w:r w:rsidRPr="001C680B">
        <w:rPr>
          <w:bCs/>
        </w:rPr>
        <w:t xml:space="preserve"> je predlagala sprejetje sledeč</w:t>
      </w:r>
      <w:r w:rsidR="00D046B4">
        <w:rPr>
          <w:bCs/>
        </w:rPr>
        <w:t>ega</w:t>
      </w:r>
      <w:r w:rsidRPr="001C680B">
        <w:rPr>
          <w:bCs/>
        </w:rPr>
        <w:t xml:space="preserve"> sklep</w:t>
      </w:r>
      <w:r w:rsidR="00D046B4">
        <w:rPr>
          <w:bCs/>
        </w:rPr>
        <w:t>a</w:t>
      </w:r>
      <w:r w:rsidRPr="001C680B">
        <w:rPr>
          <w:bCs/>
        </w:rPr>
        <w:t>:</w:t>
      </w:r>
    </w:p>
    <w:p w14:paraId="6AC51064" w14:textId="77777777" w:rsidR="008F7C6F" w:rsidRPr="001C680B" w:rsidRDefault="008F7C6F" w:rsidP="008F7C6F">
      <w:pPr>
        <w:jc w:val="both"/>
        <w:rPr>
          <w:b/>
        </w:rPr>
      </w:pPr>
      <w:r w:rsidRPr="001C680B">
        <w:rPr>
          <w:b/>
        </w:rPr>
        <w:t>Sklep 2:</w:t>
      </w:r>
    </w:p>
    <w:p w14:paraId="5077AD7C" w14:textId="0CD65C11" w:rsidR="007C137D" w:rsidRPr="00D046B4" w:rsidRDefault="007C137D" w:rsidP="008F7C6F">
      <w:pPr>
        <w:jc w:val="both"/>
      </w:pPr>
      <w:r w:rsidRPr="007C137D">
        <w:rPr>
          <w:bCs/>
        </w:rPr>
        <w:t xml:space="preserve">Študentski svet Fakultete za kmetijstvo in </w:t>
      </w:r>
      <w:proofErr w:type="spellStart"/>
      <w:r w:rsidRPr="007C137D">
        <w:rPr>
          <w:bCs/>
        </w:rPr>
        <w:t>biosistemske</w:t>
      </w:r>
      <w:proofErr w:type="spellEnd"/>
      <w:r w:rsidRPr="007C137D">
        <w:rPr>
          <w:bCs/>
        </w:rPr>
        <w:t xml:space="preserve"> vede Univerze v Mariboru, </w:t>
      </w:r>
      <w:r w:rsidR="004318C3">
        <w:rPr>
          <w:bCs/>
        </w:rPr>
        <w:t xml:space="preserve">potrdi zapisnik </w:t>
      </w:r>
      <w:r w:rsidR="00B84B69">
        <w:t xml:space="preserve">6. </w:t>
      </w:r>
      <w:r w:rsidR="00D046B4" w:rsidRPr="00D046B4">
        <w:t>redne seje in konstitutivne seje ŠS FKBV UM</w:t>
      </w:r>
      <w:r w:rsidR="00D046B4">
        <w:t>.</w:t>
      </w:r>
    </w:p>
    <w:p w14:paraId="5BB94089" w14:textId="7C5127FA" w:rsidR="008F7C6F" w:rsidRDefault="008F7C6F" w:rsidP="008F7C6F">
      <w:pPr>
        <w:jc w:val="both"/>
        <w:rPr>
          <w:bCs/>
        </w:rPr>
      </w:pPr>
      <w:r w:rsidRPr="00D265BE">
        <w:rPr>
          <w:bCs/>
        </w:rPr>
        <w:t>Sklep je bil soglasno sprejet.</w:t>
      </w:r>
    </w:p>
    <w:p w14:paraId="6CEDB46A" w14:textId="77777777" w:rsidR="008F7C6F" w:rsidRDefault="008F7C6F" w:rsidP="008F7C6F">
      <w:pPr>
        <w:jc w:val="both"/>
      </w:pPr>
    </w:p>
    <w:p w14:paraId="762F2EE1" w14:textId="1362436C" w:rsidR="008F7C6F" w:rsidRDefault="008F7C6F" w:rsidP="008F7C6F">
      <w:pPr>
        <w:jc w:val="both"/>
        <w:rPr>
          <w:b/>
          <w:bCs/>
        </w:rPr>
      </w:pPr>
      <w:r w:rsidRPr="00FF064A">
        <w:rPr>
          <w:b/>
          <w:bCs/>
        </w:rPr>
        <w:lastRenderedPageBreak/>
        <w:t xml:space="preserve">Ad. </w:t>
      </w:r>
      <w:r>
        <w:rPr>
          <w:b/>
          <w:bCs/>
        </w:rPr>
        <w:t>3</w:t>
      </w:r>
      <w:r w:rsidRPr="00FF064A">
        <w:rPr>
          <w:b/>
          <w:bCs/>
        </w:rPr>
        <w:t xml:space="preserve"> </w:t>
      </w:r>
      <w:r w:rsidR="00D046B4" w:rsidRPr="00D046B4">
        <w:rPr>
          <w:b/>
          <w:bCs/>
        </w:rPr>
        <w:t xml:space="preserve">Poročilo o izvršitvi sklepov </w:t>
      </w:r>
      <w:r w:rsidR="00B84B69">
        <w:rPr>
          <w:b/>
          <w:bCs/>
        </w:rPr>
        <w:t>4. redne seje</w:t>
      </w:r>
      <w:r w:rsidR="00980FBA">
        <w:rPr>
          <w:b/>
          <w:bCs/>
        </w:rPr>
        <w:t xml:space="preserve"> in konstitutivne seje</w:t>
      </w:r>
    </w:p>
    <w:p w14:paraId="41954454" w14:textId="180FA43A" w:rsidR="007C137D" w:rsidRPr="007C137D" w:rsidRDefault="007C137D" w:rsidP="00D046B4">
      <w:pPr>
        <w:jc w:val="both"/>
      </w:pPr>
      <w:proofErr w:type="spellStart"/>
      <w:r w:rsidRPr="007C137D">
        <w:t>Prodekanica</w:t>
      </w:r>
      <w:proofErr w:type="spellEnd"/>
      <w:r w:rsidRPr="007C137D">
        <w:t xml:space="preserve"> seznani ŠS FKBV z </w:t>
      </w:r>
      <w:r w:rsidR="00D046B4">
        <w:t xml:space="preserve">poročilom </w:t>
      </w:r>
      <w:r w:rsidR="00D046B4" w:rsidRPr="00D046B4">
        <w:t xml:space="preserve">o izvršitvi sklepov </w:t>
      </w:r>
      <w:r w:rsidR="000537BD">
        <w:t>4.</w:t>
      </w:r>
      <w:r w:rsidR="00D046B4" w:rsidRPr="00D046B4">
        <w:t xml:space="preserve"> redne seje in konstitutivne seje ŠS FKBV UM</w:t>
      </w:r>
      <w:r w:rsidR="00D046B4">
        <w:t>.</w:t>
      </w:r>
    </w:p>
    <w:p w14:paraId="5C7CC67C" w14:textId="77777777" w:rsidR="008F7C6F" w:rsidRDefault="008F7C6F" w:rsidP="008F7C6F">
      <w:pPr>
        <w:jc w:val="both"/>
      </w:pPr>
      <w:proofErr w:type="spellStart"/>
      <w:r>
        <w:t>Prodekanica</w:t>
      </w:r>
      <w:proofErr w:type="spellEnd"/>
      <w:r>
        <w:t xml:space="preserve"> je predlagala sprejetje sledečega sklepa:</w:t>
      </w:r>
    </w:p>
    <w:p w14:paraId="39D77670" w14:textId="75BD6AC3" w:rsidR="008F7C6F" w:rsidRPr="00FF064A" w:rsidRDefault="008F7C6F" w:rsidP="008F7C6F">
      <w:pPr>
        <w:jc w:val="both"/>
        <w:rPr>
          <w:b/>
          <w:bCs/>
        </w:rPr>
      </w:pPr>
      <w:r w:rsidRPr="00FF064A">
        <w:rPr>
          <w:b/>
          <w:bCs/>
        </w:rPr>
        <w:t xml:space="preserve">Sklep </w:t>
      </w:r>
      <w:r w:rsidR="007C137D">
        <w:rPr>
          <w:b/>
          <w:bCs/>
        </w:rPr>
        <w:t>3</w:t>
      </w:r>
      <w:r w:rsidRPr="00FF064A">
        <w:rPr>
          <w:b/>
          <w:bCs/>
        </w:rPr>
        <w:t>:</w:t>
      </w:r>
    </w:p>
    <w:p w14:paraId="7E6E4338" w14:textId="6EF23A60" w:rsidR="007C137D" w:rsidRDefault="007C137D" w:rsidP="008F7C6F">
      <w:pPr>
        <w:jc w:val="both"/>
      </w:pPr>
      <w:r w:rsidRPr="007C137D">
        <w:t xml:space="preserve">Študentski svet Fakultete za kmetijstvo in </w:t>
      </w:r>
      <w:proofErr w:type="spellStart"/>
      <w:r w:rsidRPr="007C137D">
        <w:t>biosistemske</w:t>
      </w:r>
      <w:proofErr w:type="spellEnd"/>
      <w:r w:rsidRPr="007C137D">
        <w:t xml:space="preserve"> vede Univerze v Mariboru, se seznani </w:t>
      </w:r>
      <w:r w:rsidR="008B1C1A" w:rsidRPr="008B1C1A">
        <w:t xml:space="preserve">s poročili o izvrševanju sklepov </w:t>
      </w:r>
      <w:r w:rsidR="00B84B69">
        <w:t>4</w:t>
      </w:r>
      <w:r w:rsidR="008B1C1A" w:rsidRPr="008B1C1A">
        <w:t>. redne seje</w:t>
      </w:r>
      <w:r w:rsidR="000537BD">
        <w:t xml:space="preserve"> in konstitutivne seje</w:t>
      </w:r>
      <w:r w:rsidR="008B1C1A" w:rsidRPr="008B1C1A">
        <w:t xml:space="preserve"> ŠS FKBV UM.</w:t>
      </w:r>
    </w:p>
    <w:p w14:paraId="263A05B5" w14:textId="6F3CCFFE" w:rsidR="007C137D" w:rsidRDefault="008B1C1A" w:rsidP="008F7C6F">
      <w:pPr>
        <w:jc w:val="both"/>
      </w:pPr>
      <w:r w:rsidRPr="008B1C1A">
        <w:t>Sklep je bil soglasno sprejet.</w:t>
      </w:r>
    </w:p>
    <w:p w14:paraId="0B0429C7" w14:textId="77777777" w:rsidR="008B1C1A" w:rsidRDefault="008B1C1A" w:rsidP="008F7C6F">
      <w:pPr>
        <w:jc w:val="both"/>
      </w:pPr>
    </w:p>
    <w:p w14:paraId="75FAE0D6" w14:textId="6D7B0844" w:rsidR="007C137D" w:rsidRPr="007C137D" w:rsidRDefault="007C137D" w:rsidP="007C137D">
      <w:pPr>
        <w:spacing w:line="256" w:lineRule="auto"/>
        <w:rPr>
          <w:b/>
          <w:bCs/>
        </w:rPr>
      </w:pPr>
      <w:r w:rsidRPr="007C137D">
        <w:rPr>
          <w:b/>
          <w:bCs/>
        </w:rPr>
        <w:t xml:space="preserve">Ad. 4 </w:t>
      </w:r>
      <w:r w:rsidR="00D046B4" w:rsidRPr="00D046B4">
        <w:rPr>
          <w:b/>
          <w:bCs/>
        </w:rPr>
        <w:t>Poročila s sej organov fakultete</w:t>
      </w:r>
    </w:p>
    <w:p w14:paraId="13479E37" w14:textId="77777777" w:rsidR="007E2261" w:rsidRDefault="007E2261" w:rsidP="007E2261">
      <w:pPr>
        <w:jc w:val="both"/>
      </w:pPr>
      <w:r>
        <w:t>Pia Narat predstavnica Komisije za kakovost seznani študentski svet, da so na KOK komisiji sprejeli letne termine sej, p</w:t>
      </w:r>
      <w:r w:rsidRPr="002054A2">
        <w:t>redsednik komisije je člane seznanil s pričetkom aktivnosti glede izdelave SEP 2025</w:t>
      </w:r>
      <w:r>
        <w:t xml:space="preserve">, seznanili so se z </w:t>
      </w:r>
      <w:r w:rsidRPr="002054A2">
        <w:t>izvajanj</w:t>
      </w:r>
      <w:r>
        <w:t>em</w:t>
      </w:r>
      <w:r w:rsidRPr="002054A2">
        <w:t xml:space="preserve"> ukrepov na področju UKC</w:t>
      </w:r>
      <w:r>
        <w:t xml:space="preserve"> in</w:t>
      </w:r>
      <w:r w:rsidRPr="002054A2">
        <w:t xml:space="preserve"> kakovosti izvajanja študijske dejavnosti. V zvezi s težavami na omenjenih področjih, je naša komisija že pozvala vodstvo, vendar potrebnih odgovorov do danes nismo prejeli.</w:t>
      </w:r>
      <w:r>
        <w:t xml:space="preserve"> Sklep smo posredovali </w:t>
      </w:r>
      <w:proofErr w:type="spellStart"/>
      <w:r>
        <w:t>prodekanici</w:t>
      </w:r>
      <w:proofErr w:type="spellEnd"/>
      <w:r>
        <w:t xml:space="preserve"> za študijsko dejavnost in jo povabili na naslednjo sejo.</w:t>
      </w:r>
    </w:p>
    <w:p w14:paraId="38243B24" w14:textId="6A45D5F3" w:rsidR="000537BD" w:rsidRDefault="000537BD" w:rsidP="007E2261">
      <w:pPr>
        <w:jc w:val="both"/>
      </w:pPr>
      <w:bookmarkStart w:id="1" w:name="_Hlk215775171"/>
      <w:r>
        <w:t>Vid Švab predstavnik komisije</w:t>
      </w:r>
      <w:r w:rsidRPr="000537BD">
        <w:t xml:space="preserve"> za mednarodno sodelovanje</w:t>
      </w:r>
      <w:r>
        <w:t xml:space="preserve"> je povedal, da se komisija namerava sestati v prihajajočem tednu</w:t>
      </w:r>
      <w:bookmarkEnd w:id="1"/>
      <w:r>
        <w:t>.</w:t>
      </w:r>
    </w:p>
    <w:p w14:paraId="069782CA" w14:textId="58C90F81" w:rsidR="001E5F5A" w:rsidRDefault="007C137D" w:rsidP="007C137D">
      <w:pPr>
        <w:jc w:val="both"/>
      </w:pPr>
      <w:proofErr w:type="spellStart"/>
      <w:r>
        <w:t>Prodekanica</w:t>
      </w:r>
      <w:proofErr w:type="spellEnd"/>
      <w:r>
        <w:t xml:space="preserve"> je predlagala sprejetje sledečega sklepa:</w:t>
      </w:r>
    </w:p>
    <w:p w14:paraId="63492313" w14:textId="03FDB0E6" w:rsidR="007C137D" w:rsidRPr="00FF064A" w:rsidRDefault="007C137D" w:rsidP="007C137D">
      <w:pPr>
        <w:jc w:val="both"/>
        <w:rPr>
          <w:b/>
          <w:bCs/>
        </w:rPr>
      </w:pPr>
      <w:r w:rsidRPr="00FF064A">
        <w:rPr>
          <w:b/>
          <w:bCs/>
        </w:rPr>
        <w:t xml:space="preserve">Sklep </w:t>
      </w:r>
      <w:r w:rsidR="001E5F5A">
        <w:rPr>
          <w:b/>
          <w:bCs/>
        </w:rPr>
        <w:t>4</w:t>
      </w:r>
      <w:r w:rsidRPr="00FF064A">
        <w:rPr>
          <w:b/>
          <w:bCs/>
        </w:rPr>
        <w:t>:</w:t>
      </w:r>
    </w:p>
    <w:p w14:paraId="4613CF43" w14:textId="32A235C4" w:rsidR="007C137D" w:rsidRDefault="00D046B4" w:rsidP="008F7C6F">
      <w:pPr>
        <w:jc w:val="both"/>
      </w:pPr>
      <w:r w:rsidRPr="00D046B4">
        <w:t xml:space="preserve">Študentski svet Fakultete za kmetijstvo in </w:t>
      </w:r>
      <w:proofErr w:type="spellStart"/>
      <w:r w:rsidRPr="00D046B4">
        <w:t>biosistemske</w:t>
      </w:r>
      <w:proofErr w:type="spellEnd"/>
      <w:r w:rsidRPr="00D046B4">
        <w:t xml:space="preserve"> vede Univerze v Mariboru, se seznani s poročili sej organov fakultete.</w:t>
      </w:r>
    </w:p>
    <w:p w14:paraId="5FA81ED2" w14:textId="6715B028" w:rsidR="008F7C6F" w:rsidRDefault="008F7C6F" w:rsidP="008F7C6F">
      <w:pPr>
        <w:jc w:val="both"/>
      </w:pPr>
      <w:r w:rsidRPr="00FF064A">
        <w:t>Sklep je bil soglasno sprejet.</w:t>
      </w:r>
    </w:p>
    <w:p w14:paraId="05A50C6F" w14:textId="77777777" w:rsidR="00D046B4" w:rsidRDefault="00D046B4" w:rsidP="00D046B4">
      <w:pPr>
        <w:spacing w:line="256" w:lineRule="auto"/>
        <w:rPr>
          <w:b/>
          <w:bCs/>
        </w:rPr>
      </w:pPr>
    </w:p>
    <w:p w14:paraId="373C9A6B" w14:textId="7E4B0C1F" w:rsidR="00784C8E" w:rsidRPr="00D85629" w:rsidRDefault="00561AE6" w:rsidP="008F7C6F">
      <w:pPr>
        <w:jc w:val="both"/>
        <w:rPr>
          <w:b/>
        </w:rPr>
      </w:pPr>
      <w:r>
        <w:rPr>
          <w:b/>
        </w:rPr>
        <w:t>Ad. 5</w:t>
      </w:r>
      <w:r w:rsidR="00D85629">
        <w:rPr>
          <w:b/>
        </w:rPr>
        <w:t xml:space="preserve"> </w:t>
      </w:r>
      <w:r w:rsidR="00B84B69" w:rsidRPr="00B84B69">
        <w:rPr>
          <w:b/>
        </w:rPr>
        <w:t>Vloga za odobritev delne izvedbe učne enote Javno zdravje na VHPV preko oddaljenega dostopa</w:t>
      </w:r>
    </w:p>
    <w:p w14:paraId="153553BD" w14:textId="50B57AE9" w:rsidR="00784C8E" w:rsidRPr="007E2261" w:rsidRDefault="00784C8E" w:rsidP="00561AE6">
      <w:pPr>
        <w:jc w:val="both"/>
      </w:pPr>
      <w:proofErr w:type="spellStart"/>
      <w:r w:rsidRPr="007E2261">
        <w:t>Prodekanica</w:t>
      </w:r>
      <w:proofErr w:type="spellEnd"/>
      <w:r w:rsidRPr="007E2261">
        <w:t xml:space="preserve"> seznani člane študentskega sveta, da se</w:t>
      </w:r>
      <w:r w:rsidRPr="007E2261">
        <w:rPr>
          <w:rFonts w:eastAsia="Times New Roman"/>
          <w:sz w:val="24"/>
          <w:szCs w:val="24"/>
          <w:lang w:eastAsia="sl-SI"/>
        </w:rPr>
        <w:t xml:space="preserve"> i</w:t>
      </w:r>
      <w:r w:rsidRPr="007E2261">
        <w:t xml:space="preserve">zbirni predmet Javno zdravje (koda 8133) v magistrskem programu Varnost hrane v </w:t>
      </w:r>
      <w:proofErr w:type="spellStart"/>
      <w:r w:rsidRPr="007E2261">
        <w:t>prehrambeni</w:t>
      </w:r>
      <w:proofErr w:type="spellEnd"/>
      <w:r w:rsidRPr="007E2261">
        <w:t xml:space="preserve"> verigi izvaja v zimskem semestru 2. letnika. Zaradi nenadne odpovedi sodelovanja prejšnjega nosilca predmeta, prof. dr. Ivana Eržena, je bilo treba na začetku semestra poiskati novega nosilca in predavatelja. Vlogo je prevzel izr. prof. dr. Branko Gabrovec, direktor NIJZ, ki je zaradi svojih referenc primeren za izvedbo učne enote. Ker je bila najava predmeta pozna in ima novi nosilec zaradi funkcije omejene časovne zmožnosti, je zaprosil za delno izvedbo predmeta na daljavo. Letos predmet obiskuje 7 študentov. Od skupaj predvidene izvedbe bo predavatelj opravil 13 ur predavanj in 8 ur vaj, pri čemer bo prvo srečanje (5 ur) potekalo v živo na FKBV, preostali štirje termini pa na daljavo. Študenti so bili o načinu izvedbe obveščeni in se z njim strinjajo.</w:t>
      </w:r>
    </w:p>
    <w:p w14:paraId="00B9B9BE" w14:textId="14359FC9" w:rsidR="00561AE6" w:rsidRPr="00561AE6" w:rsidRDefault="00561AE6" w:rsidP="00561AE6">
      <w:pPr>
        <w:jc w:val="both"/>
      </w:pPr>
      <w:proofErr w:type="spellStart"/>
      <w:r>
        <w:t>Prodekanica</w:t>
      </w:r>
      <w:proofErr w:type="spellEnd"/>
      <w:r>
        <w:t xml:space="preserve"> je predlagala sprejetje sledečega sklepa:</w:t>
      </w:r>
    </w:p>
    <w:p w14:paraId="5A66CFCF" w14:textId="544776D9" w:rsidR="00D85629" w:rsidRPr="00FF064A" w:rsidRDefault="00D85629" w:rsidP="00D85629">
      <w:pPr>
        <w:jc w:val="both"/>
        <w:rPr>
          <w:b/>
          <w:bCs/>
        </w:rPr>
      </w:pPr>
      <w:r w:rsidRPr="00FF064A">
        <w:rPr>
          <w:b/>
          <w:bCs/>
        </w:rPr>
        <w:lastRenderedPageBreak/>
        <w:t xml:space="preserve">Sklep </w:t>
      </w:r>
      <w:r w:rsidR="00561AE6">
        <w:rPr>
          <w:b/>
          <w:bCs/>
        </w:rPr>
        <w:t>5</w:t>
      </w:r>
      <w:r w:rsidRPr="00FF064A">
        <w:rPr>
          <w:b/>
          <w:bCs/>
        </w:rPr>
        <w:t>:</w:t>
      </w:r>
    </w:p>
    <w:p w14:paraId="26A60CBE" w14:textId="5623EB56" w:rsidR="00D85629" w:rsidRPr="008B1C1A" w:rsidRDefault="00784C8E" w:rsidP="008B1C1A">
      <w:pPr>
        <w:jc w:val="both"/>
      </w:pPr>
      <w:r w:rsidRPr="00784C8E">
        <w:t xml:space="preserve">Študentski svet Fakultete za kmetijstvo in </w:t>
      </w:r>
      <w:proofErr w:type="spellStart"/>
      <w:r w:rsidRPr="00784C8E">
        <w:t>biosistemske</w:t>
      </w:r>
      <w:proofErr w:type="spellEnd"/>
      <w:r w:rsidRPr="00784C8E">
        <w:t xml:space="preserve"> vede Univerze v Mariboru se seznani in odobri vlogo za delno izvedbo učne enote Javno zdravje na programu VHPV preko oddaljenega dostopa.</w:t>
      </w:r>
    </w:p>
    <w:p w14:paraId="7FDD5B2F" w14:textId="77777777" w:rsidR="00D85629" w:rsidRDefault="00D85629" w:rsidP="00D85629">
      <w:pPr>
        <w:jc w:val="both"/>
      </w:pPr>
      <w:r w:rsidRPr="00FF064A">
        <w:t>Sklep je bil soglasno sprejet.</w:t>
      </w:r>
    </w:p>
    <w:p w14:paraId="11257FF7" w14:textId="77777777" w:rsidR="007E2261" w:rsidRDefault="007E2261" w:rsidP="007E2261">
      <w:pPr>
        <w:spacing w:after="0" w:line="276" w:lineRule="auto"/>
        <w:rPr>
          <w:rFonts w:cstheme="minorHAnsi"/>
        </w:rPr>
      </w:pPr>
      <w:r w:rsidRPr="001E1130">
        <w:rPr>
          <w:b/>
          <w:bCs/>
        </w:rPr>
        <w:t xml:space="preserve">Ad. 6. </w:t>
      </w:r>
      <w:r w:rsidRPr="001E1130">
        <w:rPr>
          <w:rFonts w:cstheme="minorHAnsi"/>
          <w:b/>
          <w:bCs/>
        </w:rPr>
        <w:t>Vloga za premestitev izvedbe predmeta Vinogradništvo</w:t>
      </w:r>
      <w:r w:rsidRPr="001E1130">
        <w:rPr>
          <w:rFonts w:cstheme="minorHAnsi"/>
        </w:rPr>
        <w:t xml:space="preserve"> </w:t>
      </w:r>
    </w:p>
    <w:p w14:paraId="66AAF03C" w14:textId="77777777" w:rsidR="007E2261" w:rsidRDefault="007E2261" w:rsidP="007E2261">
      <w:pPr>
        <w:spacing w:after="0" w:line="276" w:lineRule="auto"/>
        <w:rPr>
          <w:rFonts w:cstheme="minorHAnsi"/>
        </w:rPr>
      </w:pPr>
    </w:p>
    <w:p w14:paraId="470B2482" w14:textId="77777777" w:rsidR="009D0486" w:rsidRDefault="007E2261" w:rsidP="009D0486">
      <w:pPr>
        <w:spacing w:after="0" w:line="276" w:lineRule="auto"/>
      </w:pPr>
      <w:proofErr w:type="spellStart"/>
      <w:r w:rsidRPr="001E1130">
        <w:t>Prodekanica</w:t>
      </w:r>
      <w:proofErr w:type="spellEnd"/>
      <w:r w:rsidRPr="001E1130">
        <w:t xml:space="preserve"> seznani člane študentskega sveta, da</w:t>
      </w:r>
      <w:r>
        <w:t xml:space="preserve"> je prejela</w:t>
      </w:r>
      <w:r w:rsidR="009D0486">
        <w:t xml:space="preserve"> vlogo</w:t>
      </w:r>
      <w:r>
        <w:t xml:space="preserve">, </w:t>
      </w:r>
      <w:r w:rsidRPr="001E1130">
        <w:t xml:space="preserve">da se v študijskem programu </w:t>
      </w:r>
      <w:r>
        <w:t>A</w:t>
      </w:r>
      <w:r w:rsidRPr="001E1130">
        <w:t>grikultura in okolje izvedba predmeta Vinogradništvo (predavanja in vaje) iz zimskega semestra študijskega leta 2025/26 prestavi v poletni semester 2025/26. Razlog za prestavitev izvedbe je nenapovedana upokojitev prof. dr. Stanka VRŠIČA, drugega izvajalca v tem semestru ni možno najti.</w:t>
      </w:r>
      <w:r>
        <w:t xml:space="preserve"> </w:t>
      </w:r>
      <w:r w:rsidR="009D0486">
        <w:t>Študentje so podali soglasje z pogojem, da se jim ure predmetov  v urniku ne bodo prekrivale.</w:t>
      </w:r>
    </w:p>
    <w:p w14:paraId="46CF0EE7" w14:textId="22A8015B" w:rsidR="007E2261" w:rsidRDefault="007E2261" w:rsidP="007E2261">
      <w:pPr>
        <w:spacing w:after="0" w:line="276" w:lineRule="auto"/>
      </w:pPr>
    </w:p>
    <w:p w14:paraId="107B9D58" w14:textId="77777777" w:rsidR="007E2261" w:rsidRDefault="007E2261" w:rsidP="007E2261">
      <w:pPr>
        <w:spacing w:after="0" w:line="276" w:lineRule="auto"/>
      </w:pPr>
    </w:p>
    <w:p w14:paraId="7150023F" w14:textId="77777777" w:rsidR="007E2261" w:rsidRDefault="007E2261" w:rsidP="007E2261">
      <w:pPr>
        <w:spacing w:after="0" w:line="276" w:lineRule="auto"/>
      </w:pPr>
      <w:r>
        <w:t>Predsedujoča predlaga sprejetje slednjega sklepa:</w:t>
      </w:r>
    </w:p>
    <w:p w14:paraId="25731D74" w14:textId="77777777" w:rsidR="007E2261" w:rsidRDefault="007E2261" w:rsidP="007E2261">
      <w:pPr>
        <w:spacing w:after="0" w:line="276" w:lineRule="auto"/>
      </w:pPr>
    </w:p>
    <w:p w14:paraId="4C3DBAA4" w14:textId="77777777" w:rsidR="007E2261" w:rsidRDefault="007E2261" w:rsidP="007E2261">
      <w:pPr>
        <w:spacing w:after="0" w:line="276" w:lineRule="auto"/>
        <w:rPr>
          <w:b/>
          <w:bCs/>
        </w:rPr>
      </w:pPr>
      <w:r w:rsidRPr="001E1130">
        <w:rPr>
          <w:b/>
          <w:bCs/>
        </w:rPr>
        <w:t>Sklep 6:</w:t>
      </w:r>
    </w:p>
    <w:p w14:paraId="772DF4B3" w14:textId="77777777" w:rsidR="007E2261" w:rsidRDefault="007E2261" w:rsidP="007E2261">
      <w:pPr>
        <w:spacing w:after="0" w:line="276" w:lineRule="auto"/>
        <w:rPr>
          <w:b/>
          <w:bCs/>
        </w:rPr>
      </w:pPr>
    </w:p>
    <w:p w14:paraId="40EE223F" w14:textId="3D9E3B20" w:rsidR="00962026" w:rsidRPr="00962026" w:rsidRDefault="007E2261" w:rsidP="00962026">
      <w:pPr>
        <w:jc w:val="both"/>
      </w:pPr>
      <w:r w:rsidRPr="00494D08">
        <w:t xml:space="preserve">Študentski svet Fakultete za kmetijstvo in </w:t>
      </w:r>
      <w:proofErr w:type="spellStart"/>
      <w:r w:rsidRPr="00494D08">
        <w:t>biosistemske</w:t>
      </w:r>
      <w:proofErr w:type="spellEnd"/>
      <w:r w:rsidRPr="00494D08">
        <w:t xml:space="preserve"> vede Univerze v Mariboru se seznan</w:t>
      </w:r>
      <w:r>
        <w:t xml:space="preserve">i in odobri </w:t>
      </w:r>
      <w:r w:rsidRPr="00494D08">
        <w:t>vlogo za prestavitev izvedbe predmeta Vinogradništvo iz zimskega semestra študijskega leta 2025/26 v poletni semester 2025/26</w:t>
      </w:r>
      <w:r w:rsidR="00962026">
        <w:t xml:space="preserve"> , pri čemer se </w:t>
      </w:r>
      <w:r w:rsidR="00962026" w:rsidRPr="00962026">
        <w:t>zagotovi, da ne bo prihajalo do prekrivanja s predmeti oziroma urniki</w:t>
      </w:r>
      <w:r w:rsidR="00962026">
        <w:t>.</w:t>
      </w:r>
    </w:p>
    <w:p w14:paraId="3911700A" w14:textId="0AA49DD6" w:rsidR="007E2261" w:rsidRDefault="007E2261" w:rsidP="007E2261">
      <w:pPr>
        <w:jc w:val="both"/>
      </w:pPr>
    </w:p>
    <w:p w14:paraId="6D03F098" w14:textId="77777777" w:rsidR="007E2261" w:rsidRDefault="007E2261" w:rsidP="007E2261">
      <w:pPr>
        <w:jc w:val="both"/>
      </w:pPr>
      <w:r w:rsidRPr="00FF064A">
        <w:t>Sklep je bil soglasno sprejet.</w:t>
      </w:r>
    </w:p>
    <w:p w14:paraId="4B31E391" w14:textId="77777777" w:rsidR="007E2261" w:rsidRDefault="007E2261" w:rsidP="007E2261">
      <w:pPr>
        <w:jc w:val="both"/>
      </w:pPr>
    </w:p>
    <w:p w14:paraId="53F3FE54" w14:textId="77777777" w:rsidR="007E2261" w:rsidRDefault="007E2261" w:rsidP="007E2261">
      <w:pPr>
        <w:rPr>
          <w:rFonts w:cstheme="minorHAnsi"/>
          <w:b/>
          <w:bCs/>
        </w:rPr>
      </w:pPr>
      <w:r w:rsidRPr="00494D08">
        <w:rPr>
          <w:rFonts w:cstheme="minorHAnsi"/>
          <w:b/>
          <w:bCs/>
        </w:rPr>
        <w:t>Ad. 7. Imenovanje člana izpitne komisije</w:t>
      </w:r>
    </w:p>
    <w:p w14:paraId="5270AF63" w14:textId="5EB38B40" w:rsidR="007E2261" w:rsidRDefault="007E2261" w:rsidP="007E2261">
      <w:pPr>
        <w:rPr>
          <w:rFonts w:cstheme="minorHAnsi"/>
        </w:rPr>
      </w:pPr>
      <w:proofErr w:type="spellStart"/>
      <w:r w:rsidRPr="00494D08">
        <w:rPr>
          <w:rFonts w:cstheme="minorHAnsi"/>
        </w:rPr>
        <w:t>Prodekanica</w:t>
      </w:r>
      <w:proofErr w:type="spellEnd"/>
      <w:r w:rsidRPr="00494D08">
        <w:rPr>
          <w:rFonts w:cstheme="minorHAnsi"/>
        </w:rPr>
        <w:t xml:space="preserve"> seznani člane, da v skladu s 16. členom Pravilnika o preverjanju znanja na Univerzi v Mariboru študent v primeru zadnjega možnega opravljanja izpita opravlja izpit pred razširjeno izpitno komisijo. Poleg treh rednih članov komisije morata biti prisotna še dva dodatna člana: dekan članice (brez možnosti glasovanja) ter en visokošolski učitelj z možnostjo glasovanja, ki ga imenuje Študentski svet članice.</w:t>
      </w:r>
      <w:r>
        <w:rPr>
          <w:rFonts w:cstheme="minorHAnsi"/>
        </w:rPr>
        <w:t xml:space="preserve"> </w:t>
      </w:r>
      <w:proofErr w:type="spellStart"/>
      <w:r w:rsidRPr="00494D08">
        <w:rPr>
          <w:rFonts w:cstheme="minorHAnsi"/>
        </w:rPr>
        <w:t>Prodekanica</w:t>
      </w:r>
      <w:proofErr w:type="spellEnd"/>
      <w:r w:rsidRPr="00494D08">
        <w:rPr>
          <w:rFonts w:cstheme="minorHAnsi"/>
        </w:rPr>
        <w:t xml:space="preserve"> član</w:t>
      </w:r>
      <w:r w:rsidR="009D0486">
        <w:rPr>
          <w:rFonts w:cstheme="minorHAnsi"/>
        </w:rPr>
        <w:t xml:space="preserve">e </w:t>
      </w:r>
      <w:r w:rsidRPr="00494D08">
        <w:rPr>
          <w:rFonts w:cstheme="minorHAnsi"/>
        </w:rPr>
        <w:t>pozove, da imenujejo enega visokošolskega učitelja za sodelovanje v razširjeni izpitni komisiji.</w:t>
      </w:r>
    </w:p>
    <w:p w14:paraId="48053EC2" w14:textId="77777777" w:rsidR="007E2261" w:rsidRDefault="007E2261" w:rsidP="007E2261">
      <w:pPr>
        <w:spacing w:after="0" w:line="276" w:lineRule="auto"/>
      </w:pPr>
      <w:r>
        <w:t>Predsedujoča predlaga sprejetje slednjega sklepa:</w:t>
      </w:r>
    </w:p>
    <w:p w14:paraId="0C45717F" w14:textId="77777777" w:rsidR="007E2261" w:rsidRPr="00494D08" w:rsidRDefault="007E2261" w:rsidP="007E2261">
      <w:pPr>
        <w:spacing w:after="0" w:line="276" w:lineRule="auto"/>
        <w:rPr>
          <w:b/>
          <w:bCs/>
        </w:rPr>
      </w:pPr>
    </w:p>
    <w:p w14:paraId="5F1FC085" w14:textId="77777777" w:rsidR="007E2261" w:rsidRDefault="007E2261" w:rsidP="007E2261">
      <w:pPr>
        <w:rPr>
          <w:rFonts w:cstheme="minorHAnsi"/>
          <w:b/>
          <w:bCs/>
        </w:rPr>
      </w:pPr>
      <w:r w:rsidRPr="00494D08">
        <w:rPr>
          <w:rFonts w:cstheme="minorHAnsi"/>
          <w:b/>
          <w:bCs/>
        </w:rPr>
        <w:t>Sklep 7:</w:t>
      </w:r>
    </w:p>
    <w:p w14:paraId="484BF1AB" w14:textId="77777777" w:rsidR="000537BD" w:rsidRPr="000537BD" w:rsidRDefault="007E2261" w:rsidP="000537BD">
      <w:pPr>
        <w:rPr>
          <w:rFonts w:cstheme="minorHAnsi"/>
        </w:rPr>
      </w:pPr>
      <w:r w:rsidRPr="00AF7345">
        <w:rPr>
          <w:rFonts w:cstheme="minorHAnsi"/>
        </w:rPr>
        <w:t xml:space="preserve">Študentski svet Fakultete za kmetijstvo in </w:t>
      </w:r>
      <w:proofErr w:type="spellStart"/>
      <w:r w:rsidRPr="00AF7345">
        <w:rPr>
          <w:rFonts w:cstheme="minorHAnsi"/>
        </w:rPr>
        <w:t>biosistemske</w:t>
      </w:r>
      <w:proofErr w:type="spellEnd"/>
      <w:r w:rsidRPr="00AF7345">
        <w:rPr>
          <w:rFonts w:cstheme="minorHAnsi"/>
        </w:rPr>
        <w:t xml:space="preserve"> vede Univerze v Mariboru</w:t>
      </w:r>
      <w:r w:rsidR="00625384">
        <w:rPr>
          <w:rFonts w:cstheme="minorHAnsi"/>
        </w:rPr>
        <w:t xml:space="preserve"> imenuje</w:t>
      </w:r>
      <w:r w:rsidR="00625384" w:rsidRPr="00625384">
        <w:rPr>
          <w:rFonts w:cstheme="minorHAnsi"/>
        </w:rPr>
        <w:t xml:space="preserve"> </w:t>
      </w:r>
    </w:p>
    <w:p w14:paraId="60298EAC" w14:textId="68FC5B10" w:rsidR="007E2261" w:rsidRPr="00AF7345" w:rsidRDefault="000537BD" w:rsidP="000537BD">
      <w:pPr>
        <w:rPr>
          <w:rFonts w:cstheme="minorHAnsi"/>
        </w:rPr>
      </w:pPr>
      <w:bookmarkStart w:id="2" w:name="_Hlk215775236"/>
      <w:r w:rsidRPr="000537BD">
        <w:rPr>
          <w:rFonts w:cstheme="minorHAnsi"/>
        </w:rPr>
        <w:t>izr. prof. dr. J</w:t>
      </w:r>
      <w:r>
        <w:rPr>
          <w:rFonts w:cstheme="minorHAnsi"/>
        </w:rPr>
        <w:t>anka</w:t>
      </w:r>
      <w:r w:rsidRPr="000537BD">
        <w:rPr>
          <w:rFonts w:cstheme="minorHAnsi"/>
        </w:rPr>
        <w:t xml:space="preserve"> S</w:t>
      </w:r>
      <w:r>
        <w:rPr>
          <w:rFonts w:cstheme="minorHAnsi"/>
        </w:rPr>
        <w:t>koka</w:t>
      </w:r>
      <w:r w:rsidR="00625384">
        <w:rPr>
          <w:rFonts w:cstheme="minorHAnsi"/>
        </w:rPr>
        <w:t xml:space="preserve"> </w:t>
      </w:r>
      <w:bookmarkEnd w:id="2"/>
      <w:r w:rsidR="007E2261" w:rsidRPr="00AF7345">
        <w:rPr>
          <w:rFonts w:cstheme="minorHAnsi"/>
        </w:rPr>
        <w:t>za člana izpitne komisije v primeru zadnjega možnega opravljanja.</w:t>
      </w:r>
    </w:p>
    <w:p w14:paraId="35534CF4" w14:textId="77777777" w:rsidR="007E2261" w:rsidRPr="00AF7345" w:rsidRDefault="007E2261" w:rsidP="007E2261">
      <w:pPr>
        <w:rPr>
          <w:rFonts w:cstheme="minorHAnsi"/>
        </w:rPr>
      </w:pPr>
    </w:p>
    <w:p w14:paraId="57BBF8C4" w14:textId="77777777" w:rsidR="007E2261" w:rsidRPr="00494D08" w:rsidRDefault="007E2261" w:rsidP="007E2261">
      <w:pPr>
        <w:rPr>
          <w:rFonts w:cstheme="minorHAnsi"/>
        </w:rPr>
      </w:pPr>
      <w:r w:rsidRPr="00AF7345">
        <w:rPr>
          <w:rFonts w:cstheme="minorHAnsi"/>
        </w:rPr>
        <w:t>Sklep je bil soglasno sprejet.</w:t>
      </w:r>
    </w:p>
    <w:p w14:paraId="61436605" w14:textId="77777777" w:rsidR="007E2261" w:rsidRPr="00494D08" w:rsidRDefault="007E2261" w:rsidP="007E2261">
      <w:pPr>
        <w:rPr>
          <w:rFonts w:cstheme="minorHAnsi"/>
        </w:rPr>
      </w:pPr>
    </w:p>
    <w:p w14:paraId="71ADC074" w14:textId="77777777" w:rsidR="007E2261" w:rsidRPr="00494D08" w:rsidRDefault="007E2261" w:rsidP="007E2261">
      <w:pPr>
        <w:rPr>
          <w:rFonts w:cstheme="minorHAnsi"/>
          <w:b/>
          <w:bCs/>
        </w:rPr>
      </w:pPr>
      <w:r w:rsidRPr="00494D08">
        <w:rPr>
          <w:rFonts w:cstheme="minorHAnsi"/>
          <w:b/>
          <w:bCs/>
        </w:rPr>
        <w:t> </w:t>
      </w:r>
    </w:p>
    <w:p w14:paraId="31BD1EE6" w14:textId="77777777" w:rsidR="007E2261" w:rsidRDefault="007E2261" w:rsidP="007E2261">
      <w:pPr>
        <w:rPr>
          <w:rFonts w:cstheme="minorHAnsi"/>
          <w:b/>
          <w:bCs/>
        </w:rPr>
      </w:pPr>
    </w:p>
    <w:p w14:paraId="3F5721AA" w14:textId="77777777" w:rsidR="007E2261" w:rsidRPr="00494D08" w:rsidRDefault="007E2261" w:rsidP="007E2261">
      <w:pPr>
        <w:rPr>
          <w:rFonts w:cstheme="minorHAnsi"/>
          <w:b/>
          <w:bCs/>
        </w:rPr>
      </w:pPr>
    </w:p>
    <w:p w14:paraId="0CB354DF" w14:textId="77777777" w:rsidR="007E2261" w:rsidRDefault="007E2261" w:rsidP="007E2261">
      <w:pPr>
        <w:jc w:val="both"/>
        <w:rPr>
          <w:b/>
          <w:bCs/>
        </w:rPr>
      </w:pPr>
      <w:r w:rsidRPr="00AF7345">
        <w:rPr>
          <w:b/>
          <w:bCs/>
        </w:rPr>
        <w:t>Ad. 8. Pregled splošnih rezultatov anket o ocenjevanju pedagoškega dela</w:t>
      </w:r>
    </w:p>
    <w:p w14:paraId="56CBA7E2" w14:textId="77777777" w:rsidR="007E2261" w:rsidRPr="005A62C5" w:rsidRDefault="007E2261" w:rsidP="007E2261">
      <w:pPr>
        <w:jc w:val="both"/>
      </w:pPr>
      <w:proofErr w:type="spellStart"/>
      <w:r w:rsidRPr="005A62C5">
        <w:t>Prodekanica</w:t>
      </w:r>
      <w:proofErr w:type="spellEnd"/>
      <w:r w:rsidRPr="005A62C5">
        <w:t xml:space="preserve"> seznani člane ŠS FKBV s splošnimi rezultati anket o ocenjevanju pedagoškega dela.</w:t>
      </w:r>
    </w:p>
    <w:p w14:paraId="5DF45DC5" w14:textId="77777777" w:rsidR="007E2261" w:rsidRPr="005A62C5" w:rsidRDefault="007E2261" w:rsidP="007E2261">
      <w:pPr>
        <w:jc w:val="both"/>
      </w:pPr>
      <w:r w:rsidRPr="005A62C5">
        <w:t>Predlaga sprejetje slednjega sklep</w:t>
      </w:r>
      <w:r>
        <w:t>ov</w:t>
      </w:r>
      <w:r w:rsidRPr="005A62C5">
        <w:t>:</w:t>
      </w:r>
    </w:p>
    <w:p w14:paraId="02BE3226" w14:textId="77777777" w:rsidR="007E2261" w:rsidRDefault="007E2261" w:rsidP="007E2261">
      <w:pPr>
        <w:jc w:val="both"/>
        <w:rPr>
          <w:b/>
          <w:bCs/>
        </w:rPr>
      </w:pPr>
      <w:r>
        <w:rPr>
          <w:b/>
          <w:bCs/>
        </w:rPr>
        <w:t>Sklep 8.1:</w:t>
      </w:r>
    </w:p>
    <w:p w14:paraId="364506E0" w14:textId="10E5B59C" w:rsidR="007E2261" w:rsidRDefault="007E2261" w:rsidP="007E2261">
      <w:pPr>
        <w:rPr>
          <w:rFonts w:cstheme="minorHAnsi"/>
        </w:rPr>
      </w:pPr>
      <w:r w:rsidRPr="00AF7345">
        <w:rPr>
          <w:rFonts w:cstheme="minorHAnsi"/>
        </w:rPr>
        <w:t xml:space="preserve">Študentski svet Fakultete za kmetijstvo in </w:t>
      </w:r>
      <w:proofErr w:type="spellStart"/>
      <w:r w:rsidRPr="00AF7345">
        <w:rPr>
          <w:rFonts w:cstheme="minorHAnsi"/>
        </w:rPr>
        <w:t>biosistemske</w:t>
      </w:r>
      <w:proofErr w:type="spellEnd"/>
      <w:r w:rsidRPr="00AF7345">
        <w:rPr>
          <w:rFonts w:cstheme="minorHAnsi"/>
        </w:rPr>
        <w:t xml:space="preserve"> vede Univerze v Mariboru</w:t>
      </w:r>
      <w:r>
        <w:rPr>
          <w:rFonts w:cstheme="minorHAnsi"/>
        </w:rPr>
        <w:t xml:space="preserve"> se seznani s splošnimi rezultati anket o ocenjevanju pedagoškega dela.</w:t>
      </w:r>
    </w:p>
    <w:p w14:paraId="51EDFA84" w14:textId="77777777" w:rsidR="000537BD" w:rsidRDefault="000537BD" w:rsidP="007E2261">
      <w:pPr>
        <w:rPr>
          <w:rFonts w:cstheme="minorHAnsi"/>
        </w:rPr>
      </w:pPr>
    </w:p>
    <w:p w14:paraId="7D87123D" w14:textId="7A26F3E9" w:rsidR="00D85629" w:rsidRDefault="000537BD" w:rsidP="008F7C6F">
      <w:pPr>
        <w:rPr>
          <w:rFonts w:cstheme="minorHAnsi"/>
        </w:rPr>
      </w:pPr>
      <w:r>
        <w:rPr>
          <w:rFonts w:cstheme="minorHAnsi"/>
        </w:rPr>
        <w:t>Sklep je bil soglasno sprejet.</w:t>
      </w:r>
    </w:p>
    <w:p w14:paraId="0DD77465" w14:textId="73633987" w:rsidR="000537BD" w:rsidRPr="000537BD" w:rsidRDefault="000537BD" w:rsidP="008F7C6F">
      <w:pPr>
        <w:rPr>
          <w:rFonts w:cstheme="minorHAnsi"/>
        </w:rPr>
      </w:pPr>
    </w:p>
    <w:p w14:paraId="1BB79446" w14:textId="015E5581" w:rsidR="00D85629" w:rsidRDefault="00561AE6" w:rsidP="00D85629">
      <w:pPr>
        <w:rPr>
          <w:b/>
        </w:rPr>
      </w:pPr>
      <w:r>
        <w:rPr>
          <w:b/>
        </w:rPr>
        <w:t xml:space="preserve">Ad. </w:t>
      </w:r>
      <w:r w:rsidR="007E2261">
        <w:rPr>
          <w:b/>
        </w:rPr>
        <w:t>9</w:t>
      </w:r>
      <w:r w:rsidR="00784C8E">
        <w:rPr>
          <w:b/>
        </w:rPr>
        <w:t>.</w:t>
      </w:r>
      <w:r>
        <w:rPr>
          <w:b/>
        </w:rPr>
        <w:t xml:space="preserve"> </w:t>
      </w:r>
      <w:r w:rsidR="00784C8E">
        <w:rPr>
          <w:b/>
        </w:rPr>
        <w:t>Habilitacija</w:t>
      </w:r>
    </w:p>
    <w:p w14:paraId="798F8FA5" w14:textId="63529D23" w:rsidR="006A7594" w:rsidRDefault="00957CEF" w:rsidP="006A7594">
      <w:r>
        <w:t>Pia Narat</w:t>
      </w:r>
      <w:r w:rsidRPr="00957CEF">
        <w:t>, predsednica ŠS FKBV člane obvesti, da se točka zapre za javnost.</w:t>
      </w:r>
    </w:p>
    <w:p w14:paraId="333FB455" w14:textId="77777777" w:rsidR="00B33FAD" w:rsidRDefault="00B33FAD" w:rsidP="006A7594"/>
    <w:p w14:paraId="7257B3B7" w14:textId="77777777" w:rsidR="00B33FAD" w:rsidRDefault="00B33FAD" w:rsidP="00B33FAD">
      <w:pPr>
        <w:rPr>
          <w:b/>
          <w:bCs/>
        </w:rPr>
      </w:pPr>
      <w:r>
        <w:rPr>
          <w:rFonts w:eastAsia="Calibri"/>
          <w:noProof/>
          <w14:ligatures w14:val="standardContextual"/>
        </w:rPr>
        <w:drawing>
          <wp:anchor distT="0" distB="0" distL="114300" distR="114300" simplePos="0" relativeHeight="251663360" behindDoc="0" locked="0" layoutInCell="1" allowOverlap="1" wp14:anchorId="07E46029" wp14:editId="5F49BD17">
            <wp:simplePos x="0" y="0"/>
            <wp:positionH relativeFrom="column">
              <wp:posOffset>-136208</wp:posOffset>
            </wp:positionH>
            <wp:positionV relativeFrom="paragraph">
              <wp:posOffset>305118</wp:posOffset>
            </wp:positionV>
            <wp:extent cx="1675765" cy="4693920"/>
            <wp:effectExtent l="0" t="0" r="0" b="0"/>
            <wp:wrapNone/>
            <wp:docPr id="109240788" name="Slika 1" descr="Slika, ki vsebuje besede črna, tema, posnetek zaslon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31938" name="Slika 1" descr="Slika, ki vsebuje besede črna, tema, posnetek zaslona&#10;&#10;Vsebina, ustvarjena z UI, morda ni pravilna."/>
                    <pic:cNvPicPr/>
                  </pic:nvPicPr>
                  <pic:blipFill>
                    <a:blip r:embed="rId7">
                      <a:extLst>
                        <a:ext uri="{28A0092B-C50C-407E-A947-70E740481C1C}">
                          <a14:useLocalDpi xmlns:a14="http://schemas.microsoft.com/office/drawing/2010/main" val="0"/>
                        </a:ext>
                      </a:extLst>
                    </a:blip>
                    <a:stretch>
                      <a:fillRect/>
                    </a:stretch>
                  </pic:blipFill>
                  <pic:spPr>
                    <a:xfrm rot="16200000">
                      <a:off x="0" y="0"/>
                      <a:ext cx="1675765" cy="4693920"/>
                    </a:xfrm>
                    <a:prstGeom prst="rect">
                      <a:avLst/>
                    </a:prstGeom>
                  </pic:spPr>
                </pic:pic>
              </a:graphicData>
            </a:graphic>
            <wp14:sizeRelH relativeFrom="margin">
              <wp14:pctWidth>0</wp14:pctWidth>
            </wp14:sizeRelH>
            <wp14:sizeRelV relativeFrom="margin">
              <wp14:pctHeight>0</wp14:pctHeight>
            </wp14:sizeRelV>
          </wp:anchor>
        </w:drawing>
      </w:r>
      <w:r w:rsidRPr="00AB38EC">
        <w:rPr>
          <w:b/>
          <w:bCs/>
        </w:rPr>
        <w:t>Ad. 10. Razno</w:t>
      </w:r>
    </w:p>
    <w:p w14:paraId="29965916" w14:textId="77777777" w:rsidR="00B33FAD" w:rsidRPr="00AB38EC" w:rsidRDefault="00B33FAD" w:rsidP="00B33FAD">
      <w:pPr>
        <w:jc w:val="both"/>
      </w:pPr>
      <w:r>
        <w:rPr>
          <w:rFonts w:eastAsia="Calibri"/>
          <w:noProof/>
          <w14:ligatures w14:val="standardContextual"/>
        </w:rPr>
        <w:drawing>
          <wp:anchor distT="0" distB="0" distL="114300" distR="114300" simplePos="0" relativeHeight="251662336" behindDoc="0" locked="0" layoutInCell="1" allowOverlap="1" wp14:anchorId="2AE7FE0A" wp14:editId="21098194">
            <wp:simplePos x="0" y="0"/>
            <wp:positionH relativeFrom="column">
              <wp:posOffset>4112578</wp:posOffset>
            </wp:positionH>
            <wp:positionV relativeFrom="paragraph">
              <wp:posOffset>238443</wp:posOffset>
            </wp:positionV>
            <wp:extent cx="1675765" cy="4693920"/>
            <wp:effectExtent l="0" t="0" r="0" b="0"/>
            <wp:wrapNone/>
            <wp:docPr id="1003931938" name="Slika 1" descr="Slika, ki vsebuje besede črna, tema, posnetek zaslon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31938" name="Slika 1" descr="Slika, ki vsebuje besede črna, tema, posnetek zaslona&#10;&#10;Vsebina, ustvarjena z UI, morda ni pravilna."/>
                    <pic:cNvPicPr/>
                  </pic:nvPicPr>
                  <pic:blipFill>
                    <a:blip r:embed="rId7">
                      <a:extLst>
                        <a:ext uri="{28A0092B-C50C-407E-A947-70E740481C1C}">
                          <a14:useLocalDpi xmlns:a14="http://schemas.microsoft.com/office/drawing/2010/main" val="0"/>
                        </a:ext>
                      </a:extLst>
                    </a:blip>
                    <a:stretch>
                      <a:fillRect/>
                    </a:stretch>
                  </pic:blipFill>
                  <pic:spPr>
                    <a:xfrm rot="16200000">
                      <a:off x="0" y="0"/>
                      <a:ext cx="1675765" cy="4693920"/>
                    </a:xfrm>
                    <a:prstGeom prst="rect">
                      <a:avLst/>
                    </a:prstGeom>
                  </pic:spPr>
                </pic:pic>
              </a:graphicData>
            </a:graphic>
            <wp14:sizeRelH relativeFrom="margin">
              <wp14:pctWidth>0</wp14:pctWidth>
            </wp14:sizeRelH>
            <wp14:sizeRelV relativeFrom="margin">
              <wp14:pctHeight>0</wp14:pctHeight>
            </wp14:sizeRelV>
          </wp:anchor>
        </w:drawing>
      </w:r>
      <w:r w:rsidRPr="00AB38EC">
        <w:t xml:space="preserve">Začela se je razprava o ponovnem delovanju kavarne na fakulteti. Večina prisotnih je izrazila strinjanje, da bi bila ponovna </w:t>
      </w:r>
      <w:proofErr w:type="spellStart"/>
      <w:r w:rsidRPr="00AB38EC">
        <w:t>odprtitev</w:t>
      </w:r>
      <w:proofErr w:type="spellEnd"/>
      <w:r w:rsidRPr="00AB38EC">
        <w:t xml:space="preserve"> kavarne dobra in koristna rešitev.</w:t>
      </w:r>
      <w:r>
        <w:t xml:space="preserve"> </w:t>
      </w:r>
      <w:r w:rsidRPr="00AB38EC">
        <w:t>Dogovorjeno je bilo, da bodo člani do naslednjega srečanja razmislili o prednostih uvedbe kavarne ter se pozanimali o možnih rešitvah in načinih izvedbe. Zbrane informacije in predloge bodo predstavili na naslednjem srečanju.</w:t>
      </w:r>
    </w:p>
    <w:p w14:paraId="502D3BB0" w14:textId="77777777" w:rsidR="00B33FAD" w:rsidRDefault="00B33FAD" w:rsidP="006A7594"/>
    <w:p w14:paraId="4774C641" w14:textId="2E744DB9" w:rsidR="008F7C6F" w:rsidRPr="0080748F" w:rsidRDefault="008F7C6F" w:rsidP="008F7C6F">
      <w:pPr>
        <w:rPr>
          <w:rFonts w:eastAsia="Calibri"/>
        </w:rPr>
      </w:pPr>
      <w:r w:rsidRPr="0080748F">
        <w:rPr>
          <w:rFonts w:eastAsia="Calibri"/>
        </w:rPr>
        <w:t xml:space="preserve">Seja se je zaključila ob </w:t>
      </w:r>
      <w:r w:rsidR="001415A8">
        <w:rPr>
          <w:rFonts w:eastAsia="Calibri"/>
        </w:rPr>
        <w:t>2</w:t>
      </w:r>
      <w:r w:rsidR="000537BD">
        <w:rPr>
          <w:rFonts w:eastAsia="Calibri"/>
        </w:rPr>
        <w:t>0</w:t>
      </w:r>
      <w:r w:rsidR="001415A8">
        <w:rPr>
          <w:rFonts w:eastAsia="Calibri"/>
        </w:rPr>
        <w:t>:</w:t>
      </w:r>
      <w:r w:rsidR="000537BD">
        <w:rPr>
          <w:rFonts w:eastAsia="Calibri"/>
        </w:rPr>
        <w:t>30</w:t>
      </w:r>
      <w:r w:rsidRPr="0080748F">
        <w:rPr>
          <w:rFonts w:eastAsia="Calibri"/>
        </w:rPr>
        <w:t xml:space="preserve"> uri.</w:t>
      </w:r>
    </w:p>
    <w:p w14:paraId="65E67F15" w14:textId="3E731A37" w:rsidR="008F7C6F" w:rsidRPr="0080748F" w:rsidRDefault="008F7C6F" w:rsidP="008F7C6F">
      <w:pPr>
        <w:rPr>
          <w:rFonts w:eastAsia="Calibri"/>
        </w:rPr>
      </w:pPr>
    </w:p>
    <w:p w14:paraId="56A62FCE" w14:textId="67283E64" w:rsidR="008F7C6F" w:rsidRPr="0080748F" w:rsidRDefault="008F7C6F" w:rsidP="008F7C6F">
      <w:pPr>
        <w:spacing w:after="0"/>
        <w:rPr>
          <w:rFonts w:eastAsia="Calibri"/>
        </w:rPr>
      </w:pPr>
      <w:r w:rsidRPr="0080748F">
        <w:rPr>
          <w:rFonts w:eastAsia="Calibri"/>
        </w:rPr>
        <w:t>Zapisala:                                                                                                          Predsedujoča:</w:t>
      </w:r>
    </w:p>
    <w:p w14:paraId="4084D03F" w14:textId="70C857A9" w:rsidR="008F7C6F" w:rsidRPr="0080748F" w:rsidRDefault="00DD2527" w:rsidP="008F7C6F">
      <w:pPr>
        <w:spacing w:after="0"/>
        <w:rPr>
          <w:rFonts w:eastAsia="Calibri"/>
        </w:rPr>
      </w:pPr>
      <w:r>
        <w:rPr>
          <w:rFonts w:eastAsia="Calibri"/>
        </w:rPr>
        <w:t>Pia Narat</w:t>
      </w:r>
      <w:r w:rsidR="001E5F5A">
        <w:rPr>
          <w:rFonts w:eastAsia="Calibri"/>
        </w:rPr>
        <w:t xml:space="preserve">   </w:t>
      </w:r>
      <w:r w:rsidR="008F7C6F" w:rsidRPr="0080748F">
        <w:rPr>
          <w:rFonts w:eastAsia="Calibri"/>
        </w:rPr>
        <w:t xml:space="preserve">                                                                                               </w:t>
      </w:r>
      <w:r>
        <w:rPr>
          <w:rFonts w:eastAsia="Calibri"/>
        </w:rPr>
        <w:t xml:space="preserve">          Pia Narat</w:t>
      </w:r>
    </w:p>
    <w:p w14:paraId="4235D5A1" w14:textId="2A3E7C68" w:rsidR="008F7C6F" w:rsidRPr="0080748F" w:rsidRDefault="008F7C6F" w:rsidP="008F7C6F">
      <w:pPr>
        <w:spacing w:after="0"/>
        <w:rPr>
          <w:rFonts w:eastAsia="Calibri"/>
        </w:rPr>
      </w:pPr>
      <w:r w:rsidRPr="0080748F">
        <w:rPr>
          <w:rFonts w:eastAsia="Calibri"/>
        </w:rPr>
        <w:t xml:space="preserve">                                                                                                                         </w:t>
      </w:r>
      <w:proofErr w:type="spellStart"/>
      <w:r w:rsidRPr="0080748F">
        <w:rPr>
          <w:rFonts w:eastAsia="Calibri"/>
        </w:rPr>
        <w:t>Prodekanica</w:t>
      </w:r>
      <w:proofErr w:type="spellEnd"/>
      <w:r w:rsidRPr="0080748F">
        <w:rPr>
          <w:rFonts w:eastAsia="Calibri"/>
        </w:rPr>
        <w:t xml:space="preserve"> za študentska</w:t>
      </w:r>
    </w:p>
    <w:p w14:paraId="26516C0A" w14:textId="4761C941" w:rsidR="008F7C6F" w:rsidRPr="0080748F" w:rsidRDefault="008F7C6F" w:rsidP="008F7C6F">
      <w:pPr>
        <w:spacing w:after="0"/>
        <w:rPr>
          <w:rFonts w:eastAsia="Calibri"/>
        </w:rPr>
      </w:pPr>
      <w:r w:rsidRPr="0080748F">
        <w:rPr>
          <w:rFonts w:eastAsia="Calibri"/>
        </w:rPr>
        <w:t xml:space="preserve">                               </w:t>
      </w:r>
      <w:r w:rsidR="001E5F5A">
        <w:rPr>
          <w:rFonts w:eastAsia="Calibri"/>
        </w:rPr>
        <w:t xml:space="preserve">    </w:t>
      </w:r>
      <w:r w:rsidRPr="0080748F">
        <w:rPr>
          <w:rFonts w:eastAsia="Calibri"/>
        </w:rPr>
        <w:t xml:space="preserve">                                                                                       </w:t>
      </w:r>
      <w:r>
        <w:rPr>
          <w:rFonts w:eastAsia="Calibri"/>
        </w:rPr>
        <w:t>v</w:t>
      </w:r>
      <w:r w:rsidRPr="0080748F">
        <w:rPr>
          <w:rFonts w:eastAsia="Calibri"/>
        </w:rPr>
        <w:t>prašanja</w:t>
      </w:r>
      <w:r w:rsidRPr="00410B21">
        <w:rPr>
          <w:noProof/>
        </w:rPr>
        <w:t xml:space="preserve"> </w:t>
      </w:r>
    </w:p>
    <w:p w14:paraId="24863716" w14:textId="3C4A12A4" w:rsidR="0009021B" w:rsidRDefault="0009021B"/>
    <w:sectPr w:rsidR="0009021B" w:rsidSect="008F7C6F">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63E50" w14:textId="77777777" w:rsidR="003E36EF" w:rsidRDefault="003E36EF" w:rsidP="008F7C6F">
      <w:pPr>
        <w:spacing w:after="0" w:line="240" w:lineRule="auto"/>
      </w:pPr>
      <w:r>
        <w:separator/>
      </w:r>
    </w:p>
  </w:endnote>
  <w:endnote w:type="continuationSeparator" w:id="0">
    <w:p w14:paraId="075A1BCC" w14:textId="77777777" w:rsidR="003E36EF" w:rsidRDefault="003E36EF" w:rsidP="008F7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61FE7" w14:textId="77777777" w:rsidR="003E36EF" w:rsidRDefault="003E36EF" w:rsidP="008F7C6F">
      <w:pPr>
        <w:spacing w:after="0" w:line="240" w:lineRule="auto"/>
      </w:pPr>
      <w:r>
        <w:separator/>
      </w:r>
    </w:p>
  </w:footnote>
  <w:footnote w:type="continuationSeparator" w:id="0">
    <w:p w14:paraId="3E622C86" w14:textId="77777777" w:rsidR="003E36EF" w:rsidRDefault="003E36EF" w:rsidP="008F7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F8F8" w14:textId="2EE82FB4" w:rsidR="008F7C6F" w:rsidRDefault="008F7C6F" w:rsidP="008F7C6F">
    <w:pPr>
      <w:pStyle w:val="Glava"/>
      <w:jc w:val="center"/>
    </w:pPr>
    <w:r w:rsidRPr="00B335EF">
      <w:rPr>
        <w:noProof/>
        <w:lang w:eastAsia="sl-SI"/>
      </w:rPr>
      <w:drawing>
        <wp:inline distT="0" distB="0" distL="0" distR="0" wp14:anchorId="1C7AC603" wp14:editId="2D0B2EB8">
          <wp:extent cx="1537035" cy="1080000"/>
          <wp:effectExtent l="0" t="0" r="6350" b="6350"/>
          <wp:docPr id="1" name="Slika 1" descr="E:\Desktop\Logo\logo-ss-fkb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sktop\Logo\logo-ss-fkbv.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7035" cy="108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6E19"/>
    <w:multiLevelType w:val="multilevel"/>
    <w:tmpl w:val="FDCC1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11BB4"/>
    <w:multiLevelType w:val="hybridMultilevel"/>
    <w:tmpl w:val="CBB20788"/>
    <w:lvl w:ilvl="0" w:tplc="ABA8F33C">
      <w:start w:val="4"/>
      <w:numFmt w:val="bullet"/>
      <w:lvlText w:val="-"/>
      <w:lvlJc w:val="left"/>
      <w:pPr>
        <w:ind w:left="720" w:hanging="360"/>
      </w:pPr>
      <w:rPr>
        <w:rFonts w:ascii="Times New Roman" w:eastAsiaTheme="minorHAnsi" w:hAnsi="Times New Roman"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6EE6006"/>
    <w:multiLevelType w:val="multilevel"/>
    <w:tmpl w:val="117AD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CD4073"/>
    <w:multiLevelType w:val="hybridMultilevel"/>
    <w:tmpl w:val="26E8EA1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39D42F79"/>
    <w:multiLevelType w:val="hybridMultilevel"/>
    <w:tmpl w:val="4FF4C8B4"/>
    <w:lvl w:ilvl="0" w:tplc="4ED24AE0">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B12606D"/>
    <w:multiLevelType w:val="hybridMultilevel"/>
    <w:tmpl w:val="4DE4BD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0C3287A"/>
    <w:multiLevelType w:val="hybridMultilevel"/>
    <w:tmpl w:val="26E8EA12"/>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7" w15:restartNumberingAfterBreak="0">
    <w:nsid w:val="42753FCB"/>
    <w:multiLevelType w:val="multilevel"/>
    <w:tmpl w:val="46626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411FEE"/>
    <w:multiLevelType w:val="multilevel"/>
    <w:tmpl w:val="519E6C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D93840"/>
    <w:multiLevelType w:val="hybridMultilevel"/>
    <w:tmpl w:val="9050F3B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211455995">
    <w:abstractNumId w:val="9"/>
  </w:num>
  <w:num w:numId="2" w16cid:durableId="16110098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0271573">
    <w:abstractNumId w:val="5"/>
  </w:num>
  <w:num w:numId="4" w16cid:durableId="998384412">
    <w:abstractNumId w:val="6"/>
  </w:num>
  <w:num w:numId="5" w16cid:durableId="728965616">
    <w:abstractNumId w:val="3"/>
  </w:num>
  <w:num w:numId="6" w16cid:durableId="1339385337">
    <w:abstractNumId w:val="7"/>
  </w:num>
  <w:num w:numId="7" w16cid:durableId="11805090">
    <w:abstractNumId w:val="8"/>
  </w:num>
  <w:num w:numId="8" w16cid:durableId="1665620787">
    <w:abstractNumId w:val="1"/>
  </w:num>
  <w:num w:numId="9" w16cid:durableId="1358891360">
    <w:abstractNumId w:val="2"/>
  </w:num>
  <w:num w:numId="10" w16cid:durableId="249313790">
    <w:abstractNumId w:val="0"/>
  </w:num>
  <w:num w:numId="11" w16cid:durableId="1622802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C6F"/>
    <w:rsid w:val="000537BD"/>
    <w:rsid w:val="00082C06"/>
    <w:rsid w:val="0009021B"/>
    <w:rsid w:val="000D2B6D"/>
    <w:rsid w:val="001415A8"/>
    <w:rsid w:val="00195859"/>
    <w:rsid w:val="001C6245"/>
    <w:rsid w:val="001E5F5A"/>
    <w:rsid w:val="002160ED"/>
    <w:rsid w:val="002649B3"/>
    <w:rsid w:val="002D5956"/>
    <w:rsid w:val="00384701"/>
    <w:rsid w:val="003A0754"/>
    <w:rsid w:val="003E28C4"/>
    <w:rsid w:val="003E36EF"/>
    <w:rsid w:val="004318C3"/>
    <w:rsid w:val="004629A7"/>
    <w:rsid w:val="004A15ED"/>
    <w:rsid w:val="004D7AA2"/>
    <w:rsid w:val="0051498F"/>
    <w:rsid w:val="005224B2"/>
    <w:rsid w:val="00544D47"/>
    <w:rsid w:val="00561AE6"/>
    <w:rsid w:val="00625384"/>
    <w:rsid w:val="006616F2"/>
    <w:rsid w:val="006978EB"/>
    <w:rsid w:val="006A7594"/>
    <w:rsid w:val="00776565"/>
    <w:rsid w:val="00784C8E"/>
    <w:rsid w:val="007C137D"/>
    <w:rsid w:val="007E2261"/>
    <w:rsid w:val="00834825"/>
    <w:rsid w:val="008B1C1A"/>
    <w:rsid w:val="008B394E"/>
    <w:rsid w:val="008F7C6F"/>
    <w:rsid w:val="00957CEF"/>
    <w:rsid w:val="00962026"/>
    <w:rsid w:val="00980FBA"/>
    <w:rsid w:val="009D0486"/>
    <w:rsid w:val="00A72C77"/>
    <w:rsid w:val="00AE7ADC"/>
    <w:rsid w:val="00B33FAD"/>
    <w:rsid w:val="00B771CA"/>
    <w:rsid w:val="00B84B69"/>
    <w:rsid w:val="00BA1B82"/>
    <w:rsid w:val="00BA6A79"/>
    <w:rsid w:val="00C51867"/>
    <w:rsid w:val="00CA2ADC"/>
    <w:rsid w:val="00D046B4"/>
    <w:rsid w:val="00D122D3"/>
    <w:rsid w:val="00D52AC3"/>
    <w:rsid w:val="00D6420B"/>
    <w:rsid w:val="00D85629"/>
    <w:rsid w:val="00DD2527"/>
    <w:rsid w:val="00DE18C4"/>
    <w:rsid w:val="00DE2BC9"/>
    <w:rsid w:val="00E17F2F"/>
    <w:rsid w:val="00E7129A"/>
    <w:rsid w:val="00F00D01"/>
    <w:rsid w:val="00FD10D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B749A"/>
  <w15:chartTrackingRefBased/>
  <w15:docId w15:val="{E5D14C1A-13E9-489B-807F-9C9DA6333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F7C6F"/>
    <w:rPr>
      <w:rFonts w:ascii="Times New Roman" w:hAnsi="Times New Roman" w:cs="Times New Roman"/>
      <w:kern w:val="0"/>
      <w14:ligatures w14:val="none"/>
    </w:rPr>
  </w:style>
  <w:style w:type="paragraph" w:styleId="Naslov1">
    <w:name w:val="heading 1"/>
    <w:basedOn w:val="Navaden"/>
    <w:next w:val="Navaden"/>
    <w:link w:val="Naslov1Znak"/>
    <w:uiPriority w:val="9"/>
    <w:qFormat/>
    <w:rsid w:val="008F7C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8F7C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8F7C6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8F7C6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8F7C6F"/>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8F7C6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F7C6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F7C6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F7C6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F7C6F"/>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8F7C6F"/>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8F7C6F"/>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8F7C6F"/>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8F7C6F"/>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8F7C6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F7C6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F7C6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F7C6F"/>
    <w:rPr>
      <w:rFonts w:eastAsiaTheme="majorEastAsia" w:cstheme="majorBidi"/>
      <w:color w:val="272727" w:themeColor="text1" w:themeTint="D8"/>
    </w:rPr>
  </w:style>
  <w:style w:type="paragraph" w:styleId="Naslov">
    <w:name w:val="Title"/>
    <w:basedOn w:val="Navaden"/>
    <w:next w:val="Navaden"/>
    <w:link w:val="NaslovZnak"/>
    <w:uiPriority w:val="10"/>
    <w:qFormat/>
    <w:rsid w:val="008F7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F7C6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F7C6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F7C6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F7C6F"/>
    <w:pPr>
      <w:spacing w:before="160"/>
      <w:jc w:val="center"/>
    </w:pPr>
    <w:rPr>
      <w:i/>
      <w:iCs/>
      <w:color w:val="404040" w:themeColor="text1" w:themeTint="BF"/>
    </w:rPr>
  </w:style>
  <w:style w:type="character" w:customStyle="1" w:styleId="CitatZnak">
    <w:name w:val="Citat Znak"/>
    <w:basedOn w:val="Privzetapisavaodstavka"/>
    <w:link w:val="Citat"/>
    <w:uiPriority w:val="29"/>
    <w:rsid w:val="008F7C6F"/>
    <w:rPr>
      <w:i/>
      <w:iCs/>
      <w:color w:val="404040" w:themeColor="text1" w:themeTint="BF"/>
    </w:rPr>
  </w:style>
  <w:style w:type="paragraph" w:styleId="Odstavekseznama">
    <w:name w:val="List Paragraph"/>
    <w:basedOn w:val="Navaden"/>
    <w:uiPriority w:val="34"/>
    <w:qFormat/>
    <w:rsid w:val="008F7C6F"/>
    <w:pPr>
      <w:ind w:left="720"/>
      <w:contextualSpacing/>
    </w:pPr>
  </w:style>
  <w:style w:type="character" w:styleId="Intenzivenpoudarek">
    <w:name w:val="Intense Emphasis"/>
    <w:basedOn w:val="Privzetapisavaodstavka"/>
    <w:uiPriority w:val="21"/>
    <w:qFormat/>
    <w:rsid w:val="008F7C6F"/>
    <w:rPr>
      <w:i/>
      <w:iCs/>
      <w:color w:val="0F4761" w:themeColor="accent1" w:themeShade="BF"/>
    </w:rPr>
  </w:style>
  <w:style w:type="paragraph" w:styleId="Intenzivencitat">
    <w:name w:val="Intense Quote"/>
    <w:basedOn w:val="Navaden"/>
    <w:next w:val="Navaden"/>
    <w:link w:val="IntenzivencitatZnak"/>
    <w:uiPriority w:val="30"/>
    <w:qFormat/>
    <w:rsid w:val="008F7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8F7C6F"/>
    <w:rPr>
      <w:i/>
      <w:iCs/>
      <w:color w:val="0F4761" w:themeColor="accent1" w:themeShade="BF"/>
    </w:rPr>
  </w:style>
  <w:style w:type="character" w:styleId="Intenzivensklic">
    <w:name w:val="Intense Reference"/>
    <w:basedOn w:val="Privzetapisavaodstavka"/>
    <w:uiPriority w:val="32"/>
    <w:qFormat/>
    <w:rsid w:val="008F7C6F"/>
    <w:rPr>
      <w:b/>
      <w:bCs/>
      <w:smallCaps/>
      <w:color w:val="0F4761" w:themeColor="accent1" w:themeShade="BF"/>
      <w:spacing w:val="5"/>
    </w:rPr>
  </w:style>
  <w:style w:type="table" w:customStyle="1" w:styleId="Tabelamrea1">
    <w:name w:val="Tabela – mreža1"/>
    <w:basedOn w:val="Navadnatabela"/>
    <w:next w:val="Tabelamrea"/>
    <w:uiPriority w:val="39"/>
    <w:rsid w:val="008F7C6F"/>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39"/>
    <w:rsid w:val="008F7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8F7C6F"/>
    <w:pPr>
      <w:tabs>
        <w:tab w:val="center" w:pos="4536"/>
        <w:tab w:val="right" w:pos="9072"/>
      </w:tabs>
      <w:spacing w:after="0" w:line="240" w:lineRule="auto"/>
    </w:pPr>
  </w:style>
  <w:style w:type="character" w:customStyle="1" w:styleId="GlavaZnak">
    <w:name w:val="Glava Znak"/>
    <w:basedOn w:val="Privzetapisavaodstavka"/>
    <w:link w:val="Glava"/>
    <w:uiPriority w:val="99"/>
    <w:rsid w:val="008F7C6F"/>
    <w:rPr>
      <w:rFonts w:ascii="Times New Roman" w:hAnsi="Times New Roman" w:cs="Times New Roman"/>
      <w:kern w:val="0"/>
      <w14:ligatures w14:val="none"/>
    </w:rPr>
  </w:style>
  <w:style w:type="paragraph" w:styleId="Noga">
    <w:name w:val="footer"/>
    <w:basedOn w:val="Navaden"/>
    <w:link w:val="NogaZnak"/>
    <w:uiPriority w:val="99"/>
    <w:unhideWhenUsed/>
    <w:rsid w:val="008F7C6F"/>
    <w:pPr>
      <w:tabs>
        <w:tab w:val="center" w:pos="4536"/>
        <w:tab w:val="right" w:pos="9072"/>
      </w:tabs>
      <w:spacing w:after="0" w:line="240" w:lineRule="auto"/>
    </w:pPr>
  </w:style>
  <w:style w:type="character" w:customStyle="1" w:styleId="NogaZnak">
    <w:name w:val="Noga Znak"/>
    <w:basedOn w:val="Privzetapisavaodstavka"/>
    <w:link w:val="Noga"/>
    <w:uiPriority w:val="99"/>
    <w:rsid w:val="008F7C6F"/>
    <w:rPr>
      <w:rFonts w:ascii="Times New Roman" w:hAnsi="Times New Roman" w:cs="Times New Roman"/>
      <w:kern w:val="0"/>
      <w14:ligatures w14:val="none"/>
    </w:rPr>
  </w:style>
  <w:style w:type="paragraph" w:styleId="Navadensplet">
    <w:name w:val="Normal (Web)"/>
    <w:basedOn w:val="Navaden"/>
    <w:uiPriority w:val="99"/>
    <w:semiHidden/>
    <w:unhideWhenUsed/>
    <w:rsid w:val="00784C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448742">
      <w:bodyDiv w:val="1"/>
      <w:marLeft w:val="0"/>
      <w:marRight w:val="0"/>
      <w:marTop w:val="0"/>
      <w:marBottom w:val="0"/>
      <w:divBdr>
        <w:top w:val="none" w:sz="0" w:space="0" w:color="auto"/>
        <w:left w:val="none" w:sz="0" w:space="0" w:color="auto"/>
        <w:bottom w:val="none" w:sz="0" w:space="0" w:color="auto"/>
        <w:right w:val="none" w:sz="0" w:space="0" w:color="auto"/>
      </w:divBdr>
    </w:div>
    <w:div w:id="738400385">
      <w:bodyDiv w:val="1"/>
      <w:marLeft w:val="0"/>
      <w:marRight w:val="0"/>
      <w:marTop w:val="0"/>
      <w:marBottom w:val="0"/>
      <w:divBdr>
        <w:top w:val="none" w:sz="0" w:space="0" w:color="auto"/>
        <w:left w:val="none" w:sz="0" w:space="0" w:color="auto"/>
        <w:bottom w:val="none" w:sz="0" w:space="0" w:color="auto"/>
        <w:right w:val="none" w:sz="0" w:space="0" w:color="auto"/>
      </w:divBdr>
    </w:div>
    <w:div w:id="135491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5</Pages>
  <Words>1335</Words>
  <Characters>7616</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Vodnik</dc:creator>
  <cp:keywords/>
  <dc:description/>
  <cp:lastModifiedBy>Pia Narat</cp:lastModifiedBy>
  <cp:revision>8</cp:revision>
  <dcterms:created xsi:type="dcterms:W3CDTF">2025-11-24T17:53:00Z</dcterms:created>
  <dcterms:modified xsi:type="dcterms:W3CDTF">2025-12-04T20:58:00Z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45c98b99-12f9-44fc-a78b-f7eb36eec17c</vt:lpwstr>
  </property>
</Properties>
</file>