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7008A" w14:textId="77777777" w:rsidR="004035A4" w:rsidRPr="004035A4" w:rsidRDefault="004035A4" w:rsidP="004035A4">
      <w:pPr>
        <w:rPr>
          <w:rFonts w:cs="Calibri"/>
        </w:rPr>
      </w:pPr>
    </w:p>
    <w:p w14:paraId="01B7A3DB" w14:textId="657EA6DD" w:rsidR="00A66B22" w:rsidRPr="000176CA" w:rsidRDefault="00A66B22" w:rsidP="00341C31">
      <w:pPr>
        <w:spacing w:after="0"/>
        <w:jc w:val="right"/>
        <w:rPr>
          <w:rFonts w:cs="Calibri"/>
        </w:rPr>
      </w:pPr>
      <w:bookmarkStart w:id="0" w:name="Prejemnik"/>
      <w:bookmarkStart w:id="1" w:name="Zadeva"/>
      <w:bookmarkEnd w:id="0"/>
      <w:bookmarkEnd w:id="1"/>
      <w:r w:rsidRPr="000176CA">
        <w:rPr>
          <w:rFonts w:cs="Calibri"/>
        </w:rPr>
        <w:t xml:space="preserve">Hoče, </w:t>
      </w:r>
      <w:r w:rsidR="008F12D1" w:rsidRPr="000176CA">
        <w:rPr>
          <w:rFonts w:cs="Calibri"/>
        </w:rPr>
        <w:t>27</w:t>
      </w:r>
      <w:r w:rsidRPr="000176CA">
        <w:rPr>
          <w:rFonts w:cs="Calibri"/>
        </w:rPr>
        <w:t>. 11. 202</w:t>
      </w:r>
      <w:r w:rsidR="00341C31" w:rsidRPr="000176CA">
        <w:rPr>
          <w:rFonts w:cs="Calibri"/>
        </w:rPr>
        <w:t>5</w:t>
      </w:r>
    </w:p>
    <w:p w14:paraId="7D15B2BD" w14:textId="341E66CA" w:rsidR="00A66B22" w:rsidRPr="00A66B22" w:rsidRDefault="00A66B22" w:rsidP="00341C31">
      <w:pPr>
        <w:jc w:val="right"/>
        <w:rPr>
          <w:rFonts w:cs="Calibri"/>
        </w:rPr>
      </w:pPr>
      <w:r w:rsidRPr="00A66B22">
        <w:rPr>
          <w:rFonts w:cs="Calibri"/>
        </w:rPr>
        <w:t>Številka: 023-</w:t>
      </w:r>
      <w:r w:rsidR="003A49A6">
        <w:rPr>
          <w:rFonts w:cs="Calibri"/>
        </w:rPr>
        <w:t>4</w:t>
      </w:r>
      <w:r w:rsidRPr="00A66B22">
        <w:rPr>
          <w:rFonts w:cs="Calibri"/>
        </w:rPr>
        <w:t>/202</w:t>
      </w:r>
      <w:r w:rsidR="003A49A6">
        <w:rPr>
          <w:rFonts w:cs="Calibri"/>
        </w:rPr>
        <w:t>5</w:t>
      </w:r>
      <w:r w:rsidRPr="00A66B22">
        <w:rPr>
          <w:rFonts w:cs="Calibri"/>
        </w:rPr>
        <w:t>/1-21AF</w:t>
      </w:r>
    </w:p>
    <w:p w14:paraId="447706FB" w14:textId="77777777" w:rsidR="00A66B22" w:rsidRPr="00A66B22" w:rsidRDefault="00A66B22" w:rsidP="00A66B22">
      <w:pPr>
        <w:rPr>
          <w:rFonts w:cs="Calibri"/>
        </w:rPr>
      </w:pPr>
    </w:p>
    <w:p w14:paraId="2553A194" w14:textId="146D7A05" w:rsidR="00A66B22" w:rsidRPr="00A66B22" w:rsidRDefault="00A66B22" w:rsidP="00C21784">
      <w:pPr>
        <w:jc w:val="both"/>
        <w:rPr>
          <w:rFonts w:cs="Calibri"/>
        </w:rPr>
      </w:pPr>
      <w:r w:rsidRPr="00A66B22">
        <w:rPr>
          <w:rFonts w:cs="Calibri"/>
        </w:rPr>
        <w:t xml:space="preserve">Na podlagi 17. točke 2. odstavka 330. člena </w:t>
      </w:r>
      <w:r w:rsidR="00C21784" w:rsidRPr="00C21784">
        <w:rPr>
          <w:rFonts w:cs="Calibri"/>
        </w:rPr>
        <w:t>Statut</w:t>
      </w:r>
      <w:r w:rsidR="00C21784">
        <w:rPr>
          <w:rFonts w:cs="Calibri"/>
        </w:rPr>
        <w:t>a</w:t>
      </w:r>
      <w:r w:rsidR="00C21784" w:rsidRPr="00C21784">
        <w:rPr>
          <w:rFonts w:cs="Calibri"/>
        </w:rPr>
        <w:t xml:space="preserve"> Univerze v Mariboru (Uradni list RS št. 100/23 – UPB 14, 31/24, 110/24 in 86/25</w:t>
      </w:r>
      <w:r w:rsidR="00C21784">
        <w:rPr>
          <w:rFonts w:cs="Calibri"/>
        </w:rPr>
        <w:t>;</w:t>
      </w:r>
      <w:r w:rsidRPr="00A66B22">
        <w:rPr>
          <w:rFonts w:cs="Calibri"/>
        </w:rPr>
        <w:t xml:space="preserve"> v nadaljevanju Statut UM) ter določili Splošnega akta o sestavi, volitvah, oblikovanju in delovanju Senatov članic Univerze v Mariboru (Obvestila UM, št. XXVI-3-2008_UPB1, z nadaljnjimi spremembami in dopolnitvami; v nadaljevanju Splošni akt), izdaja dekan red.  prof.  dr. Aleš Gregorc naslednji</w:t>
      </w:r>
    </w:p>
    <w:p w14:paraId="146A6ECE" w14:textId="77777777" w:rsidR="00A66B22" w:rsidRPr="00A66B22" w:rsidRDefault="00A66B22" w:rsidP="00A66B22">
      <w:pPr>
        <w:rPr>
          <w:rFonts w:cs="Calibri"/>
        </w:rPr>
      </w:pPr>
    </w:p>
    <w:p w14:paraId="5229859D" w14:textId="77777777" w:rsidR="00A66B22" w:rsidRPr="00A66B22" w:rsidRDefault="00A66B22" w:rsidP="00D61B77">
      <w:pPr>
        <w:jc w:val="center"/>
        <w:rPr>
          <w:rFonts w:cs="Calibri"/>
          <w:b/>
          <w:bCs/>
        </w:rPr>
      </w:pPr>
      <w:r w:rsidRPr="00A66B22">
        <w:rPr>
          <w:rFonts w:cs="Calibri"/>
          <w:b/>
          <w:bCs/>
        </w:rPr>
        <w:t>SKLEP</w:t>
      </w:r>
    </w:p>
    <w:p w14:paraId="1DF7BB64" w14:textId="77777777" w:rsidR="00A66B22" w:rsidRPr="00A66B22" w:rsidRDefault="00A66B22" w:rsidP="00D61B77">
      <w:pPr>
        <w:spacing w:after="0"/>
        <w:jc w:val="center"/>
        <w:rPr>
          <w:rFonts w:cs="Calibri"/>
          <w:b/>
          <w:bCs/>
        </w:rPr>
      </w:pPr>
      <w:r w:rsidRPr="00A66B22">
        <w:rPr>
          <w:rFonts w:cs="Calibri"/>
          <w:b/>
          <w:bCs/>
        </w:rPr>
        <w:t>o razpisu volitev predstavnikov študentov</w:t>
      </w:r>
    </w:p>
    <w:p w14:paraId="43DCBF9F" w14:textId="77777777" w:rsidR="00A66B22" w:rsidRPr="00A66B22" w:rsidRDefault="00A66B22" w:rsidP="00D61B77">
      <w:pPr>
        <w:jc w:val="center"/>
        <w:rPr>
          <w:rFonts w:cs="Calibri"/>
          <w:b/>
          <w:bCs/>
        </w:rPr>
      </w:pPr>
      <w:r w:rsidRPr="00A66B22">
        <w:rPr>
          <w:rFonts w:cs="Calibri"/>
          <w:b/>
          <w:bCs/>
        </w:rPr>
        <w:t xml:space="preserve">v Senat Fakultete za kmetijstvo in </w:t>
      </w:r>
      <w:proofErr w:type="spellStart"/>
      <w:r w:rsidRPr="00A66B22">
        <w:rPr>
          <w:rFonts w:cs="Calibri"/>
          <w:b/>
          <w:bCs/>
        </w:rPr>
        <w:t>biosistemske</w:t>
      </w:r>
      <w:proofErr w:type="spellEnd"/>
      <w:r w:rsidRPr="00A66B22">
        <w:rPr>
          <w:rFonts w:cs="Calibri"/>
          <w:b/>
          <w:bCs/>
        </w:rPr>
        <w:t xml:space="preserve"> vede Univerze v Mariboru</w:t>
      </w:r>
    </w:p>
    <w:p w14:paraId="06B01DDE" w14:textId="77777777" w:rsidR="00A66B22" w:rsidRPr="00A66B22" w:rsidRDefault="00A66B22" w:rsidP="00A66B22">
      <w:pPr>
        <w:rPr>
          <w:rFonts w:cs="Calibri"/>
          <w:b/>
          <w:bCs/>
        </w:rPr>
      </w:pPr>
    </w:p>
    <w:p w14:paraId="2D767EBA" w14:textId="77777777" w:rsidR="00A66B22" w:rsidRPr="00A66B22" w:rsidRDefault="00A66B22" w:rsidP="00D61B77">
      <w:pPr>
        <w:jc w:val="center"/>
        <w:rPr>
          <w:rFonts w:cs="Calibri"/>
          <w:b/>
          <w:bCs/>
        </w:rPr>
      </w:pPr>
      <w:r w:rsidRPr="00A66B22">
        <w:rPr>
          <w:rFonts w:cs="Calibri"/>
          <w:b/>
          <w:bCs/>
        </w:rPr>
        <w:t>I.</w:t>
      </w:r>
    </w:p>
    <w:p w14:paraId="35E87E70" w14:textId="77777777" w:rsidR="00A66B22" w:rsidRPr="00A66B22" w:rsidRDefault="00A66B22" w:rsidP="00D61B77">
      <w:pPr>
        <w:jc w:val="center"/>
        <w:rPr>
          <w:rFonts w:cs="Calibri"/>
          <w:b/>
          <w:bCs/>
        </w:rPr>
      </w:pPr>
      <w:r w:rsidRPr="00A66B22">
        <w:rPr>
          <w:rFonts w:cs="Calibri"/>
          <w:b/>
          <w:bCs/>
        </w:rPr>
        <w:t>Pravna podlaga</w:t>
      </w:r>
    </w:p>
    <w:p w14:paraId="33475280" w14:textId="77777777" w:rsidR="00A66B22" w:rsidRPr="00A66B22" w:rsidRDefault="00A66B22" w:rsidP="00A66B22">
      <w:pPr>
        <w:rPr>
          <w:rFonts w:cs="Calibri"/>
        </w:rPr>
      </w:pPr>
    </w:p>
    <w:p w14:paraId="5234BABC" w14:textId="77777777" w:rsidR="00A66B22" w:rsidRPr="00A66B22" w:rsidRDefault="00A66B22" w:rsidP="00D61B77">
      <w:pPr>
        <w:jc w:val="both"/>
        <w:rPr>
          <w:rFonts w:cs="Calibri"/>
        </w:rPr>
      </w:pPr>
      <w:r w:rsidRPr="00A66B22">
        <w:rPr>
          <w:rFonts w:cs="Calibri"/>
        </w:rPr>
        <w:t xml:space="preserve">Senat članice univerze je strokovni organ, ki ga sestavljajo visokošolski učitelji in znanstveni delavci, ki so zaposleni na Univerzi v Mariboru. V Senat članice se izvolijo tudi predstavniki </w:t>
      </w:r>
      <w:r w:rsidRPr="00A66B22">
        <w:rPr>
          <w:rFonts w:cs="Calibri"/>
          <w:b/>
          <w:bCs/>
        </w:rPr>
        <w:t>študentov</w:t>
      </w:r>
      <w:r w:rsidRPr="00A66B22">
        <w:rPr>
          <w:rFonts w:cs="Calibri"/>
        </w:rPr>
        <w:t xml:space="preserve">, ki morajo imeti status študenta, tako da ima Senat članice najmanj eno petino izvoljenih članov študentov </w:t>
      </w:r>
      <w:r w:rsidRPr="00A66B22">
        <w:rPr>
          <w:rFonts w:cs="Calibri"/>
          <w:i/>
          <w:iCs/>
        </w:rPr>
        <w:t>(1. in 3. odstavek 311. člena Statuta UM)</w:t>
      </w:r>
      <w:r w:rsidRPr="00A66B22">
        <w:rPr>
          <w:rFonts w:cs="Calibri"/>
        </w:rPr>
        <w:t>.</w:t>
      </w:r>
    </w:p>
    <w:p w14:paraId="4BECAE04" w14:textId="77777777" w:rsidR="00A66B22" w:rsidRPr="00A66B22" w:rsidRDefault="00A66B22" w:rsidP="00D61B77">
      <w:pPr>
        <w:jc w:val="both"/>
        <w:rPr>
          <w:rFonts w:cs="Calibri"/>
          <w:i/>
          <w:iCs/>
        </w:rPr>
      </w:pPr>
      <w:r w:rsidRPr="00A66B22">
        <w:rPr>
          <w:rFonts w:cs="Calibri"/>
        </w:rPr>
        <w:t xml:space="preserve">Člane Senata članice, ki so predstavniki študentov, volijo študenti, ki so člani akademskega zbora </w:t>
      </w:r>
      <w:r w:rsidRPr="00A66B22">
        <w:rPr>
          <w:rFonts w:cs="Calibri"/>
          <w:i/>
          <w:iCs/>
        </w:rPr>
        <w:t>(6. odstavek 310. člena Statuta UM).</w:t>
      </w:r>
    </w:p>
    <w:p w14:paraId="51DCA29F" w14:textId="77777777" w:rsidR="00A66B22" w:rsidRPr="00A66B22" w:rsidRDefault="00A66B22" w:rsidP="00D61B77">
      <w:pPr>
        <w:jc w:val="both"/>
        <w:rPr>
          <w:rFonts w:cs="Calibri"/>
        </w:rPr>
      </w:pPr>
      <w:r w:rsidRPr="00A66B22">
        <w:rPr>
          <w:rFonts w:cs="Calibri"/>
        </w:rPr>
        <w:t xml:space="preserve">Predstavniki študentov imajo v Senatu Fakultete za kmetijstvo in </w:t>
      </w:r>
      <w:proofErr w:type="spellStart"/>
      <w:r w:rsidRPr="00A66B22">
        <w:rPr>
          <w:rFonts w:cs="Calibri"/>
        </w:rPr>
        <w:t>biosistemske</w:t>
      </w:r>
      <w:proofErr w:type="spellEnd"/>
      <w:r w:rsidRPr="00A66B22">
        <w:rPr>
          <w:rFonts w:cs="Calibri"/>
        </w:rPr>
        <w:t xml:space="preserve"> vede Univerze v Mariboru (v nadaljevanju: FKBV) najmanj eno petino izvoljenih članov. Senat FKBV je sestavljen iz osmih (8) izvoljenih članov iz vrst visokošolskih učiteljev in znanstvenih sodelavcev, dekana po funkciji ter treh (3) članov iz vrst študentov </w:t>
      </w:r>
      <w:r w:rsidRPr="00A66B22">
        <w:rPr>
          <w:rFonts w:cs="Calibri"/>
          <w:i/>
          <w:iCs/>
        </w:rPr>
        <w:t>(9. točka 4. odstavka 2. člena Splošnega akta)</w:t>
      </w:r>
      <w:r w:rsidRPr="00A66B22">
        <w:rPr>
          <w:rFonts w:cs="Calibri"/>
        </w:rPr>
        <w:t>.</w:t>
      </w:r>
    </w:p>
    <w:p w14:paraId="18579F6E" w14:textId="77777777" w:rsidR="00A66B22" w:rsidRPr="00A66B22" w:rsidRDefault="00A66B22" w:rsidP="00D61B77">
      <w:pPr>
        <w:jc w:val="both"/>
        <w:rPr>
          <w:rFonts w:cs="Calibri"/>
        </w:rPr>
      </w:pPr>
      <w:r w:rsidRPr="00A66B22">
        <w:rPr>
          <w:rFonts w:cs="Calibri"/>
        </w:rPr>
        <w:t xml:space="preserve">Mandatna doba članov Senata članice iz vrst študentov traja eno leto. Ista oseba je lahko po poteku mandata ponovno izvoljena v Senat članice </w:t>
      </w:r>
      <w:r w:rsidRPr="00A66B22">
        <w:rPr>
          <w:rFonts w:cs="Calibri"/>
          <w:i/>
          <w:iCs/>
        </w:rPr>
        <w:t>(1. odstavek 313. člena Statuta UM)</w:t>
      </w:r>
      <w:r w:rsidRPr="00A66B22">
        <w:rPr>
          <w:rFonts w:cs="Calibri"/>
        </w:rPr>
        <w:t>.</w:t>
      </w:r>
    </w:p>
    <w:p w14:paraId="748C077D" w14:textId="5A30D81A" w:rsidR="00A66B22" w:rsidRPr="00A66B22" w:rsidRDefault="00A66B22" w:rsidP="00B3136E">
      <w:pPr>
        <w:jc w:val="both"/>
        <w:rPr>
          <w:rFonts w:cs="Calibri"/>
          <w:b/>
          <w:bCs/>
        </w:rPr>
      </w:pPr>
      <w:r w:rsidRPr="00A66B22">
        <w:rPr>
          <w:rFonts w:cs="Calibri"/>
        </w:rPr>
        <w:t xml:space="preserve">Novo izvoljeni člani Senata FKBV bodo izvoljeni za dobo enega leta z mandatom od </w:t>
      </w:r>
      <w:r w:rsidRPr="00A66B22">
        <w:rPr>
          <w:rFonts w:cs="Calibri"/>
          <w:b/>
          <w:bCs/>
        </w:rPr>
        <w:t>15. 1. 202</w:t>
      </w:r>
      <w:r w:rsidR="00B3136E">
        <w:rPr>
          <w:rFonts w:cs="Calibri"/>
          <w:b/>
          <w:bCs/>
        </w:rPr>
        <w:t>6</w:t>
      </w:r>
      <w:r w:rsidRPr="00A66B22">
        <w:rPr>
          <w:rFonts w:cs="Calibri"/>
          <w:b/>
          <w:bCs/>
        </w:rPr>
        <w:t xml:space="preserve"> do 14. 1. 202</w:t>
      </w:r>
      <w:r w:rsidR="00B3136E">
        <w:rPr>
          <w:rFonts w:cs="Calibri"/>
          <w:b/>
          <w:bCs/>
        </w:rPr>
        <w:t xml:space="preserve">7 </w:t>
      </w:r>
      <w:r w:rsidR="00B3136E">
        <w:rPr>
          <w:rFonts w:cs="Calibri"/>
        </w:rPr>
        <w:t>oz. od dneva izvolitev za dobo enega leta</w:t>
      </w:r>
      <w:r w:rsidRPr="00A66B22">
        <w:rPr>
          <w:rFonts w:cs="Calibri"/>
          <w:b/>
          <w:bCs/>
        </w:rPr>
        <w:t>.</w:t>
      </w:r>
    </w:p>
    <w:p w14:paraId="3B084005" w14:textId="77777777" w:rsidR="00A66B22" w:rsidRPr="00A66B22" w:rsidRDefault="00A66B22" w:rsidP="00787B4E">
      <w:pPr>
        <w:jc w:val="both"/>
        <w:rPr>
          <w:rFonts w:cs="Calibri"/>
        </w:rPr>
      </w:pPr>
      <w:r w:rsidRPr="00A66B22">
        <w:rPr>
          <w:rFonts w:cs="Calibri"/>
        </w:rPr>
        <w:t>V tem sklepu se izrazi, ki se nanašajo na osebe in so napisani v moški slovnični obliki, uporabljajo kot nevtralni za vse spole.</w:t>
      </w:r>
    </w:p>
    <w:p w14:paraId="468CD22A" w14:textId="77777777" w:rsidR="00A66B22" w:rsidRPr="00A66B22" w:rsidRDefault="00A66B22" w:rsidP="00A66B22">
      <w:pPr>
        <w:rPr>
          <w:rFonts w:cs="Calibri"/>
        </w:rPr>
      </w:pPr>
    </w:p>
    <w:p w14:paraId="236760A3" w14:textId="77777777" w:rsidR="00A66B22" w:rsidRPr="00A66B22" w:rsidRDefault="00A66B22" w:rsidP="00A66B22">
      <w:pPr>
        <w:rPr>
          <w:rFonts w:cs="Calibri"/>
        </w:rPr>
      </w:pPr>
    </w:p>
    <w:p w14:paraId="4FF31CB7" w14:textId="77777777" w:rsidR="00A66B22" w:rsidRPr="00A66B22" w:rsidRDefault="00A66B22" w:rsidP="00A66B22">
      <w:pPr>
        <w:rPr>
          <w:rFonts w:cs="Calibri"/>
        </w:rPr>
      </w:pPr>
    </w:p>
    <w:p w14:paraId="3CA1679B" w14:textId="77777777" w:rsidR="00A66B22" w:rsidRPr="00A66B22" w:rsidRDefault="00A66B22" w:rsidP="00787B4E">
      <w:pPr>
        <w:jc w:val="center"/>
        <w:rPr>
          <w:rFonts w:cs="Calibri"/>
          <w:b/>
          <w:bCs/>
        </w:rPr>
      </w:pPr>
      <w:r w:rsidRPr="00A66B22">
        <w:rPr>
          <w:rFonts w:cs="Calibri"/>
          <w:b/>
          <w:bCs/>
        </w:rPr>
        <w:lastRenderedPageBreak/>
        <w:t>II.</w:t>
      </w:r>
    </w:p>
    <w:p w14:paraId="171077F5" w14:textId="77777777" w:rsidR="00A66B22" w:rsidRPr="00A66B22" w:rsidRDefault="00A66B22" w:rsidP="00787B4E">
      <w:pPr>
        <w:jc w:val="center"/>
        <w:rPr>
          <w:rFonts w:cs="Calibri"/>
          <w:b/>
          <w:bCs/>
        </w:rPr>
      </w:pPr>
      <w:r w:rsidRPr="00A66B22">
        <w:rPr>
          <w:rFonts w:cs="Calibri"/>
          <w:b/>
          <w:bCs/>
        </w:rPr>
        <w:t>Število predstavnikov študentov v Senatu FKBV in volitve članov</w:t>
      </w:r>
    </w:p>
    <w:p w14:paraId="6DD6B2E4" w14:textId="77777777" w:rsidR="00A66B22" w:rsidRPr="00A66B22" w:rsidRDefault="00A66B22" w:rsidP="00A66B22">
      <w:pPr>
        <w:rPr>
          <w:rFonts w:cs="Calibri"/>
        </w:rPr>
      </w:pPr>
      <w:r w:rsidRPr="00A66B22">
        <w:rPr>
          <w:rFonts w:cs="Calibri"/>
        </w:rPr>
        <w:t xml:space="preserve">V Senat FKBV se voli </w:t>
      </w:r>
      <w:r w:rsidRPr="00A66B22">
        <w:rPr>
          <w:rFonts w:cs="Calibri"/>
          <w:b/>
          <w:bCs/>
        </w:rPr>
        <w:t>tri (3) člane</w:t>
      </w:r>
      <w:r w:rsidRPr="00A66B22">
        <w:rPr>
          <w:rFonts w:cs="Calibri"/>
        </w:rPr>
        <w:t xml:space="preserve"> iz vrst študentov.</w:t>
      </w:r>
    </w:p>
    <w:p w14:paraId="6099BA34" w14:textId="77777777" w:rsidR="00A66B22" w:rsidRPr="00A66B22" w:rsidRDefault="00A66B22" w:rsidP="00F86A77">
      <w:pPr>
        <w:jc w:val="both"/>
        <w:rPr>
          <w:rFonts w:cs="Calibri"/>
        </w:rPr>
      </w:pPr>
      <w:r w:rsidRPr="00A66B22">
        <w:rPr>
          <w:rFonts w:cs="Calibri"/>
        </w:rPr>
        <w:t>Volitve predstavnikov študentov v Senat članice so tajne. Volilni upravičenci so študenti, ki so člani Akademskega zbora FKBV. Volitve se opravijo izmed kandidatov, ki so prijavili svojo kandidaturo v predpisanem roku.</w:t>
      </w:r>
    </w:p>
    <w:p w14:paraId="048953F5" w14:textId="77777777" w:rsidR="00A66B22" w:rsidRPr="00A66B22" w:rsidRDefault="00A66B22" w:rsidP="00A66B22">
      <w:pPr>
        <w:rPr>
          <w:rFonts w:cs="Calibri"/>
        </w:rPr>
      </w:pPr>
    </w:p>
    <w:p w14:paraId="2366832C" w14:textId="77777777" w:rsidR="00A66B22" w:rsidRPr="00A66B22" w:rsidRDefault="00A66B22" w:rsidP="00F86A77">
      <w:pPr>
        <w:jc w:val="center"/>
        <w:rPr>
          <w:rFonts w:cs="Calibri"/>
          <w:b/>
          <w:bCs/>
        </w:rPr>
      </w:pPr>
      <w:r w:rsidRPr="00A66B22">
        <w:rPr>
          <w:rFonts w:cs="Calibri"/>
          <w:b/>
          <w:bCs/>
        </w:rPr>
        <w:t>III.</w:t>
      </w:r>
    </w:p>
    <w:p w14:paraId="2EC2E60F" w14:textId="77777777" w:rsidR="00A66B22" w:rsidRPr="00A66B22" w:rsidRDefault="00A66B22" w:rsidP="00F86A77">
      <w:pPr>
        <w:jc w:val="center"/>
        <w:rPr>
          <w:rFonts w:cs="Calibri"/>
          <w:b/>
          <w:bCs/>
        </w:rPr>
      </w:pPr>
      <w:r w:rsidRPr="00A66B22">
        <w:rPr>
          <w:rFonts w:cs="Calibri"/>
          <w:b/>
          <w:bCs/>
        </w:rPr>
        <w:t>Kandidiranje za člane Senata FKBV iz vrst študentov</w:t>
      </w:r>
    </w:p>
    <w:p w14:paraId="06009456" w14:textId="77777777" w:rsidR="00A66B22" w:rsidRPr="00A66B22" w:rsidRDefault="00A66B22" w:rsidP="00F86A77">
      <w:pPr>
        <w:jc w:val="both"/>
        <w:rPr>
          <w:rFonts w:cs="Calibri"/>
        </w:rPr>
      </w:pPr>
      <w:r w:rsidRPr="00A66B22">
        <w:rPr>
          <w:rFonts w:cs="Calibri"/>
        </w:rPr>
        <w:t>Pravico kandidirati oz. biti voljen ima vsak študent s statusom študenta na FKBV. Kandidaturo lahko vloži vsak študent, ki izpolnjuje pogoje v skladu z določili Statuta UM in Splošnega akta.</w:t>
      </w:r>
    </w:p>
    <w:p w14:paraId="5F475446" w14:textId="77777777" w:rsidR="00A66B22" w:rsidRPr="00A66B22" w:rsidRDefault="00A66B22" w:rsidP="00F86A77">
      <w:pPr>
        <w:jc w:val="both"/>
        <w:rPr>
          <w:rFonts w:cs="Calibri"/>
        </w:rPr>
      </w:pPr>
      <w:r w:rsidRPr="00A66B22">
        <w:rPr>
          <w:rFonts w:cs="Calibri"/>
        </w:rPr>
        <w:t>Kandidat vloži svojo kandidaturo na predpisanem obrazcu za kandidaturo, ki je priloga tega sklepa – Obrazec 1 ter obvezno priloži še izpolnjen in podpisan Obrazec 2 »Izjava o varovanju osebnih podatkov«.</w:t>
      </w:r>
    </w:p>
    <w:p w14:paraId="4E78E1A3" w14:textId="486CD020" w:rsidR="00A66B22" w:rsidRPr="00A66B22" w:rsidRDefault="00A66B22" w:rsidP="00F86A77">
      <w:pPr>
        <w:jc w:val="both"/>
        <w:rPr>
          <w:rFonts w:cs="Calibri"/>
        </w:rPr>
      </w:pPr>
      <w:r w:rsidRPr="00A66B22">
        <w:rPr>
          <w:rFonts w:cs="Calibri"/>
        </w:rPr>
        <w:t xml:space="preserve">Kandidaturo (Obrazec 1 in Obrazec 2) je potrebno oddati najkasneje </w:t>
      </w:r>
      <w:r w:rsidRPr="00A66B22">
        <w:rPr>
          <w:rFonts w:cs="Calibri"/>
          <w:b/>
          <w:bCs/>
        </w:rPr>
        <w:t xml:space="preserve">do četrtka, </w:t>
      </w:r>
      <w:r w:rsidR="00F56131">
        <w:rPr>
          <w:rFonts w:cs="Calibri"/>
          <w:b/>
          <w:bCs/>
        </w:rPr>
        <w:t>18</w:t>
      </w:r>
      <w:r w:rsidRPr="00A66B22">
        <w:rPr>
          <w:rFonts w:cs="Calibri"/>
          <w:b/>
          <w:bCs/>
        </w:rPr>
        <w:t>. 12. 202</w:t>
      </w:r>
      <w:r w:rsidR="00F56131">
        <w:rPr>
          <w:rFonts w:cs="Calibri"/>
          <w:b/>
          <w:bCs/>
        </w:rPr>
        <w:t>5</w:t>
      </w:r>
      <w:r w:rsidRPr="00A66B22">
        <w:rPr>
          <w:rFonts w:cs="Calibri"/>
          <w:b/>
          <w:bCs/>
        </w:rPr>
        <w:t xml:space="preserve"> do 15. ure</w:t>
      </w:r>
      <w:r w:rsidRPr="00A66B22">
        <w:rPr>
          <w:rFonts w:cs="Calibri"/>
        </w:rPr>
        <w:t xml:space="preserve">, v zaprti kuverti v tajništvu FKBV, s pripisom »Ne odpiraj – kandidatura za člana Senata FKBV iz vrst študentov« ali poslati po pošti na naslov Fakulteta za kmetijstvo in </w:t>
      </w:r>
      <w:proofErr w:type="spellStart"/>
      <w:r w:rsidRPr="00A66B22">
        <w:rPr>
          <w:rFonts w:cs="Calibri"/>
        </w:rPr>
        <w:t>biosistemske</w:t>
      </w:r>
      <w:proofErr w:type="spellEnd"/>
      <w:r w:rsidRPr="00A66B22">
        <w:rPr>
          <w:rFonts w:cs="Calibri"/>
        </w:rPr>
        <w:t xml:space="preserve"> vede Univerze v Mariboru, Pivola 10, 2311 Hoče, pri čemer mora kandidatura prispeti na naslov najkasneje do četrtka, </w:t>
      </w:r>
      <w:r w:rsidR="00F56131">
        <w:rPr>
          <w:rFonts w:cs="Calibri"/>
        </w:rPr>
        <w:t>18</w:t>
      </w:r>
      <w:r w:rsidRPr="00A66B22">
        <w:rPr>
          <w:rFonts w:cs="Calibri"/>
        </w:rPr>
        <w:t>. 12. 202</w:t>
      </w:r>
      <w:r w:rsidR="00F56131">
        <w:rPr>
          <w:rFonts w:cs="Calibri"/>
        </w:rPr>
        <w:t>5</w:t>
      </w:r>
      <w:r w:rsidRPr="00A66B22">
        <w:rPr>
          <w:rFonts w:cs="Calibri"/>
        </w:rPr>
        <w:t xml:space="preserve"> do 15. ure.</w:t>
      </w:r>
    </w:p>
    <w:p w14:paraId="0E750CC0" w14:textId="77777777" w:rsidR="00A66B22" w:rsidRPr="00A66B22" w:rsidRDefault="00A66B22" w:rsidP="00F56131">
      <w:pPr>
        <w:jc w:val="both"/>
        <w:rPr>
          <w:rFonts w:cs="Calibri"/>
        </w:rPr>
      </w:pPr>
      <w:r w:rsidRPr="00A66B22">
        <w:rPr>
          <w:rFonts w:cs="Calibri"/>
        </w:rPr>
        <w:t>Kandidatura, ki ne bo dostavljena oz. ne bo prispela v tajništvo FKBV do določenega roka, bo zavržena kot prepozna.</w:t>
      </w:r>
    </w:p>
    <w:p w14:paraId="3B76CFC2" w14:textId="77777777" w:rsidR="00A66B22" w:rsidRPr="00A66B22" w:rsidRDefault="00A66B22" w:rsidP="00A66B22">
      <w:pPr>
        <w:rPr>
          <w:rFonts w:cs="Calibri"/>
        </w:rPr>
      </w:pPr>
    </w:p>
    <w:p w14:paraId="580D0D2F" w14:textId="77777777" w:rsidR="00A66B22" w:rsidRPr="00A66B22" w:rsidRDefault="00A66B22" w:rsidP="00F56131">
      <w:pPr>
        <w:jc w:val="center"/>
        <w:rPr>
          <w:rFonts w:cs="Calibri"/>
          <w:b/>
          <w:bCs/>
        </w:rPr>
      </w:pPr>
      <w:r w:rsidRPr="00A66B22">
        <w:rPr>
          <w:rFonts w:cs="Calibri"/>
          <w:b/>
          <w:bCs/>
        </w:rPr>
        <w:t>IV.</w:t>
      </w:r>
    </w:p>
    <w:p w14:paraId="07BF9766" w14:textId="77777777" w:rsidR="00A66B22" w:rsidRPr="00A66B22" w:rsidRDefault="00A66B22" w:rsidP="00F56131">
      <w:pPr>
        <w:jc w:val="center"/>
        <w:rPr>
          <w:rFonts w:cs="Calibri"/>
          <w:b/>
          <w:bCs/>
        </w:rPr>
      </w:pPr>
      <w:r w:rsidRPr="00A66B22">
        <w:rPr>
          <w:rFonts w:cs="Calibri"/>
          <w:b/>
          <w:bCs/>
        </w:rPr>
        <w:t>Komisija za pregled kandidatur</w:t>
      </w:r>
    </w:p>
    <w:p w14:paraId="5C1FD6EE" w14:textId="77777777" w:rsidR="00A66B22" w:rsidRPr="00A66B22" w:rsidRDefault="00A66B22" w:rsidP="00F56131">
      <w:pPr>
        <w:jc w:val="both"/>
        <w:rPr>
          <w:rFonts w:cs="Calibri"/>
        </w:rPr>
      </w:pPr>
      <w:r w:rsidRPr="00A66B22">
        <w:rPr>
          <w:rFonts w:cs="Calibri"/>
        </w:rPr>
        <w:t>Dekan imenuje Komisijo za pregled kandidatur, sestavljeno iz treh članov, od katerih mora biti vsaj en študent. Študent, ki je vložil kandidaturo za člana Senata FKBV, ne sme biti član Komisije za pregled kandidatur.</w:t>
      </w:r>
    </w:p>
    <w:p w14:paraId="4C854F1D" w14:textId="196E434E" w:rsidR="00A66B22" w:rsidRPr="00A66B22" w:rsidRDefault="00A66B22" w:rsidP="00F56131">
      <w:pPr>
        <w:jc w:val="both"/>
        <w:rPr>
          <w:rFonts w:cs="Calibri"/>
        </w:rPr>
      </w:pPr>
      <w:r w:rsidRPr="00A66B22">
        <w:rPr>
          <w:rFonts w:cs="Calibri"/>
        </w:rPr>
        <w:t xml:space="preserve">Komisija za pregled kandidatur se sestanek </w:t>
      </w:r>
      <w:r w:rsidRPr="00A66B22">
        <w:rPr>
          <w:rFonts w:cs="Calibri"/>
          <w:b/>
          <w:bCs/>
        </w:rPr>
        <w:t xml:space="preserve">v petek, </w:t>
      </w:r>
      <w:r w:rsidR="00B248E3">
        <w:rPr>
          <w:rFonts w:cs="Calibri"/>
          <w:b/>
          <w:bCs/>
        </w:rPr>
        <w:t>19</w:t>
      </w:r>
      <w:r w:rsidRPr="00A66B22">
        <w:rPr>
          <w:rFonts w:cs="Calibri"/>
          <w:b/>
          <w:bCs/>
        </w:rPr>
        <w:t>. 12. 202</w:t>
      </w:r>
      <w:r w:rsidR="00B248E3">
        <w:rPr>
          <w:rFonts w:cs="Calibri"/>
          <w:b/>
          <w:bCs/>
        </w:rPr>
        <w:t>5</w:t>
      </w:r>
      <w:r w:rsidRPr="00A66B22">
        <w:rPr>
          <w:rFonts w:cs="Calibri"/>
        </w:rPr>
        <w:t xml:space="preserve"> in preveri, ali so kandidature vložene v predpisanem roku ter ali posamezni kandidati izpolnjujejo predpisane pogoje za kandidiranje. Nepravočasne kandidature komisija z odločbo zavrže, nepopolne ali kako drugače nepravilne pa zavrne.</w:t>
      </w:r>
    </w:p>
    <w:p w14:paraId="3138DF88" w14:textId="77777777" w:rsidR="00A66B22" w:rsidRPr="00A66B22" w:rsidRDefault="00A66B22" w:rsidP="00B248E3">
      <w:pPr>
        <w:jc w:val="both"/>
        <w:rPr>
          <w:rFonts w:cs="Calibri"/>
        </w:rPr>
      </w:pPr>
      <w:r w:rsidRPr="00A66B22">
        <w:rPr>
          <w:rFonts w:cs="Calibri"/>
        </w:rPr>
        <w:t>Komisija za pregled kandidatur pripravi seznam kandidatov, ki so oddali popolno kandidaturo, seznam kandidatov, ki so oddali nepopolno kandidaturo in seznam kandidatov, ki so nepravočasno oddali kandidaturo. Izdelane sezname ter vložene kandidature odstopi Komisiji za pritožbe.</w:t>
      </w:r>
    </w:p>
    <w:p w14:paraId="6DE42FA2" w14:textId="6E5E3F8C" w:rsidR="00A66B22" w:rsidRPr="00A66B22" w:rsidRDefault="00A66B22" w:rsidP="00B248E3">
      <w:pPr>
        <w:jc w:val="both"/>
        <w:rPr>
          <w:rFonts w:cs="Calibri"/>
        </w:rPr>
      </w:pPr>
      <w:r w:rsidRPr="00A66B22">
        <w:rPr>
          <w:rFonts w:cs="Calibri"/>
        </w:rPr>
        <w:t xml:space="preserve">V primeru, ko Komisija za pregled kandidatur ugotovi, da je posamezna kandidatura nepopolna, vendar pa je pravočasna, od kandidata zahteva dopolnitev vloge </w:t>
      </w:r>
      <w:r w:rsidRPr="00A66B22">
        <w:rPr>
          <w:rFonts w:cs="Calibri"/>
          <w:b/>
          <w:bCs/>
        </w:rPr>
        <w:t xml:space="preserve">najkasneje do </w:t>
      </w:r>
      <w:r w:rsidR="00B248E3">
        <w:rPr>
          <w:rFonts w:cs="Calibri"/>
          <w:b/>
          <w:bCs/>
        </w:rPr>
        <w:t>torka</w:t>
      </w:r>
      <w:r w:rsidRPr="00A66B22">
        <w:rPr>
          <w:rFonts w:cs="Calibri"/>
          <w:b/>
          <w:bCs/>
        </w:rPr>
        <w:t xml:space="preserve">, </w:t>
      </w:r>
      <w:r w:rsidR="004B3087">
        <w:rPr>
          <w:rFonts w:cs="Calibri"/>
          <w:b/>
          <w:bCs/>
        </w:rPr>
        <w:t>23</w:t>
      </w:r>
      <w:r w:rsidRPr="00A66B22">
        <w:rPr>
          <w:rFonts w:cs="Calibri"/>
          <w:b/>
          <w:bCs/>
        </w:rPr>
        <w:t>. 12. 202</w:t>
      </w:r>
      <w:r w:rsidR="004B3087">
        <w:rPr>
          <w:rFonts w:cs="Calibri"/>
          <w:b/>
          <w:bCs/>
        </w:rPr>
        <w:t>5</w:t>
      </w:r>
      <w:r w:rsidRPr="00A66B22">
        <w:rPr>
          <w:rFonts w:cs="Calibri"/>
          <w:b/>
          <w:bCs/>
        </w:rPr>
        <w:t xml:space="preserve"> do 12. ure. </w:t>
      </w:r>
      <w:r w:rsidRPr="00A66B22">
        <w:rPr>
          <w:rFonts w:cs="Calibri"/>
        </w:rPr>
        <w:t>Komisija za pregled kandidatur v primeru izdaje odločbe le-to javno objavi na spletnih straneh, kar se šteje za seznanitev kandidata z izdajo odločbe.</w:t>
      </w:r>
    </w:p>
    <w:p w14:paraId="660441C6" w14:textId="77777777" w:rsidR="00A66B22" w:rsidRPr="00A66B22" w:rsidRDefault="00A66B22" w:rsidP="00A66B22">
      <w:pPr>
        <w:rPr>
          <w:rFonts w:cs="Calibri"/>
        </w:rPr>
      </w:pPr>
      <w:r w:rsidRPr="00A66B22">
        <w:rPr>
          <w:rFonts w:cs="Calibri"/>
        </w:rPr>
        <w:t xml:space="preserve">V primeru, da so vse oddane kandidature popolne, lahko opravi Komisija za pregled kandidatur na isti seji dela Komisije za pritožbe, opredeljene v </w:t>
      </w:r>
      <w:proofErr w:type="spellStart"/>
      <w:r w:rsidRPr="00A66B22">
        <w:rPr>
          <w:rFonts w:cs="Calibri"/>
        </w:rPr>
        <w:t>V</w:t>
      </w:r>
      <w:proofErr w:type="spellEnd"/>
      <w:r w:rsidRPr="00A66B22">
        <w:rPr>
          <w:rFonts w:cs="Calibri"/>
        </w:rPr>
        <w:t>. točki.</w:t>
      </w:r>
    </w:p>
    <w:p w14:paraId="4C5C46BC" w14:textId="77777777" w:rsidR="00A66B22" w:rsidRPr="00A66B22" w:rsidRDefault="00A66B22" w:rsidP="00A66B22">
      <w:pPr>
        <w:rPr>
          <w:rFonts w:cs="Calibri"/>
        </w:rPr>
      </w:pPr>
    </w:p>
    <w:p w14:paraId="0B12732A" w14:textId="77777777" w:rsidR="00A66B22" w:rsidRPr="00A66B22" w:rsidRDefault="00A66B22" w:rsidP="00A66B22">
      <w:pPr>
        <w:rPr>
          <w:rFonts w:cs="Calibri"/>
        </w:rPr>
      </w:pPr>
    </w:p>
    <w:p w14:paraId="5DD8D611" w14:textId="77777777" w:rsidR="00A66B22" w:rsidRPr="00A66B22" w:rsidRDefault="00A66B22" w:rsidP="004B3087">
      <w:pPr>
        <w:jc w:val="center"/>
        <w:rPr>
          <w:rFonts w:cs="Calibri"/>
          <w:b/>
          <w:bCs/>
        </w:rPr>
      </w:pPr>
      <w:r w:rsidRPr="00A66B22">
        <w:rPr>
          <w:rFonts w:cs="Calibri"/>
          <w:b/>
          <w:bCs/>
        </w:rPr>
        <w:lastRenderedPageBreak/>
        <w:t>V.</w:t>
      </w:r>
    </w:p>
    <w:p w14:paraId="629932C6" w14:textId="77777777" w:rsidR="00A66B22" w:rsidRPr="00A66B22" w:rsidRDefault="00A66B22" w:rsidP="004B3087">
      <w:pPr>
        <w:jc w:val="center"/>
        <w:rPr>
          <w:rFonts w:cs="Calibri"/>
          <w:b/>
          <w:bCs/>
        </w:rPr>
      </w:pPr>
      <w:r w:rsidRPr="00A66B22">
        <w:rPr>
          <w:rFonts w:cs="Calibri"/>
          <w:b/>
          <w:bCs/>
        </w:rPr>
        <w:t>Komisija za pritožbe</w:t>
      </w:r>
    </w:p>
    <w:p w14:paraId="1ED4447A" w14:textId="77777777" w:rsidR="00A66B22" w:rsidRPr="00A66B22" w:rsidRDefault="00A66B22" w:rsidP="004B3087">
      <w:pPr>
        <w:jc w:val="both"/>
        <w:rPr>
          <w:rFonts w:cs="Calibri"/>
        </w:rPr>
      </w:pPr>
      <w:r w:rsidRPr="00A66B22">
        <w:rPr>
          <w:rFonts w:cs="Calibri"/>
        </w:rPr>
        <w:t>Dekan FKBV imenuje Komisijo za pritožbe, sestavljeno iz treh članov, od katerih mora biti vsaj en študent. Člani Komisije za pritožbe ne smejo biti kandidati na volitvah. Član Komisije za pregled kandidatur ne sme biti član Komisije za pritožbe.</w:t>
      </w:r>
    </w:p>
    <w:p w14:paraId="5053C79F" w14:textId="64A61085" w:rsidR="00A66B22" w:rsidRPr="00A66B22" w:rsidRDefault="00A66B22" w:rsidP="004B3087">
      <w:pPr>
        <w:jc w:val="both"/>
        <w:rPr>
          <w:rFonts w:cs="Calibri"/>
        </w:rPr>
      </w:pPr>
      <w:r w:rsidRPr="00A66B22">
        <w:rPr>
          <w:rFonts w:cs="Calibri"/>
        </w:rPr>
        <w:t xml:space="preserve">V primerih, ko Komisija za pregled kandidatur zavrže ali zavrne kandidaturo ali zahteva ustrezno dopolnitev, se lahko vloži obrazložen ugovor zoper to odločitev, istočasno pa je tudi potrebno ustrezno dopolniti posamezno kandidaturo </w:t>
      </w:r>
      <w:r w:rsidRPr="00A66B22">
        <w:rPr>
          <w:rFonts w:cs="Calibri"/>
          <w:b/>
          <w:bCs/>
        </w:rPr>
        <w:t xml:space="preserve">do torka, </w:t>
      </w:r>
      <w:r w:rsidR="00395DE6">
        <w:rPr>
          <w:rFonts w:cs="Calibri"/>
          <w:b/>
          <w:bCs/>
        </w:rPr>
        <w:t>23</w:t>
      </w:r>
      <w:r w:rsidRPr="00A66B22">
        <w:rPr>
          <w:rFonts w:cs="Calibri"/>
          <w:b/>
          <w:bCs/>
        </w:rPr>
        <w:t>. 12. 202</w:t>
      </w:r>
      <w:r w:rsidR="00395DE6">
        <w:rPr>
          <w:rFonts w:cs="Calibri"/>
          <w:b/>
          <w:bCs/>
        </w:rPr>
        <w:t>5</w:t>
      </w:r>
      <w:r w:rsidRPr="00A66B22">
        <w:rPr>
          <w:rFonts w:cs="Calibri"/>
          <w:b/>
          <w:bCs/>
        </w:rPr>
        <w:t xml:space="preserve"> do 12. ure</w:t>
      </w:r>
      <w:r w:rsidRPr="00A66B22">
        <w:rPr>
          <w:rFonts w:cs="Calibri"/>
        </w:rPr>
        <w:t>.</w:t>
      </w:r>
    </w:p>
    <w:p w14:paraId="391E0DA8" w14:textId="6E7F1227" w:rsidR="00A66B22" w:rsidRPr="00A66B22" w:rsidRDefault="00A66B22" w:rsidP="00A66B22">
      <w:pPr>
        <w:rPr>
          <w:rFonts w:cs="Calibri"/>
          <w:b/>
          <w:bCs/>
        </w:rPr>
      </w:pPr>
      <w:r w:rsidRPr="00A66B22">
        <w:rPr>
          <w:rFonts w:cs="Calibri"/>
        </w:rPr>
        <w:t xml:space="preserve">Komisija za pritožbe se sestane </w:t>
      </w:r>
      <w:r w:rsidRPr="00A66B22">
        <w:rPr>
          <w:rFonts w:cs="Calibri"/>
          <w:b/>
          <w:bCs/>
        </w:rPr>
        <w:t xml:space="preserve">v torek, </w:t>
      </w:r>
      <w:r w:rsidR="00395DE6">
        <w:rPr>
          <w:rFonts w:cs="Calibri"/>
          <w:b/>
          <w:bCs/>
        </w:rPr>
        <w:t>23</w:t>
      </w:r>
      <w:r w:rsidRPr="00A66B22">
        <w:rPr>
          <w:rFonts w:cs="Calibri"/>
          <w:b/>
          <w:bCs/>
        </w:rPr>
        <w:t>. 12. 202</w:t>
      </w:r>
      <w:r w:rsidR="00395DE6">
        <w:rPr>
          <w:rFonts w:cs="Calibri"/>
          <w:b/>
          <w:bCs/>
        </w:rPr>
        <w:t>5</w:t>
      </w:r>
      <w:r w:rsidRPr="00A66B22">
        <w:rPr>
          <w:rFonts w:cs="Calibri"/>
          <w:b/>
          <w:bCs/>
        </w:rPr>
        <w:t xml:space="preserve"> po 12. uri.</w:t>
      </w:r>
    </w:p>
    <w:p w14:paraId="50FEB947" w14:textId="77777777" w:rsidR="00A66B22" w:rsidRPr="00A66B22" w:rsidRDefault="00A66B22" w:rsidP="00395DE6">
      <w:pPr>
        <w:jc w:val="both"/>
        <w:rPr>
          <w:rFonts w:cs="Calibri"/>
        </w:rPr>
      </w:pPr>
      <w:r w:rsidRPr="00A66B22">
        <w:rPr>
          <w:rFonts w:cs="Calibri"/>
        </w:rPr>
        <w:t>V primeru, da je bila kandidatura vložena pravočasno in je ustrezno dopolnjena tako, da izpolnjuje predpisane pogoje, Komisija za pritožbe ugodi ugovoru in kandidata uvrsti na seznam popolnih kandidatur. Kandidatura pa bo zavrnjena kot nepopolna, če ne bo dopolnjena ali če bo sicer dopolnjena, vendar tudi po tem ne ustreza predpisanim pogojem.</w:t>
      </w:r>
    </w:p>
    <w:p w14:paraId="5716AB10" w14:textId="77777777" w:rsidR="00A66B22" w:rsidRPr="00A66B22" w:rsidRDefault="00A66B22" w:rsidP="00395DE6">
      <w:pPr>
        <w:jc w:val="both"/>
        <w:rPr>
          <w:rFonts w:cs="Calibri"/>
        </w:rPr>
      </w:pPr>
      <w:r w:rsidRPr="00A66B22">
        <w:rPr>
          <w:rFonts w:cs="Calibri"/>
        </w:rPr>
        <w:t>O vsakem ugovoru Komisija za pritožbe dokončno odloči. V primeru, da mu ugodi, o tem izda odločbo. V primeru, da ugovoru ne ugodi, zavrne ali zavrže kandidaturo s sklepom oz. odločbo.</w:t>
      </w:r>
    </w:p>
    <w:p w14:paraId="1BAD6F96" w14:textId="77777777" w:rsidR="00A66B22" w:rsidRPr="00A66B22" w:rsidRDefault="00A66B22" w:rsidP="00A66B22">
      <w:pPr>
        <w:rPr>
          <w:rFonts w:cs="Calibri"/>
        </w:rPr>
      </w:pPr>
      <w:r w:rsidRPr="00A66B22">
        <w:rPr>
          <w:rFonts w:cs="Calibri"/>
        </w:rPr>
        <w:t>Vložene pritožbe ne zadržijo postopka izvedbe volitev.</w:t>
      </w:r>
    </w:p>
    <w:p w14:paraId="679EA11C" w14:textId="77777777" w:rsidR="00A66B22" w:rsidRPr="00A66B22" w:rsidRDefault="00A66B22" w:rsidP="00A66B22">
      <w:pPr>
        <w:rPr>
          <w:rFonts w:cs="Calibri"/>
        </w:rPr>
      </w:pPr>
      <w:r w:rsidRPr="00A66B22">
        <w:rPr>
          <w:rFonts w:cs="Calibri"/>
        </w:rPr>
        <w:t>Komisija za pritožbe opravi naslednje naloge:</w:t>
      </w:r>
    </w:p>
    <w:p w14:paraId="4B97A449" w14:textId="77777777" w:rsidR="00A66B22" w:rsidRPr="00A66B22" w:rsidRDefault="00A66B22" w:rsidP="00A66B22">
      <w:pPr>
        <w:numPr>
          <w:ilvl w:val="0"/>
          <w:numId w:val="1"/>
        </w:numPr>
        <w:rPr>
          <w:rFonts w:cs="Calibri"/>
        </w:rPr>
      </w:pPr>
      <w:r w:rsidRPr="00A66B22">
        <w:rPr>
          <w:rFonts w:cs="Calibri"/>
        </w:rPr>
        <w:t>dokončno odloči o vloženih ugovorih in dopolnitvah kandidatur,</w:t>
      </w:r>
    </w:p>
    <w:p w14:paraId="13865AB1" w14:textId="77777777" w:rsidR="00A66B22" w:rsidRPr="00A66B22" w:rsidRDefault="00A66B22" w:rsidP="00A66B22">
      <w:pPr>
        <w:numPr>
          <w:ilvl w:val="0"/>
          <w:numId w:val="1"/>
        </w:numPr>
        <w:rPr>
          <w:rFonts w:cs="Calibri"/>
        </w:rPr>
      </w:pPr>
      <w:r w:rsidRPr="00A66B22">
        <w:rPr>
          <w:rFonts w:cs="Calibri"/>
        </w:rPr>
        <w:t>izdela seznam kandidatov za člane Senata FKBV iz vrst študentov,</w:t>
      </w:r>
    </w:p>
    <w:p w14:paraId="2451E76F" w14:textId="77777777" w:rsidR="00A66B22" w:rsidRPr="00A66B22" w:rsidRDefault="00A66B22" w:rsidP="00A66B22">
      <w:pPr>
        <w:numPr>
          <w:ilvl w:val="0"/>
          <w:numId w:val="1"/>
        </w:numPr>
        <w:rPr>
          <w:rFonts w:cs="Calibri"/>
        </w:rPr>
      </w:pPr>
      <w:r w:rsidRPr="00A66B22">
        <w:rPr>
          <w:rFonts w:cs="Calibri"/>
        </w:rPr>
        <w:t>z žrebom določi vrstni red kandidatov na glasovnici,</w:t>
      </w:r>
    </w:p>
    <w:p w14:paraId="75284A76" w14:textId="77777777" w:rsidR="00A66B22" w:rsidRPr="00A66B22" w:rsidRDefault="00A66B22" w:rsidP="00A66B22">
      <w:pPr>
        <w:numPr>
          <w:ilvl w:val="0"/>
          <w:numId w:val="1"/>
        </w:numPr>
        <w:rPr>
          <w:rFonts w:cs="Calibri"/>
        </w:rPr>
      </w:pPr>
      <w:r w:rsidRPr="00A66B22">
        <w:rPr>
          <w:rFonts w:cs="Calibri"/>
        </w:rPr>
        <w:t>potrdi osnutek glasovnice,</w:t>
      </w:r>
    </w:p>
    <w:p w14:paraId="25BD9977" w14:textId="77777777" w:rsidR="00A66B22" w:rsidRPr="00A66B22" w:rsidRDefault="00A66B22" w:rsidP="00A66B22">
      <w:pPr>
        <w:numPr>
          <w:ilvl w:val="0"/>
          <w:numId w:val="1"/>
        </w:numPr>
        <w:rPr>
          <w:rFonts w:cs="Calibri"/>
        </w:rPr>
      </w:pPr>
      <w:r w:rsidRPr="00A66B22">
        <w:rPr>
          <w:rFonts w:cs="Calibri"/>
        </w:rPr>
        <w:t>izdela obrazec zapisnika o poteku in rezultatih glasovanja,</w:t>
      </w:r>
    </w:p>
    <w:p w14:paraId="75B522CC" w14:textId="77777777" w:rsidR="00A66B22" w:rsidRPr="00A66B22" w:rsidRDefault="00A66B22" w:rsidP="00A66B22">
      <w:pPr>
        <w:numPr>
          <w:ilvl w:val="0"/>
          <w:numId w:val="1"/>
        </w:numPr>
        <w:rPr>
          <w:rFonts w:cs="Calibri"/>
        </w:rPr>
      </w:pPr>
      <w:r w:rsidRPr="00A66B22">
        <w:rPr>
          <w:rFonts w:cs="Calibri"/>
        </w:rPr>
        <w:t>obvesti predsednika Akademskega zbora FKBV o zaključenem kandidacijskem postopku oz. za to pooblati drugo osebo.</w:t>
      </w:r>
    </w:p>
    <w:p w14:paraId="4104F1A2" w14:textId="77777777" w:rsidR="00A66B22" w:rsidRPr="00A66B22" w:rsidRDefault="00A66B22" w:rsidP="00A66B22">
      <w:pPr>
        <w:rPr>
          <w:rFonts w:cs="Calibri"/>
        </w:rPr>
      </w:pPr>
    </w:p>
    <w:p w14:paraId="75B6A1B3" w14:textId="77777777" w:rsidR="00A66B22" w:rsidRPr="00A66B22" w:rsidRDefault="00A66B22" w:rsidP="00395DE6">
      <w:pPr>
        <w:jc w:val="center"/>
        <w:rPr>
          <w:rFonts w:cs="Calibri"/>
          <w:b/>
          <w:bCs/>
        </w:rPr>
      </w:pPr>
      <w:r w:rsidRPr="00A66B22">
        <w:rPr>
          <w:rFonts w:cs="Calibri"/>
          <w:b/>
          <w:bCs/>
        </w:rPr>
        <w:t>VI.</w:t>
      </w:r>
    </w:p>
    <w:p w14:paraId="7A6645A9" w14:textId="77777777" w:rsidR="00A66B22" w:rsidRPr="00A66B22" w:rsidRDefault="00A66B22" w:rsidP="00395DE6">
      <w:pPr>
        <w:jc w:val="center"/>
        <w:rPr>
          <w:rFonts w:cs="Calibri"/>
          <w:b/>
          <w:bCs/>
        </w:rPr>
      </w:pPr>
      <w:r w:rsidRPr="00A66B22">
        <w:rPr>
          <w:rFonts w:cs="Calibri"/>
          <w:b/>
          <w:bCs/>
        </w:rPr>
        <w:t>Izvedba volitev za člana Senata FKBV iz vrst študentov</w:t>
      </w:r>
    </w:p>
    <w:p w14:paraId="408B6B7E" w14:textId="77777777" w:rsidR="00A66B22" w:rsidRPr="00A66B22" w:rsidRDefault="00A66B22" w:rsidP="00A66B22">
      <w:pPr>
        <w:rPr>
          <w:rFonts w:cs="Calibri"/>
          <w:b/>
          <w:bCs/>
        </w:rPr>
      </w:pPr>
    </w:p>
    <w:p w14:paraId="3FA7876E" w14:textId="3C0909A0" w:rsidR="00A66B22" w:rsidRPr="00A66B22" w:rsidRDefault="00A66B22" w:rsidP="00395DE6">
      <w:pPr>
        <w:jc w:val="both"/>
        <w:rPr>
          <w:rFonts w:cs="Calibri"/>
        </w:rPr>
      </w:pPr>
      <w:r w:rsidRPr="00A66B22">
        <w:rPr>
          <w:rFonts w:cs="Calibri"/>
        </w:rPr>
        <w:t xml:space="preserve">Volitve predstavnikov študentov v Senat FKBV se izvedejo na »volilnem dnevu« med </w:t>
      </w:r>
      <w:r w:rsidR="00B42184">
        <w:rPr>
          <w:rFonts w:cs="Calibri"/>
        </w:rPr>
        <w:t>sredo</w:t>
      </w:r>
      <w:r w:rsidRPr="00A66B22">
        <w:rPr>
          <w:rFonts w:cs="Calibri"/>
        </w:rPr>
        <w:t xml:space="preserve">, </w:t>
      </w:r>
      <w:r w:rsidR="00395DE6">
        <w:rPr>
          <w:rFonts w:cs="Calibri"/>
        </w:rPr>
        <w:t>24</w:t>
      </w:r>
      <w:r w:rsidRPr="00A66B22">
        <w:rPr>
          <w:rFonts w:cs="Calibri"/>
        </w:rPr>
        <w:t>. 12. 202</w:t>
      </w:r>
      <w:r w:rsidR="009F3221">
        <w:rPr>
          <w:rFonts w:cs="Calibri"/>
        </w:rPr>
        <w:t>5</w:t>
      </w:r>
      <w:r w:rsidRPr="00A66B22">
        <w:rPr>
          <w:rFonts w:cs="Calibri"/>
        </w:rPr>
        <w:t xml:space="preserve"> in sredo, </w:t>
      </w:r>
      <w:r w:rsidR="009F3221">
        <w:rPr>
          <w:rFonts w:cs="Calibri"/>
        </w:rPr>
        <w:t>14</w:t>
      </w:r>
      <w:r w:rsidRPr="00A66B22">
        <w:rPr>
          <w:rFonts w:cs="Calibri"/>
        </w:rPr>
        <w:t>. 1. 202</w:t>
      </w:r>
      <w:r w:rsidR="009F3221">
        <w:rPr>
          <w:rFonts w:cs="Calibri"/>
        </w:rPr>
        <w:t>6</w:t>
      </w:r>
      <w:r w:rsidRPr="00A66B22">
        <w:rPr>
          <w:rFonts w:cs="Calibri"/>
        </w:rPr>
        <w:t>, pri čemer so volilni upravičenci študenti, ki so člani Akademskega zbora FKBV.</w:t>
      </w:r>
    </w:p>
    <w:p w14:paraId="19036BD1" w14:textId="77777777" w:rsidR="00A66B22" w:rsidRPr="00A66B22" w:rsidRDefault="00A66B22" w:rsidP="009F3221">
      <w:pPr>
        <w:jc w:val="both"/>
        <w:rPr>
          <w:rFonts w:cs="Calibri"/>
        </w:rPr>
      </w:pPr>
      <w:r w:rsidRPr="00A66B22">
        <w:rPr>
          <w:rFonts w:cs="Calibri"/>
        </w:rPr>
        <w:t>Predstavnike študentov v Senat FKBV se voli z navadno večino glasov volilnih upravičencev. Izvoljeni so tisti kandidati, ki so po zaporednem vrstnem redu dobili največ glasov.</w:t>
      </w:r>
    </w:p>
    <w:p w14:paraId="334BF722" w14:textId="77777777" w:rsidR="00A66B22" w:rsidRPr="00A66B22" w:rsidRDefault="00A66B22" w:rsidP="009F3221">
      <w:pPr>
        <w:jc w:val="both"/>
        <w:rPr>
          <w:rFonts w:cs="Calibri"/>
        </w:rPr>
      </w:pPr>
      <w:r w:rsidRPr="00A66B22">
        <w:rPr>
          <w:rFonts w:cs="Calibri"/>
        </w:rPr>
        <w:t>Za sam potek volitev se imenuje petčlanska volilna komisija, pri čemer morajo biti vsaj trije člani volilne komisije iz vrst študentov.</w:t>
      </w:r>
    </w:p>
    <w:p w14:paraId="0454B4C3" w14:textId="77777777" w:rsidR="00A66B22" w:rsidRPr="00A66B22" w:rsidRDefault="00A66B22" w:rsidP="009F3221">
      <w:pPr>
        <w:jc w:val="both"/>
        <w:rPr>
          <w:rFonts w:cs="Calibri"/>
        </w:rPr>
      </w:pPr>
      <w:r w:rsidRPr="00A66B22">
        <w:rPr>
          <w:rFonts w:cs="Calibri"/>
        </w:rPr>
        <w:t xml:space="preserve">V primeru, da je več kandidatov za zadnje mesto dobilo enako število glasov, se v drugem krogu glasovanje med temi kandidati ponovi. Izvoljen je kandidat, ki je dobil največ glasov. Če se tudi v tem primeru zgodi, da je več kandidatov dobilo enako število glasov, se volitve ponavljajo tako dolgo, dokler niso skupno izvoljeni 3 (trije) člani Senata FKBV iz vrst študentov. </w:t>
      </w:r>
    </w:p>
    <w:p w14:paraId="40A75569" w14:textId="77777777" w:rsidR="00A66B22" w:rsidRPr="00A66B22" w:rsidRDefault="00A66B22" w:rsidP="00A66B22">
      <w:pPr>
        <w:rPr>
          <w:rFonts w:cs="Calibri"/>
        </w:rPr>
      </w:pPr>
    </w:p>
    <w:p w14:paraId="6E847C4D" w14:textId="77777777" w:rsidR="00A66B22" w:rsidRPr="00A66B22" w:rsidRDefault="00A66B22" w:rsidP="00A66B22">
      <w:pPr>
        <w:rPr>
          <w:rFonts w:cs="Calibri"/>
        </w:rPr>
      </w:pPr>
    </w:p>
    <w:p w14:paraId="6BA18A09" w14:textId="77777777" w:rsidR="00A66B22" w:rsidRPr="00A66B22" w:rsidRDefault="00A66B22" w:rsidP="00A66B22">
      <w:pPr>
        <w:rPr>
          <w:rFonts w:cs="Calibri"/>
        </w:rPr>
      </w:pPr>
    </w:p>
    <w:p w14:paraId="2F39630C" w14:textId="77777777" w:rsidR="00A66B22" w:rsidRPr="00A66B22" w:rsidRDefault="00A66B22" w:rsidP="009F3221">
      <w:pPr>
        <w:jc w:val="center"/>
        <w:rPr>
          <w:rFonts w:cs="Calibri"/>
          <w:b/>
          <w:bCs/>
        </w:rPr>
      </w:pPr>
      <w:r w:rsidRPr="00A66B22">
        <w:rPr>
          <w:rFonts w:cs="Calibri"/>
          <w:b/>
          <w:bCs/>
        </w:rPr>
        <w:t>VII.</w:t>
      </w:r>
    </w:p>
    <w:p w14:paraId="47998CDD" w14:textId="77777777" w:rsidR="00A66B22" w:rsidRPr="00A66B22" w:rsidRDefault="00A66B22" w:rsidP="009F3221">
      <w:pPr>
        <w:jc w:val="center"/>
        <w:rPr>
          <w:rFonts w:cs="Calibri"/>
          <w:b/>
          <w:bCs/>
        </w:rPr>
      </w:pPr>
      <w:r w:rsidRPr="00A66B22">
        <w:rPr>
          <w:rFonts w:cs="Calibri"/>
          <w:b/>
          <w:bCs/>
        </w:rPr>
        <w:t>Pravna sredstva</w:t>
      </w:r>
    </w:p>
    <w:p w14:paraId="68BDDB64" w14:textId="42C8D6D8" w:rsidR="00A66B22" w:rsidRPr="00A66B22" w:rsidRDefault="00A66B22" w:rsidP="009F3221">
      <w:pPr>
        <w:jc w:val="both"/>
        <w:rPr>
          <w:rFonts w:cs="Calibri"/>
        </w:rPr>
      </w:pPr>
      <w:r w:rsidRPr="00A66B22">
        <w:rPr>
          <w:rFonts w:cs="Calibri"/>
        </w:rPr>
        <w:t xml:space="preserve">Zoper ta sklep lahko vsak študent, ki ima pravico kandidirati oz. biti voljen, poda ugovor </w:t>
      </w:r>
      <w:r w:rsidRPr="00A66B22">
        <w:rPr>
          <w:rFonts w:cs="Calibri"/>
          <w:b/>
          <w:bCs/>
        </w:rPr>
        <w:t xml:space="preserve">do </w:t>
      </w:r>
      <w:r w:rsidR="00B34602">
        <w:rPr>
          <w:rFonts w:cs="Calibri"/>
          <w:b/>
          <w:bCs/>
        </w:rPr>
        <w:t>srede</w:t>
      </w:r>
      <w:r w:rsidRPr="00A66B22">
        <w:rPr>
          <w:rFonts w:cs="Calibri"/>
          <w:b/>
          <w:bCs/>
        </w:rPr>
        <w:t xml:space="preserve">, </w:t>
      </w:r>
      <w:r w:rsidR="00B34602">
        <w:rPr>
          <w:rFonts w:cs="Calibri"/>
          <w:b/>
          <w:bCs/>
        </w:rPr>
        <w:t>3</w:t>
      </w:r>
      <w:r w:rsidRPr="00A66B22">
        <w:rPr>
          <w:rFonts w:cs="Calibri"/>
          <w:b/>
          <w:bCs/>
        </w:rPr>
        <w:t>. 1</w:t>
      </w:r>
      <w:r w:rsidR="00B34602">
        <w:rPr>
          <w:rFonts w:cs="Calibri"/>
          <w:b/>
          <w:bCs/>
        </w:rPr>
        <w:t>2</w:t>
      </w:r>
      <w:r w:rsidRPr="00A66B22">
        <w:rPr>
          <w:rFonts w:cs="Calibri"/>
          <w:b/>
          <w:bCs/>
        </w:rPr>
        <w:t>.</w:t>
      </w:r>
      <w:r w:rsidR="00B34602">
        <w:rPr>
          <w:rFonts w:cs="Calibri"/>
          <w:b/>
          <w:bCs/>
        </w:rPr>
        <w:t> </w:t>
      </w:r>
      <w:r w:rsidRPr="00A66B22">
        <w:rPr>
          <w:rFonts w:cs="Calibri"/>
          <w:b/>
          <w:bCs/>
        </w:rPr>
        <w:t>202</w:t>
      </w:r>
      <w:r w:rsidR="00B34602">
        <w:rPr>
          <w:rFonts w:cs="Calibri"/>
          <w:b/>
          <w:bCs/>
        </w:rPr>
        <w:t>5</w:t>
      </w:r>
      <w:r w:rsidRPr="00A66B22">
        <w:rPr>
          <w:rFonts w:cs="Calibri"/>
          <w:b/>
          <w:bCs/>
        </w:rPr>
        <w:t xml:space="preserve"> do 15. ure</w:t>
      </w:r>
      <w:r w:rsidRPr="00A66B22">
        <w:rPr>
          <w:rFonts w:cs="Calibri"/>
        </w:rPr>
        <w:t>. Ugovor mora biti podan v pisni obliki ter do predpisanega roka dostavljen v tajništvo dekanata FKBV.</w:t>
      </w:r>
    </w:p>
    <w:p w14:paraId="569674C0" w14:textId="77777777" w:rsidR="00A66B22" w:rsidRPr="00A66B22" w:rsidRDefault="00A66B22" w:rsidP="00B34602">
      <w:pPr>
        <w:jc w:val="both"/>
        <w:rPr>
          <w:rFonts w:cs="Calibri"/>
        </w:rPr>
      </w:pPr>
      <w:r w:rsidRPr="00A66B22">
        <w:rPr>
          <w:rFonts w:cs="Calibri"/>
        </w:rPr>
        <w:t>V primeru, da Komisija za pregled kandidatur zavrže ali zavrne ugovor, ali ne odloči v predpisanem roku, ki je določen s tem sklepom (v slednjem primeru se šteje, da je Komisija za pregled kandidatur zavrnila ugovor), ima upravičena oseba pravico vložiti pritožbo, ki ne zadrži izvedbe postopka volitev, na Komisijo za pritožbe, vendar mora to storiti v rokih, ki so določeni s tem sklepom. Odločitev Komisije za pritožbe je dokončna.</w:t>
      </w:r>
    </w:p>
    <w:p w14:paraId="6509D964" w14:textId="77777777" w:rsidR="00A66B22" w:rsidRPr="00A66B22" w:rsidRDefault="00A66B22" w:rsidP="00A66B22">
      <w:pPr>
        <w:rPr>
          <w:rFonts w:cs="Calibri"/>
        </w:rPr>
      </w:pPr>
    </w:p>
    <w:p w14:paraId="45E5C3E5" w14:textId="77777777" w:rsidR="00A66B22" w:rsidRPr="00A66B22" w:rsidRDefault="00A66B22" w:rsidP="00B34602">
      <w:pPr>
        <w:jc w:val="center"/>
        <w:rPr>
          <w:rFonts w:cs="Calibri"/>
          <w:b/>
          <w:bCs/>
        </w:rPr>
      </w:pPr>
      <w:r w:rsidRPr="00A66B22">
        <w:rPr>
          <w:rFonts w:cs="Calibri"/>
          <w:b/>
          <w:bCs/>
        </w:rPr>
        <w:t>VIII.</w:t>
      </w:r>
    </w:p>
    <w:p w14:paraId="1A98F79E" w14:textId="77777777" w:rsidR="00A66B22" w:rsidRPr="00A66B22" w:rsidRDefault="00A66B22" w:rsidP="00B34602">
      <w:pPr>
        <w:jc w:val="center"/>
        <w:rPr>
          <w:rFonts w:cs="Calibri"/>
          <w:b/>
          <w:bCs/>
        </w:rPr>
      </w:pPr>
      <w:r w:rsidRPr="00A66B22">
        <w:rPr>
          <w:rFonts w:cs="Calibri"/>
          <w:b/>
          <w:bCs/>
        </w:rPr>
        <w:t>Javna objava sklepa</w:t>
      </w:r>
    </w:p>
    <w:p w14:paraId="7960308D" w14:textId="77777777" w:rsidR="00A66B22" w:rsidRPr="00A66B22" w:rsidRDefault="00A66B22" w:rsidP="00A66B22">
      <w:pPr>
        <w:rPr>
          <w:rFonts w:cs="Calibri"/>
          <w:b/>
          <w:bCs/>
        </w:rPr>
      </w:pPr>
    </w:p>
    <w:p w14:paraId="7A338E5A" w14:textId="2539C8BB" w:rsidR="00A66B22" w:rsidRPr="00A66B22" w:rsidRDefault="00A66B22" w:rsidP="00B34602">
      <w:pPr>
        <w:jc w:val="both"/>
        <w:rPr>
          <w:rFonts w:cs="Calibri"/>
        </w:rPr>
      </w:pPr>
      <w:r w:rsidRPr="00A66B22">
        <w:rPr>
          <w:rFonts w:cs="Calibri"/>
        </w:rPr>
        <w:t>Ta sklep se javno objavi na oglasnih deskah</w:t>
      </w:r>
      <w:r w:rsidR="00B34602">
        <w:rPr>
          <w:rFonts w:cs="Calibri"/>
        </w:rPr>
        <w:t xml:space="preserve"> ter spletni strani fakultete</w:t>
      </w:r>
      <w:r w:rsidRPr="00A66B22">
        <w:rPr>
          <w:rFonts w:cs="Calibri"/>
        </w:rPr>
        <w:t xml:space="preserve"> ter stopi v veljavo takoj po objavi.</w:t>
      </w:r>
    </w:p>
    <w:p w14:paraId="26E8F9B9" w14:textId="77777777" w:rsidR="00A66B22" w:rsidRDefault="00A66B22" w:rsidP="00A66B22">
      <w:pPr>
        <w:rPr>
          <w:rFonts w:cs="Calibri"/>
        </w:rPr>
      </w:pPr>
    </w:p>
    <w:p w14:paraId="14FCA1F7" w14:textId="77777777" w:rsidR="00B34602" w:rsidRPr="00E629FF" w:rsidRDefault="00B34602" w:rsidP="008E346D">
      <w:pPr>
        <w:spacing w:after="0"/>
        <w:ind w:left="4248" w:firstLine="708"/>
      </w:pPr>
      <w:r w:rsidRPr="00E629FF">
        <w:t xml:space="preserve">Univerza v Mariboru </w:t>
      </w:r>
    </w:p>
    <w:p w14:paraId="3ADE3CE6" w14:textId="77777777" w:rsidR="00B34602" w:rsidRPr="00E629FF" w:rsidRDefault="00B34602" w:rsidP="008E346D">
      <w:pPr>
        <w:spacing w:after="0"/>
        <w:ind w:left="4248" w:firstLine="708"/>
      </w:pPr>
      <w:r w:rsidRPr="00E629FF">
        <w:t xml:space="preserve">Fakulteta za kmetijstvo in </w:t>
      </w:r>
      <w:proofErr w:type="spellStart"/>
      <w:r w:rsidRPr="00E629FF">
        <w:t>biosistemske</w:t>
      </w:r>
      <w:proofErr w:type="spellEnd"/>
      <w:r w:rsidRPr="00E629FF">
        <w:t xml:space="preserve"> vede </w:t>
      </w:r>
    </w:p>
    <w:p w14:paraId="7AD317EC" w14:textId="77777777" w:rsidR="00B34602" w:rsidRPr="00E629FF" w:rsidRDefault="00B34602" w:rsidP="008E346D">
      <w:pPr>
        <w:spacing w:after="0"/>
        <w:ind w:left="4248" w:firstLine="708"/>
      </w:pPr>
      <w:r w:rsidRPr="00E629FF">
        <w:t>dekan</w:t>
      </w:r>
    </w:p>
    <w:p w14:paraId="0F49A6CF" w14:textId="77777777" w:rsidR="00B34602" w:rsidRDefault="00B34602" w:rsidP="008E346D">
      <w:pPr>
        <w:spacing w:after="0"/>
        <w:ind w:left="4248" w:firstLine="708"/>
      </w:pPr>
      <w:r w:rsidRPr="00E629FF">
        <w:t xml:space="preserve">red. prof. dr. </w:t>
      </w:r>
      <w:r>
        <w:t>Aleš Gregorc</w:t>
      </w:r>
    </w:p>
    <w:p w14:paraId="213575DE" w14:textId="0A590AB6" w:rsidR="00B34602" w:rsidRPr="00A66B22" w:rsidRDefault="00B34602" w:rsidP="00A66B22">
      <w:pPr>
        <w:rPr>
          <w:rFonts w:cs="Calibri"/>
        </w:rPr>
      </w:pPr>
    </w:p>
    <w:p w14:paraId="4BA9C7ED" w14:textId="77777777" w:rsidR="00A66B22" w:rsidRPr="00A66B22" w:rsidRDefault="00A66B22" w:rsidP="00A66B22">
      <w:pPr>
        <w:rPr>
          <w:rFonts w:cs="Calibri"/>
        </w:rPr>
      </w:pPr>
    </w:p>
    <w:p w14:paraId="4B67A50A" w14:textId="77777777" w:rsidR="00A66B22" w:rsidRPr="00A66B22" w:rsidRDefault="00A66B22" w:rsidP="00A66B22">
      <w:pPr>
        <w:rPr>
          <w:rFonts w:cs="Calibri"/>
        </w:rPr>
      </w:pPr>
    </w:p>
    <w:p w14:paraId="62335795" w14:textId="77777777" w:rsidR="00A66B22" w:rsidRPr="00A66B22" w:rsidRDefault="00A66B22" w:rsidP="00A66B22">
      <w:pPr>
        <w:rPr>
          <w:rFonts w:cs="Calibri"/>
        </w:rPr>
      </w:pPr>
    </w:p>
    <w:p w14:paraId="66B3DEFF" w14:textId="77777777" w:rsidR="00A66B22" w:rsidRPr="00A66B22" w:rsidRDefault="00A66B22" w:rsidP="00A66B22">
      <w:pPr>
        <w:rPr>
          <w:rFonts w:cs="Calibri"/>
        </w:rPr>
      </w:pPr>
    </w:p>
    <w:p w14:paraId="1D7EBDBF" w14:textId="77777777" w:rsidR="00A66B22" w:rsidRPr="00A66B22" w:rsidRDefault="00A66B22" w:rsidP="00A66B22">
      <w:pPr>
        <w:rPr>
          <w:rFonts w:cs="Calibri"/>
        </w:rPr>
      </w:pPr>
    </w:p>
    <w:p w14:paraId="22420B73" w14:textId="77777777" w:rsidR="00A66B22" w:rsidRPr="00A66B22" w:rsidRDefault="00A66B22" w:rsidP="00A66B22">
      <w:pPr>
        <w:rPr>
          <w:rFonts w:cs="Calibri"/>
        </w:rPr>
      </w:pPr>
    </w:p>
    <w:p w14:paraId="5ABE040E" w14:textId="77777777" w:rsidR="00A66B22" w:rsidRPr="00A66B22" w:rsidRDefault="00A66B22" w:rsidP="00A66B22">
      <w:pPr>
        <w:rPr>
          <w:rFonts w:cs="Calibri"/>
        </w:rPr>
      </w:pPr>
    </w:p>
    <w:p w14:paraId="46AE7FA7" w14:textId="77777777" w:rsidR="00A66B22" w:rsidRPr="00A66B22" w:rsidRDefault="00A66B22" w:rsidP="00A66B22">
      <w:pPr>
        <w:rPr>
          <w:rFonts w:cs="Calibri"/>
        </w:rPr>
      </w:pPr>
    </w:p>
    <w:p w14:paraId="2F63F918" w14:textId="77777777" w:rsidR="00A66B22" w:rsidRPr="00A66B22" w:rsidRDefault="00A66B22" w:rsidP="00A66B22">
      <w:pPr>
        <w:rPr>
          <w:rFonts w:cs="Calibri"/>
        </w:rPr>
      </w:pPr>
    </w:p>
    <w:p w14:paraId="2957D5E0" w14:textId="77777777" w:rsidR="00A66B22" w:rsidRPr="00A66B22" w:rsidRDefault="00A66B22" w:rsidP="00A66B22">
      <w:pPr>
        <w:rPr>
          <w:rFonts w:cs="Calibri"/>
        </w:rPr>
      </w:pPr>
    </w:p>
    <w:p w14:paraId="29B4C925" w14:textId="77777777" w:rsidR="00A66B22" w:rsidRPr="00A66B22" w:rsidRDefault="00A66B22" w:rsidP="00A66B22">
      <w:pPr>
        <w:rPr>
          <w:rFonts w:cs="Calibri"/>
        </w:rPr>
      </w:pPr>
    </w:p>
    <w:p w14:paraId="179550F5" w14:textId="77777777" w:rsidR="00A66B22" w:rsidRPr="00A66B22" w:rsidRDefault="00A66B22" w:rsidP="00A66B22">
      <w:pPr>
        <w:rPr>
          <w:rFonts w:cs="Calibri"/>
        </w:rPr>
      </w:pPr>
    </w:p>
    <w:p w14:paraId="564F898A" w14:textId="77777777" w:rsidR="00A66B22" w:rsidRPr="00A66B22" w:rsidRDefault="00A66B22" w:rsidP="00A66B22">
      <w:pPr>
        <w:rPr>
          <w:rFonts w:cs="Calibri"/>
        </w:rPr>
      </w:pPr>
    </w:p>
    <w:p w14:paraId="445C585C" w14:textId="77777777" w:rsidR="00A66B22" w:rsidRPr="00A66B22" w:rsidRDefault="00A66B22" w:rsidP="00A66B22">
      <w:pPr>
        <w:rPr>
          <w:rFonts w:cs="Calibri"/>
        </w:rPr>
      </w:pPr>
    </w:p>
    <w:p w14:paraId="25B6AA79" w14:textId="77777777" w:rsidR="00A66B22" w:rsidRPr="00A66B22" w:rsidRDefault="00A66B22" w:rsidP="00A66B22">
      <w:pPr>
        <w:rPr>
          <w:rFonts w:cs="Calibri"/>
        </w:rPr>
      </w:pPr>
    </w:p>
    <w:p w14:paraId="6BB6B0C2" w14:textId="77777777" w:rsidR="00A66B22" w:rsidRPr="00A66B22" w:rsidRDefault="00A66B22" w:rsidP="00A66B22">
      <w:pPr>
        <w:rPr>
          <w:rFonts w:cs="Calibri"/>
        </w:rPr>
      </w:pPr>
    </w:p>
    <w:p w14:paraId="5AA7E348" w14:textId="77777777" w:rsidR="00A66B22" w:rsidRPr="00A66B22" w:rsidRDefault="00A66B22" w:rsidP="00A66B22">
      <w:pPr>
        <w:rPr>
          <w:rFonts w:cs="Calibri"/>
          <w:b/>
          <w:bCs/>
        </w:rPr>
      </w:pPr>
    </w:p>
    <w:p w14:paraId="75C73511" w14:textId="77777777" w:rsidR="00A66B22" w:rsidRPr="00A66B22" w:rsidRDefault="00A66B22" w:rsidP="00A66B22">
      <w:pPr>
        <w:rPr>
          <w:rFonts w:cs="Calibri"/>
          <w:b/>
          <w:bCs/>
        </w:rPr>
      </w:pPr>
      <w:r w:rsidRPr="00A66B22">
        <w:rPr>
          <w:rFonts w:cs="Calibri"/>
          <w:b/>
          <w:bCs/>
        </w:rPr>
        <w:t xml:space="preserve">ROKOVNIK  -  </w:t>
      </w:r>
      <w:r w:rsidRPr="00A66B22">
        <w:rPr>
          <w:rFonts w:cs="Calibri"/>
          <w:b/>
          <w:bCs/>
        </w:rPr>
        <w:tab/>
        <w:t xml:space="preserve">volitve predstavnikov študentov v Senat Fakultete za kmetijstvo in </w:t>
      </w:r>
      <w:proofErr w:type="spellStart"/>
      <w:r w:rsidRPr="00A66B22">
        <w:rPr>
          <w:rFonts w:cs="Calibri"/>
          <w:b/>
          <w:bCs/>
        </w:rPr>
        <w:t>biosistemske</w:t>
      </w:r>
      <w:proofErr w:type="spellEnd"/>
      <w:r w:rsidRPr="00A66B22">
        <w:rPr>
          <w:rFonts w:cs="Calibri"/>
          <w:b/>
          <w:bCs/>
        </w:rPr>
        <w:t xml:space="preserve"> vede Univerze v Mariboru</w:t>
      </w:r>
    </w:p>
    <w:p w14:paraId="764BCD4D" w14:textId="77777777" w:rsidR="00A66B22" w:rsidRPr="00A66B22" w:rsidRDefault="00A66B22" w:rsidP="00A66B22">
      <w:pPr>
        <w:rPr>
          <w:rFonts w:cs="Calibri"/>
          <w:b/>
          <w:bCs/>
        </w:rPr>
      </w:pPr>
    </w:p>
    <w:tbl>
      <w:tblPr>
        <w:tblStyle w:val="Tabelamrea"/>
        <w:tblW w:w="0" w:type="auto"/>
        <w:jc w:val="center"/>
        <w:tblLook w:val="04A0" w:firstRow="1" w:lastRow="0" w:firstColumn="1" w:lastColumn="0" w:noHBand="0" w:noVBand="1"/>
      </w:tblPr>
      <w:tblGrid>
        <w:gridCol w:w="4393"/>
        <w:gridCol w:w="4669"/>
      </w:tblGrid>
      <w:tr w:rsidR="00A66B22" w:rsidRPr="00A66B22" w14:paraId="0A5269F3" w14:textId="77777777">
        <w:trPr>
          <w:jc w:val="center"/>
        </w:trPr>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FF430" w14:textId="77777777" w:rsidR="00A66B22" w:rsidRPr="00A66B22" w:rsidRDefault="00A66B22" w:rsidP="00A66B22">
            <w:pPr>
              <w:rPr>
                <w:rFonts w:cs="Calibri"/>
                <w:b/>
                <w:bCs/>
              </w:rPr>
            </w:pPr>
            <w:r w:rsidRPr="00A66B22">
              <w:rPr>
                <w:rFonts w:cs="Calibri"/>
                <w:b/>
                <w:bCs/>
              </w:rPr>
              <w:t>Datum</w:t>
            </w:r>
          </w:p>
        </w:tc>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17C0F5" w14:textId="77777777" w:rsidR="00A66B22" w:rsidRPr="00A66B22" w:rsidRDefault="00A66B22" w:rsidP="00A66B22">
            <w:pPr>
              <w:rPr>
                <w:rFonts w:cs="Calibri"/>
                <w:b/>
                <w:bCs/>
              </w:rPr>
            </w:pPr>
            <w:r w:rsidRPr="00A66B22">
              <w:rPr>
                <w:rFonts w:cs="Calibri"/>
                <w:b/>
                <w:bCs/>
              </w:rPr>
              <w:t>Posamezna dejanja</w:t>
            </w:r>
          </w:p>
        </w:tc>
      </w:tr>
      <w:tr w:rsidR="00A66B22" w:rsidRPr="00A66B22" w14:paraId="6BD683BE" w14:textId="77777777">
        <w:trPr>
          <w:trHeight w:val="723"/>
          <w:jc w:val="center"/>
        </w:trPr>
        <w:tc>
          <w:tcPr>
            <w:tcW w:w="4395" w:type="dxa"/>
            <w:tcBorders>
              <w:top w:val="single" w:sz="4" w:space="0" w:color="auto"/>
              <w:left w:val="single" w:sz="4" w:space="0" w:color="auto"/>
              <w:bottom w:val="single" w:sz="4" w:space="0" w:color="auto"/>
              <w:right w:val="single" w:sz="4" w:space="0" w:color="auto"/>
            </w:tcBorders>
            <w:vAlign w:val="center"/>
            <w:hideMark/>
          </w:tcPr>
          <w:p w14:paraId="16B734D2" w14:textId="402C9517" w:rsidR="00A66B22" w:rsidRPr="00A66B22" w:rsidRDefault="007C5ECC" w:rsidP="00A66B22">
            <w:pPr>
              <w:rPr>
                <w:rFonts w:cs="Calibri"/>
              </w:rPr>
            </w:pPr>
            <w:r w:rsidRPr="007C5ECC">
              <w:rPr>
                <w:rFonts w:cs="Calibri"/>
              </w:rPr>
              <w:t>ponedeljek</w:t>
            </w:r>
            <w:r w:rsidR="00A66B22" w:rsidRPr="00A66B22">
              <w:rPr>
                <w:rFonts w:cs="Calibri"/>
              </w:rPr>
              <w:t xml:space="preserve">, </w:t>
            </w:r>
            <w:r w:rsidRPr="007C5ECC">
              <w:rPr>
                <w:rFonts w:cs="Calibri"/>
              </w:rPr>
              <w:t>1</w:t>
            </w:r>
            <w:r w:rsidR="00A66B22" w:rsidRPr="00A66B22">
              <w:rPr>
                <w:rFonts w:cs="Calibri"/>
              </w:rPr>
              <w:t>. 1</w:t>
            </w:r>
            <w:r w:rsidRPr="007C5ECC">
              <w:rPr>
                <w:rFonts w:cs="Calibri"/>
              </w:rPr>
              <w:t>2</w:t>
            </w:r>
            <w:r w:rsidR="00A66B22" w:rsidRPr="00A66B22">
              <w:rPr>
                <w:rFonts w:cs="Calibri"/>
              </w:rPr>
              <w:t>. 202</w:t>
            </w:r>
            <w:r w:rsidRPr="007C5ECC">
              <w:rPr>
                <w:rFonts w:cs="Calibri"/>
              </w:rPr>
              <w:t>5</w:t>
            </w:r>
          </w:p>
        </w:tc>
        <w:tc>
          <w:tcPr>
            <w:tcW w:w="4672" w:type="dxa"/>
            <w:tcBorders>
              <w:top w:val="single" w:sz="4" w:space="0" w:color="auto"/>
              <w:left w:val="single" w:sz="4" w:space="0" w:color="auto"/>
              <w:bottom w:val="single" w:sz="4" w:space="0" w:color="auto"/>
              <w:right w:val="single" w:sz="4" w:space="0" w:color="auto"/>
            </w:tcBorders>
            <w:vAlign w:val="center"/>
            <w:hideMark/>
          </w:tcPr>
          <w:p w14:paraId="0D720FD8" w14:textId="77777777" w:rsidR="00A66B22" w:rsidRPr="00A66B22" w:rsidRDefault="00A66B22" w:rsidP="00A66B22">
            <w:pPr>
              <w:rPr>
                <w:rFonts w:cs="Calibri"/>
              </w:rPr>
            </w:pPr>
            <w:r w:rsidRPr="00A66B22">
              <w:rPr>
                <w:rFonts w:cs="Calibri"/>
              </w:rPr>
              <w:t>objava sklepa o razpisu volitev predstavnikov študentov v Senat FKBV</w:t>
            </w:r>
          </w:p>
        </w:tc>
      </w:tr>
      <w:tr w:rsidR="00A66B22" w:rsidRPr="00A66B22" w14:paraId="3FF1A0D3" w14:textId="77777777">
        <w:trPr>
          <w:trHeight w:val="692"/>
          <w:jc w:val="center"/>
        </w:trPr>
        <w:tc>
          <w:tcPr>
            <w:tcW w:w="4395" w:type="dxa"/>
            <w:tcBorders>
              <w:top w:val="single" w:sz="4" w:space="0" w:color="auto"/>
              <w:left w:val="single" w:sz="4" w:space="0" w:color="auto"/>
              <w:bottom w:val="single" w:sz="4" w:space="0" w:color="auto"/>
              <w:right w:val="single" w:sz="4" w:space="0" w:color="auto"/>
            </w:tcBorders>
            <w:vAlign w:val="center"/>
            <w:hideMark/>
          </w:tcPr>
          <w:p w14:paraId="1F890BA8" w14:textId="31B331A0" w:rsidR="00A66B22" w:rsidRPr="00A66B22" w:rsidRDefault="007C5ECC" w:rsidP="00A66B22">
            <w:pPr>
              <w:rPr>
                <w:rFonts w:cs="Calibri"/>
              </w:rPr>
            </w:pPr>
            <w:r w:rsidRPr="007C5ECC">
              <w:rPr>
                <w:rFonts w:cs="Calibri"/>
              </w:rPr>
              <w:t>sreda, 3</w:t>
            </w:r>
            <w:r w:rsidR="00A66B22" w:rsidRPr="00A66B22">
              <w:rPr>
                <w:rFonts w:cs="Calibri"/>
              </w:rPr>
              <w:t>. 1</w:t>
            </w:r>
            <w:r w:rsidRPr="007C5ECC">
              <w:rPr>
                <w:rFonts w:cs="Calibri"/>
              </w:rPr>
              <w:t>2</w:t>
            </w:r>
            <w:r w:rsidR="00A66B22" w:rsidRPr="00A66B22">
              <w:rPr>
                <w:rFonts w:cs="Calibri"/>
              </w:rPr>
              <w:t>. 202</w:t>
            </w:r>
            <w:r w:rsidRPr="007C5ECC">
              <w:rPr>
                <w:rFonts w:cs="Calibri"/>
              </w:rPr>
              <w:t>5</w:t>
            </w:r>
            <w:r w:rsidR="00A66B22" w:rsidRPr="00A66B22">
              <w:rPr>
                <w:rFonts w:cs="Calibri"/>
              </w:rPr>
              <w:t xml:space="preserve"> do 15. ure</w:t>
            </w:r>
          </w:p>
        </w:tc>
        <w:tc>
          <w:tcPr>
            <w:tcW w:w="4672" w:type="dxa"/>
            <w:tcBorders>
              <w:top w:val="single" w:sz="4" w:space="0" w:color="auto"/>
              <w:left w:val="single" w:sz="4" w:space="0" w:color="auto"/>
              <w:bottom w:val="single" w:sz="4" w:space="0" w:color="auto"/>
              <w:right w:val="single" w:sz="4" w:space="0" w:color="auto"/>
            </w:tcBorders>
            <w:vAlign w:val="center"/>
            <w:hideMark/>
          </w:tcPr>
          <w:p w14:paraId="6790FAC7" w14:textId="77777777" w:rsidR="00A66B22" w:rsidRPr="00A66B22" w:rsidRDefault="00A66B22" w:rsidP="00A66B22">
            <w:pPr>
              <w:rPr>
                <w:rFonts w:cs="Calibri"/>
              </w:rPr>
            </w:pPr>
            <w:r w:rsidRPr="00A66B22">
              <w:rPr>
                <w:rFonts w:cs="Calibri"/>
              </w:rPr>
              <w:t>rok za vložitev ugovora zoper sklep o razpisu volitev predstavnikov študentov v Senat FKBV</w:t>
            </w:r>
          </w:p>
        </w:tc>
      </w:tr>
      <w:tr w:rsidR="00A66B22" w:rsidRPr="00A66B22" w14:paraId="457A5025" w14:textId="77777777">
        <w:trPr>
          <w:trHeight w:val="559"/>
          <w:jc w:val="center"/>
        </w:trPr>
        <w:tc>
          <w:tcPr>
            <w:tcW w:w="4395" w:type="dxa"/>
            <w:tcBorders>
              <w:top w:val="single" w:sz="4" w:space="0" w:color="auto"/>
              <w:left w:val="single" w:sz="4" w:space="0" w:color="auto"/>
              <w:bottom w:val="single" w:sz="4" w:space="0" w:color="auto"/>
              <w:right w:val="single" w:sz="4" w:space="0" w:color="auto"/>
            </w:tcBorders>
            <w:vAlign w:val="center"/>
            <w:hideMark/>
          </w:tcPr>
          <w:p w14:paraId="33B39426" w14:textId="456CC7B4" w:rsidR="00A66B22" w:rsidRPr="00A66B22" w:rsidRDefault="00A66B22" w:rsidP="00A66B22">
            <w:pPr>
              <w:rPr>
                <w:rFonts w:cs="Calibri"/>
                <w:b/>
                <w:bCs/>
              </w:rPr>
            </w:pPr>
            <w:r w:rsidRPr="00A66B22">
              <w:rPr>
                <w:rFonts w:cs="Calibri"/>
                <w:b/>
                <w:bCs/>
              </w:rPr>
              <w:t xml:space="preserve">četrtek, </w:t>
            </w:r>
            <w:r w:rsidR="00416945">
              <w:rPr>
                <w:rFonts w:cs="Calibri"/>
                <w:b/>
                <w:bCs/>
              </w:rPr>
              <w:t>18</w:t>
            </w:r>
            <w:r w:rsidRPr="00A66B22">
              <w:rPr>
                <w:rFonts w:cs="Calibri"/>
                <w:b/>
                <w:bCs/>
              </w:rPr>
              <w:t>. 12. 202</w:t>
            </w:r>
            <w:r w:rsidR="00416945">
              <w:rPr>
                <w:rFonts w:cs="Calibri"/>
                <w:b/>
                <w:bCs/>
              </w:rPr>
              <w:t>5</w:t>
            </w:r>
            <w:r w:rsidRPr="00A66B22">
              <w:rPr>
                <w:rFonts w:cs="Calibri"/>
                <w:b/>
                <w:bCs/>
              </w:rPr>
              <w:t xml:space="preserve"> do 15. ure</w:t>
            </w:r>
          </w:p>
        </w:tc>
        <w:tc>
          <w:tcPr>
            <w:tcW w:w="4672" w:type="dxa"/>
            <w:tcBorders>
              <w:top w:val="single" w:sz="4" w:space="0" w:color="auto"/>
              <w:left w:val="single" w:sz="4" w:space="0" w:color="auto"/>
              <w:bottom w:val="single" w:sz="4" w:space="0" w:color="auto"/>
              <w:right w:val="single" w:sz="4" w:space="0" w:color="auto"/>
            </w:tcBorders>
            <w:vAlign w:val="center"/>
            <w:hideMark/>
          </w:tcPr>
          <w:p w14:paraId="0B4732F3" w14:textId="77777777" w:rsidR="00A66B22" w:rsidRPr="00A66B22" w:rsidRDefault="00A66B22" w:rsidP="00A66B22">
            <w:pPr>
              <w:rPr>
                <w:rFonts w:cs="Calibri"/>
                <w:b/>
                <w:bCs/>
              </w:rPr>
            </w:pPr>
            <w:r w:rsidRPr="00A66B22">
              <w:rPr>
                <w:rFonts w:cs="Calibri"/>
                <w:b/>
                <w:bCs/>
              </w:rPr>
              <w:t>rok za oddajo kandidatur</w:t>
            </w:r>
          </w:p>
        </w:tc>
      </w:tr>
      <w:tr w:rsidR="00A66B22" w:rsidRPr="00A66B22" w14:paraId="5B158114" w14:textId="77777777">
        <w:trPr>
          <w:trHeight w:val="837"/>
          <w:jc w:val="center"/>
        </w:trPr>
        <w:tc>
          <w:tcPr>
            <w:tcW w:w="4395" w:type="dxa"/>
            <w:tcBorders>
              <w:top w:val="single" w:sz="4" w:space="0" w:color="auto"/>
              <w:left w:val="single" w:sz="4" w:space="0" w:color="auto"/>
              <w:bottom w:val="single" w:sz="4" w:space="0" w:color="auto"/>
              <w:right w:val="single" w:sz="4" w:space="0" w:color="auto"/>
            </w:tcBorders>
            <w:vAlign w:val="center"/>
            <w:hideMark/>
          </w:tcPr>
          <w:p w14:paraId="00617A4E" w14:textId="08DE0B94" w:rsidR="00A66B22" w:rsidRPr="00A66B22" w:rsidRDefault="00A66B22" w:rsidP="00A66B22">
            <w:pPr>
              <w:rPr>
                <w:rFonts w:cs="Calibri"/>
              </w:rPr>
            </w:pPr>
            <w:r w:rsidRPr="00A66B22">
              <w:rPr>
                <w:rFonts w:cs="Calibri"/>
              </w:rPr>
              <w:t xml:space="preserve">petek, </w:t>
            </w:r>
            <w:r w:rsidR="00416945">
              <w:rPr>
                <w:rFonts w:cs="Calibri"/>
              </w:rPr>
              <w:t>19</w:t>
            </w:r>
            <w:r w:rsidRPr="00A66B22">
              <w:rPr>
                <w:rFonts w:cs="Calibri"/>
              </w:rPr>
              <w:t>. 12. 202</w:t>
            </w:r>
            <w:r w:rsidR="00416945">
              <w:rPr>
                <w:rFonts w:cs="Calibri"/>
              </w:rPr>
              <w:t>5</w:t>
            </w:r>
          </w:p>
        </w:tc>
        <w:tc>
          <w:tcPr>
            <w:tcW w:w="4672" w:type="dxa"/>
            <w:tcBorders>
              <w:top w:val="single" w:sz="4" w:space="0" w:color="auto"/>
              <w:left w:val="single" w:sz="4" w:space="0" w:color="auto"/>
              <w:bottom w:val="single" w:sz="4" w:space="0" w:color="auto"/>
              <w:right w:val="single" w:sz="4" w:space="0" w:color="auto"/>
            </w:tcBorders>
            <w:vAlign w:val="center"/>
            <w:hideMark/>
          </w:tcPr>
          <w:p w14:paraId="369DB42A" w14:textId="77777777" w:rsidR="00A66B22" w:rsidRPr="00A66B22" w:rsidRDefault="00A66B22" w:rsidP="00A66B22">
            <w:pPr>
              <w:rPr>
                <w:rFonts w:cs="Calibri"/>
              </w:rPr>
            </w:pPr>
            <w:r w:rsidRPr="00A66B22">
              <w:rPr>
                <w:rFonts w:cs="Calibri"/>
              </w:rPr>
              <w:t>sestane se Komisija za pregled kandidatur za predstavnike študentov v Senat FKBV</w:t>
            </w:r>
          </w:p>
        </w:tc>
      </w:tr>
      <w:tr w:rsidR="00A66B22" w:rsidRPr="00A66B22" w14:paraId="70395666" w14:textId="77777777">
        <w:trPr>
          <w:trHeight w:val="994"/>
          <w:jc w:val="center"/>
        </w:trPr>
        <w:tc>
          <w:tcPr>
            <w:tcW w:w="4395" w:type="dxa"/>
            <w:tcBorders>
              <w:top w:val="single" w:sz="4" w:space="0" w:color="auto"/>
              <w:left w:val="single" w:sz="4" w:space="0" w:color="auto"/>
              <w:bottom w:val="single" w:sz="4" w:space="0" w:color="auto"/>
              <w:right w:val="single" w:sz="4" w:space="0" w:color="auto"/>
            </w:tcBorders>
            <w:vAlign w:val="center"/>
            <w:hideMark/>
          </w:tcPr>
          <w:p w14:paraId="6305D1FA" w14:textId="7A275325" w:rsidR="00A66B22" w:rsidRPr="00A66B22" w:rsidRDefault="00A66B22" w:rsidP="00A66B22">
            <w:pPr>
              <w:rPr>
                <w:rFonts w:cs="Calibri"/>
              </w:rPr>
            </w:pPr>
            <w:r w:rsidRPr="00A66B22">
              <w:rPr>
                <w:rFonts w:cs="Calibri"/>
              </w:rPr>
              <w:t xml:space="preserve">torek, </w:t>
            </w:r>
            <w:r w:rsidR="00416945">
              <w:rPr>
                <w:rFonts w:cs="Calibri"/>
              </w:rPr>
              <w:t>23</w:t>
            </w:r>
            <w:r w:rsidRPr="00A66B22">
              <w:rPr>
                <w:rFonts w:cs="Calibri"/>
              </w:rPr>
              <w:t>. 12. 202</w:t>
            </w:r>
            <w:r w:rsidR="00416945">
              <w:rPr>
                <w:rFonts w:cs="Calibri"/>
              </w:rPr>
              <w:t>5</w:t>
            </w:r>
            <w:r w:rsidRPr="00A66B22">
              <w:rPr>
                <w:rFonts w:cs="Calibri"/>
              </w:rPr>
              <w:t xml:space="preserve"> do 12. ure</w:t>
            </w:r>
          </w:p>
        </w:tc>
        <w:tc>
          <w:tcPr>
            <w:tcW w:w="4672" w:type="dxa"/>
            <w:tcBorders>
              <w:top w:val="single" w:sz="4" w:space="0" w:color="auto"/>
              <w:left w:val="single" w:sz="4" w:space="0" w:color="auto"/>
              <w:bottom w:val="single" w:sz="4" w:space="0" w:color="auto"/>
              <w:right w:val="single" w:sz="4" w:space="0" w:color="auto"/>
            </w:tcBorders>
            <w:vAlign w:val="center"/>
            <w:hideMark/>
          </w:tcPr>
          <w:p w14:paraId="71554B5E" w14:textId="77777777" w:rsidR="00A66B22" w:rsidRPr="00A66B22" w:rsidRDefault="00A66B22" w:rsidP="00A66B22">
            <w:pPr>
              <w:rPr>
                <w:rFonts w:cs="Calibri"/>
              </w:rPr>
            </w:pPr>
            <w:r w:rsidRPr="00A66B22">
              <w:rPr>
                <w:rFonts w:cs="Calibri"/>
              </w:rPr>
              <w:t>rok za dopolnitev nepopolnih kandidatur in rok za vložitev ugovora zoper odločbo ali sklep, s katerim se je zavrnila ali zavrgla kandidatura</w:t>
            </w:r>
          </w:p>
        </w:tc>
      </w:tr>
      <w:tr w:rsidR="00A66B22" w:rsidRPr="00A66B22" w14:paraId="7F9DE2F4" w14:textId="77777777">
        <w:trPr>
          <w:jc w:val="center"/>
        </w:trPr>
        <w:tc>
          <w:tcPr>
            <w:tcW w:w="4395" w:type="dxa"/>
            <w:tcBorders>
              <w:top w:val="single" w:sz="4" w:space="0" w:color="auto"/>
              <w:left w:val="single" w:sz="4" w:space="0" w:color="auto"/>
              <w:bottom w:val="single" w:sz="4" w:space="0" w:color="auto"/>
              <w:right w:val="single" w:sz="4" w:space="0" w:color="auto"/>
            </w:tcBorders>
            <w:vAlign w:val="center"/>
            <w:hideMark/>
          </w:tcPr>
          <w:p w14:paraId="62B46DA1" w14:textId="02475C79" w:rsidR="00A66B22" w:rsidRPr="00A66B22" w:rsidRDefault="00A66B22" w:rsidP="00A66B22">
            <w:pPr>
              <w:rPr>
                <w:rFonts w:cs="Calibri"/>
              </w:rPr>
            </w:pPr>
            <w:r w:rsidRPr="00A66B22">
              <w:rPr>
                <w:rFonts w:cs="Calibri"/>
              </w:rPr>
              <w:t xml:space="preserve">torek, </w:t>
            </w:r>
            <w:r w:rsidR="00416945">
              <w:rPr>
                <w:rFonts w:cs="Calibri"/>
              </w:rPr>
              <w:t>23</w:t>
            </w:r>
            <w:r w:rsidRPr="00A66B22">
              <w:rPr>
                <w:rFonts w:cs="Calibri"/>
              </w:rPr>
              <w:t>. 12. 202</w:t>
            </w:r>
            <w:r w:rsidR="00416945">
              <w:rPr>
                <w:rFonts w:cs="Calibri"/>
              </w:rPr>
              <w:t>5 po 12. uri</w:t>
            </w:r>
          </w:p>
        </w:tc>
        <w:tc>
          <w:tcPr>
            <w:tcW w:w="4672" w:type="dxa"/>
            <w:tcBorders>
              <w:top w:val="single" w:sz="4" w:space="0" w:color="auto"/>
              <w:left w:val="single" w:sz="4" w:space="0" w:color="auto"/>
              <w:bottom w:val="single" w:sz="4" w:space="0" w:color="auto"/>
              <w:right w:val="single" w:sz="4" w:space="0" w:color="auto"/>
            </w:tcBorders>
            <w:vAlign w:val="center"/>
            <w:hideMark/>
          </w:tcPr>
          <w:p w14:paraId="3EDEACF4" w14:textId="77777777" w:rsidR="00A66B22" w:rsidRPr="00A66B22" w:rsidRDefault="00A66B22" w:rsidP="00A66B22">
            <w:pPr>
              <w:rPr>
                <w:rFonts w:cs="Calibri"/>
              </w:rPr>
            </w:pPr>
            <w:r w:rsidRPr="00A66B22">
              <w:rPr>
                <w:rFonts w:cs="Calibri"/>
              </w:rPr>
              <w:t>sestane se Komisija za pritožbe (v primeru, da je bil vložen ugovor)</w:t>
            </w:r>
          </w:p>
        </w:tc>
      </w:tr>
      <w:tr w:rsidR="00A66B22" w:rsidRPr="00A66B22" w14:paraId="50B3FA58" w14:textId="77777777">
        <w:trPr>
          <w:trHeight w:val="875"/>
          <w:jc w:val="center"/>
        </w:trPr>
        <w:tc>
          <w:tcPr>
            <w:tcW w:w="4395" w:type="dxa"/>
            <w:tcBorders>
              <w:top w:val="single" w:sz="4" w:space="0" w:color="auto"/>
              <w:left w:val="single" w:sz="4" w:space="0" w:color="auto"/>
              <w:bottom w:val="single" w:sz="4" w:space="0" w:color="auto"/>
              <w:right w:val="single" w:sz="4" w:space="0" w:color="auto"/>
            </w:tcBorders>
            <w:vAlign w:val="center"/>
            <w:hideMark/>
          </w:tcPr>
          <w:p w14:paraId="6718B46F" w14:textId="39C5D7F9" w:rsidR="00A66B22" w:rsidRPr="00A66B22" w:rsidRDefault="00A66B22" w:rsidP="00A66B22">
            <w:pPr>
              <w:rPr>
                <w:rFonts w:cs="Calibri"/>
              </w:rPr>
            </w:pPr>
            <w:r w:rsidRPr="00A66B22">
              <w:rPr>
                <w:rFonts w:cs="Calibri"/>
              </w:rPr>
              <w:t xml:space="preserve">od </w:t>
            </w:r>
            <w:r w:rsidR="00D8005A">
              <w:rPr>
                <w:rFonts w:cs="Calibri"/>
              </w:rPr>
              <w:t>srede</w:t>
            </w:r>
            <w:r w:rsidRPr="00A66B22">
              <w:rPr>
                <w:rFonts w:cs="Calibri"/>
              </w:rPr>
              <w:t xml:space="preserve">, </w:t>
            </w:r>
            <w:r w:rsidR="00D8005A">
              <w:rPr>
                <w:rFonts w:cs="Calibri"/>
              </w:rPr>
              <w:t>24</w:t>
            </w:r>
            <w:r w:rsidRPr="00A66B22">
              <w:rPr>
                <w:rFonts w:cs="Calibri"/>
              </w:rPr>
              <w:t>. 12. 202</w:t>
            </w:r>
            <w:r w:rsidR="00D8005A">
              <w:rPr>
                <w:rFonts w:cs="Calibri"/>
              </w:rPr>
              <w:t>5</w:t>
            </w:r>
            <w:r w:rsidRPr="00A66B22">
              <w:rPr>
                <w:rFonts w:cs="Calibri"/>
              </w:rPr>
              <w:t xml:space="preserve"> do </w:t>
            </w:r>
            <w:r w:rsidR="00D8005A">
              <w:rPr>
                <w:rFonts w:cs="Calibri"/>
              </w:rPr>
              <w:t>srede, 14</w:t>
            </w:r>
            <w:r w:rsidRPr="00A66B22">
              <w:rPr>
                <w:rFonts w:cs="Calibri"/>
              </w:rPr>
              <w:t>. 1. 202</w:t>
            </w:r>
            <w:r w:rsidR="00D8005A">
              <w:rPr>
                <w:rFonts w:cs="Calibri"/>
              </w:rPr>
              <w:t>6</w:t>
            </w:r>
          </w:p>
        </w:tc>
        <w:tc>
          <w:tcPr>
            <w:tcW w:w="4672" w:type="dxa"/>
            <w:tcBorders>
              <w:top w:val="single" w:sz="4" w:space="0" w:color="auto"/>
              <w:left w:val="single" w:sz="4" w:space="0" w:color="auto"/>
              <w:bottom w:val="single" w:sz="4" w:space="0" w:color="auto"/>
              <w:right w:val="single" w:sz="4" w:space="0" w:color="auto"/>
            </w:tcBorders>
            <w:vAlign w:val="center"/>
            <w:hideMark/>
          </w:tcPr>
          <w:p w14:paraId="39CEE1AA" w14:textId="77777777" w:rsidR="00A66B22" w:rsidRPr="00A66B22" w:rsidRDefault="00A66B22" w:rsidP="00A66B22">
            <w:pPr>
              <w:rPr>
                <w:rFonts w:cs="Calibri"/>
              </w:rPr>
            </w:pPr>
            <w:r w:rsidRPr="00A66B22">
              <w:rPr>
                <w:rFonts w:cs="Calibri"/>
              </w:rPr>
              <w:t>izvedba volitev za člana Senata FKBV iz vrst študentov</w:t>
            </w:r>
          </w:p>
        </w:tc>
      </w:tr>
    </w:tbl>
    <w:p w14:paraId="2397D5AA" w14:textId="77777777" w:rsidR="00A66B22" w:rsidRPr="00A66B22" w:rsidRDefault="00A66B22" w:rsidP="00A66B22">
      <w:pPr>
        <w:rPr>
          <w:rFonts w:cs="Calibri"/>
          <w:b/>
          <w:bCs/>
        </w:rPr>
      </w:pPr>
    </w:p>
    <w:p w14:paraId="12ECB07B" w14:textId="77777777" w:rsidR="00A66B22" w:rsidRPr="00A66B22" w:rsidRDefault="00A66B22" w:rsidP="00A66B22">
      <w:pPr>
        <w:rPr>
          <w:rFonts w:cs="Calibri"/>
          <w:b/>
          <w:bCs/>
        </w:rPr>
      </w:pPr>
    </w:p>
    <w:p w14:paraId="1D3B0A5F" w14:textId="77777777" w:rsidR="00A66B22" w:rsidRPr="00A66B22" w:rsidRDefault="00A66B22" w:rsidP="00A66B22">
      <w:pPr>
        <w:rPr>
          <w:rFonts w:cs="Calibri"/>
          <w:b/>
          <w:bCs/>
        </w:rPr>
      </w:pPr>
    </w:p>
    <w:p w14:paraId="3D9C7F35" w14:textId="77777777" w:rsidR="004035A4" w:rsidRPr="004035A4" w:rsidRDefault="004035A4" w:rsidP="004035A4">
      <w:pPr>
        <w:rPr>
          <w:rFonts w:cs="Calibri"/>
        </w:rPr>
      </w:pPr>
    </w:p>
    <w:p w14:paraId="37C8DC43" w14:textId="77777777" w:rsidR="00CD1F12" w:rsidRDefault="00CD1F12" w:rsidP="004035A4">
      <w:pPr>
        <w:tabs>
          <w:tab w:val="left" w:pos="1862"/>
        </w:tabs>
      </w:pPr>
    </w:p>
    <w:p w14:paraId="2FB6BF2C" w14:textId="77777777" w:rsidR="001B5316" w:rsidRDefault="001B5316" w:rsidP="001B5316">
      <w:pPr>
        <w:tabs>
          <w:tab w:val="left" w:pos="1862"/>
        </w:tabs>
      </w:pPr>
    </w:p>
    <w:p w14:paraId="10D0C3BE" w14:textId="77777777" w:rsidR="00CD1F12" w:rsidRDefault="00CD1F12" w:rsidP="004035A4">
      <w:pPr>
        <w:tabs>
          <w:tab w:val="left" w:pos="1862"/>
        </w:tabs>
      </w:pPr>
    </w:p>
    <w:p w14:paraId="33F211D0" w14:textId="77777777" w:rsidR="00CD1F12" w:rsidRDefault="00CD1F12" w:rsidP="004035A4">
      <w:pPr>
        <w:tabs>
          <w:tab w:val="left" w:pos="1862"/>
        </w:tabs>
      </w:pPr>
    </w:p>
    <w:p w14:paraId="46776A65" w14:textId="77777777" w:rsidR="00CD1F12" w:rsidRPr="004035A4" w:rsidRDefault="00CD1F12" w:rsidP="004035A4">
      <w:pPr>
        <w:tabs>
          <w:tab w:val="left" w:pos="1862"/>
        </w:tabs>
        <w:rPr>
          <w:rFonts w:cs="Calibri"/>
        </w:rPr>
      </w:pPr>
    </w:p>
    <w:sectPr w:rsidR="00CD1F12" w:rsidRPr="004035A4" w:rsidSect="00CD1F12">
      <w:footerReference w:type="default" r:id="rId10"/>
      <w:headerReference w:type="first" r:id="rId11"/>
      <w:footerReference w:type="first" r:id="rId12"/>
      <w:pgSz w:w="11906" w:h="16838"/>
      <w:pgMar w:top="1417" w:right="1417" w:bottom="1417" w:left="1417" w:header="708" w:footer="3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D7B4" w14:textId="77777777" w:rsidR="00A66B22" w:rsidRDefault="00A66B22" w:rsidP="00695F2E">
      <w:pPr>
        <w:spacing w:after="0"/>
      </w:pPr>
      <w:r>
        <w:separator/>
      </w:r>
    </w:p>
  </w:endnote>
  <w:endnote w:type="continuationSeparator" w:id="0">
    <w:p w14:paraId="7B0F4DC6" w14:textId="77777777" w:rsidR="00A66B22" w:rsidRDefault="00A66B22" w:rsidP="00695F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tilliumText25L">
    <w:altName w:val="Calibri"/>
    <w:panose1 w:val="00000000000000000000"/>
    <w:charset w:val="00"/>
    <w:family w:val="modern"/>
    <w:notTrueType/>
    <w:pitch w:val="variable"/>
    <w:sig w:usb0="A00000EF" w:usb1="00000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F600" w14:textId="77777777" w:rsidR="00CD1F12" w:rsidRPr="007564BD" w:rsidRDefault="00CD1F12" w:rsidP="00CD1F12">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Pr>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Pr>
        <w:color w:val="006A8E"/>
        <w:sz w:val="18"/>
      </w:rPr>
      <w:t>2</w:t>
    </w:r>
    <w:r w:rsidRPr="007564BD">
      <w:rPr>
        <w:color w:val="006A8E"/>
        <w:sz w:val="18"/>
      </w:rPr>
      <w:fldChar w:fldCharType="end"/>
    </w:r>
  </w:p>
  <w:p w14:paraId="7C0A252E" w14:textId="77777777" w:rsidR="00CD1F12" w:rsidRDefault="00CD1F1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2977"/>
      <w:gridCol w:w="3064"/>
      <w:gridCol w:w="3021"/>
    </w:tblGrid>
    <w:tr w:rsidR="00CD1F12" w14:paraId="01CEDFE5" w14:textId="77777777" w:rsidTr="00E77835">
      <w:trPr>
        <w:trHeight w:val="132"/>
      </w:trPr>
      <w:tc>
        <w:tcPr>
          <w:tcW w:w="2977" w:type="dxa"/>
        </w:tcPr>
        <w:p w14:paraId="01BDEEFE" w14:textId="77777777" w:rsidR="00CD1F12" w:rsidRDefault="00CD1F12" w:rsidP="00CD1F12">
          <w:pPr>
            <w:pStyle w:val="Glava"/>
            <w:tabs>
              <w:tab w:val="clear" w:pos="4536"/>
              <w:tab w:val="clear" w:pos="9072"/>
            </w:tabs>
            <w:rPr>
              <w:rFonts w:cs="Calibri"/>
              <w:color w:val="006A8E"/>
              <w:sz w:val="16"/>
              <w:szCs w:val="16"/>
            </w:rPr>
          </w:pPr>
          <w:r>
            <w:tab/>
          </w:r>
        </w:p>
      </w:tc>
      <w:tc>
        <w:tcPr>
          <w:tcW w:w="3064" w:type="dxa"/>
        </w:tcPr>
        <w:p w14:paraId="6E8641EA" w14:textId="77777777" w:rsidR="00CD1F12" w:rsidRDefault="00CD1F12" w:rsidP="00CD1F12">
          <w:pPr>
            <w:pStyle w:val="Glava"/>
            <w:tabs>
              <w:tab w:val="clear" w:pos="4536"/>
              <w:tab w:val="clear" w:pos="9072"/>
              <w:tab w:val="center" w:pos="1437"/>
            </w:tabs>
            <w:rPr>
              <w:rFonts w:cs="Calibri"/>
              <w:color w:val="006A8E"/>
              <w:sz w:val="16"/>
              <w:szCs w:val="16"/>
            </w:rPr>
          </w:pPr>
          <w:r>
            <w:rPr>
              <w:rFonts w:cs="Calibri"/>
              <w:color w:val="006A8E"/>
              <w:sz w:val="16"/>
              <w:szCs w:val="16"/>
            </w:rPr>
            <w:tab/>
          </w:r>
          <w:r>
            <w:rPr>
              <w:noProof/>
            </w:rPr>
            <w:drawing>
              <wp:inline distT="0" distB="0" distL="0" distR="0" wp14:anchorId="2CD5A6C9" wp14:editId="1B6C2E82">
                <wp:extent cx="1080000" cy="518400"/>
                <wp:effectExtent l="0" t="0" r="6350" b="0"/>
                <wp:docPr id="1220687840"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817829" name="Grafika 223817829"/>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518400"/>
                        </a:xfrm>
                        <a:prstGeom prst="rect">
                          <a:avLst/>
                        </a:prstGeom>
                      </pic:spPr>
                    </pic:pic>
                  </a:graphicData>
                </a:graphic>
              </wp:inline>
            </w:drawing>
          </w:r>
        </w:p>
      </w:tc>
      <w:tc>
        <w:tcPr>
          <w:tcW w:w="3021" w:type="dxa"/>
        </w:tcPr>
        <w:p w14:paraId="2F9BA9D3" w14:textId="77777777" w:rsidR="00CD1F12" w:rsidRDefault="00CD1F12" w:rsidP="00CD1F12">
          <w:pPr>
            <w:pStyle w:val="Glava"/>
            <w:tabs>
              <w:tab w:val="clear" w:pos="4536"/>
              <w:tab w:val="clear" w:pos="9072"/>
            </w:tabs>
            <w:rPr>
              <w:rFonts w:cs="Calibri"/>
              <w:color w:val="006A8E"/>
              <w:sz w:val="16"/>
              <w:szCs w:val="16"/>
            </w:rPr>
          </w:pPr>
        </w:p>
      </w:tc>
    </w:tr>
  </w:tbl>
  <w:p w14:paraId="786FF84E" w14:textId="77777777" w:rsidR="00CD1F12" w:rsidRPr="00CD1F12" w:rsidRDefault="00CD1F12" w:rsidP="00CD1F12">
    <w:pPr>
      <w:pStyle w:val="Noga"/>
      <w:spacing w:before="120"/>
      <w:jc w:val="center"/>
      <w:rPr>
        <w:color w:val="006A8E"/>
        <w:sz w:val="18"/>
        <w:szCs w:val="18"/>
      </w:rPr>
    </w:pPr>
    <w:r>
      <w:rPr>
        <w:rStyle w:val="A1"/>
        <w:rFonts w:ascii="Calibri" w:hAnsi="Calibri"/>
        <w:sz w:val="18"/>
        <w:szCs w:val="18"/>
      </w:rPr>
      <w:t xml:space="preserve">w: </w:t>
    </w:r>
    <w:r w:rsidRPr="00C62A66">
      <w:rPr>
        <w:rStyle w:val="A1"/>
        <w:rFonts w:ascii="Calibri" w:hAnsi="Calibri"/>
        <w:sz w:val="18"/>
        <w:szCs w:val="18"/>
      </w:rPr>
      <w:t xml:space="preserve">www.fkbv.um.si | </w:t>
    </w:r>
    <w:r>
      <w:rPr>
        <w:rStyle w:val="A1"/>
        <w:rFonts w:ascii="Calibri" w:hAnsi="Calibri"/>
        <w:sz w:val="18"/>
        <w:szCs w:val="18"/>
      </w:rPr>
      <w:t xml:space="preserve">e: </w:t>
    </w:r>
    <w:r w:rsidRPr="00C62A66">
      <w:rPr>
        <w:rStyle w:val="A1"/>
        <w:rFonts w:ascii="Calibri" w:hAnsi="Calibri"/>
        <w:sz w:val="18"/>
        <w:szCs w:val="18"/>
      </w:rPr>
      <w:t>fkbv@um.si | t</w:t>
    </w:r>
    <w:r>
      <w:rPr>
        <w:rStyle w:val="A1"/>
        <w:rFonts w:ascii="Calibri" w:hAnsi="Calibri"/>
        <w:sz w:val="18"/>
        <w:szCs w:val="18"/>
      </w:rPr>
      <w:t>:</w:t>
    </w:r>
    <w:r w:rsidRPr="00C62A66">
      <w:rPr>
        <w:rStyle w:val="A1"/>
        <w:rFonts w:ascii="Calibri" w:hAnsi="Calibri"/>
        <w:sz w:val="18"/>
        <w:szCs w:val="18"/>
      </w:rPr>
      <w:t xml:space="preserve"> +386 2 320 90 00 | </w:t>
    </w:r>
    <w:proofErr w:type="spellStart"/>
    <w:r w:rsidRPr="00C62A66">
      <w:rPr>
        <w:rStyle w:val="A1"/>
        <w:rFonts w:ascii="Calibri" w:hAnsi="Calibri"/>
        <w:sz w:val="18"/>
        <w:szCs w:val="18"/>
      </w:rPr>
      <w:t>trr</w:t>
    </w:r>
    <w:proofErr w:type="spellEnd"/>
    <w:r w:rsidRPr="00C62A66">
      <w:rPr>
        <w:rStyle w:val="A1"/>
        <w:rFonts w:ascii="Calibri" w:hAnsi="Calibri"/>
        <w:sz w:val="18"/>
        <w:szCs w:val="18"/>
      </w:rPr>
      <w:t xml:space="preserve">: 01100 6090126312 | id </w:t>
    </w:r>
    <w:proofErr w:type="spellStart"/>
    <w:r w:rsidRPr="00C62A66">
      <w:rPr>
        <w:rStyle w:val="A1"/>
        <w:rFonts w:ascii="Calibri" w:hAnsi="Calibri"/>
        <w:sz w:val="18"/>
        <w:szCs w:val="18"/>
      </w:rPr>
      <w:t>ddv</w:t>
    </w:r>
    <w:proofErr w:type="spellEnd"/>
    <w:r w:rsidRPr="00C62A66">
      <w:rPr>
        <w:rStyle w:val="A1"/>
        <w:rFonts w:ascii="Calibri" w:hAnsi="Calibri"/>
        <w:sz w:val="18"/>
        <w:szCs w:val="18"/>
      </w:rPr>
      <w:t>: SI 71674705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71B47" w14:textId="77777777" w:rsidR="00A66B22" w:rsidRDefault="00A66B22" w:rsidP="00695F2E">
      <w:pPr>
        <w:spacing w:after="0"/>
      </w:pPr>
      <w:r>
        <w:separator/>
      </w:r>
    </w:p>
  </w:footnote>
  <w:footnote w:type="continuationSeparator" w:id="0">
    <w:p w14:paraId="5A3080AE" w14:textId="77777777" w:rsidR="00A66B22" w:rsidRDefault="00A66B22" w:rsidP="00695F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bottom w:w="85" w:type="dxa"/>
        <w:right w:w="0" w:type="dxa"/>
      </w:tblCellMar>
      <w:tblLook w:val="04A0" w:firstRow="1" w:lastRow="0" w:firstColumn="1" w:lastColumn="0" w:noHBand="0" w:noVBand="1"/>
    </w:tblPr>
    <w:tblGrid>
      <w:gridCol w:w="3003"/>
      <w:gridCol w:w="3066"/>
      <w:gridCol w:w="3003"/>
    </w:tblGrid>
    <w:tr w:rsidR="00CD1F12" w14:paraId="4B0D8722" w14:textId="77777777" w:rsidTr="00E77835">
      <w:trPr>
        <w:trHeight w:val="1560"/>
      </w:trPr>
      <w:tc>
        <w:tcPr>
          <w:tcW w:w="3070" w:type="dxa"/>
        </w:tcPr>
        <w:p w14:paraId="5F0020FB" w14:textId="77777777" w:rsidR="00CD1F12" w:rsidRDefault="00CD1F12" w:rsidP="00CD1F12">
          <w:pPr>
            <w:pStyle w:val="Glava"/>
            <w:jc w:val="center"/>
            <w:rPr>
              <w:noProof/>
              <w:lang w:eastAsia="sl-SI"/>
            </w:rPr>
          </w:pPr>
        </w:p>
        <w:p w14:paraId="22FE282F" w14:textId="77777777" w:rsidR="00CD1F12" w:rsidRPr="00EB0EF4" w:rsidRDefault="00CD1F12" w:rsidP="00CD1F12">
          <w:pPr>
            <w:rPr>
              <w:lang w:eastAsia="sl-SI"/>
            </w:rPr>
          </w:pPr>
        </w:p>
        <w:p w14:paraId="0B58553D" w14:textId="77777777" w:rsidR="00CD1F12" w:rsidRDefault="00CD1F12" w:rsidP="00CD1F12">
          <w:pPr>
            <w:rPr>
              <w:noProof/>
              <w:lang w:eastAsia="sl-SI"/>
            </w:rPr>
          </w:pPr>
        </w:p>
        <w:p w14:paraId="56CAC78C" w14:textId="77777777" w:rsidR="00CD1F12" w:rsidRPr="00EB0EF4" w:rsidRDefault="00CD1F12" w:rsidP="00CD1F12">
          <w:pPr>
            <w:ind w:firstLine="708"/>
            <w:rPr>
              <w:lang w:eastAsia="sl-SI"/>
            </w:rPr>
          </w:pPr>
        </w:p>
      </w:tc>
      <w:tc>
        <w:tcPr>
          <w:tcW w:w="3071" w:type="dxa"/>
        </w:tcPr>
        <w:p w14:paraId="3C561D27" w14:textId="77777777" w:rsidR="00CD1F12" w:rsidRDefault="00CD1F12" w:rsidP="00CD1F12">
          <w:pPr>
            <w:pStyle w:val="Glava"/>
            <w:jc w:val="center"/>
            <w:rPr>
              <w:noProof/>
              <w:lang w:eastAsia="sl-SI"/>
            </w:rPr>
          </w:pPr>
          <w:r>
            <w:rPr>
              <w:noProof/>
              <w:lang w:eastAsia="sl-SI"/>
            </w:rPr>
            <w:drawing>
              <wp:inline distT="0" distB="0" distL="0" distR="0" wp14:anchorId="6BA238BE" wp14:editId="4967C3F7">
                <wp:extent cx="1742400" cy="954000"/>
                <wp:effectExtent l="0" t="0" r="0" b="0"/>
                <wp:docPr id="916178366"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136687" name="Grafika 219136687"/>
                        <pic:cNvPicPr/>
                      </pic:nvPicPr>
                      <pic:blipFill>
                        <a:blip r:embed="rId1">
                          <a:extLst>
                            <a:ext uri="{96DAC541-7B7A-43D3-8B79-37D633B846F1}">
                              <asvg:svgBlip xmlns:asvg="http://schemas.microsoft.com/office/drawing/2016/SVG/main" r:embed="rId2"/>
                            </a:ext>
                          </a:extLst>
                        </a:blip>
                        <a:stretch>
                          <a:fillRect/>
                        </a:stretch>
                      </pic:blipFill>
                      <pic:spPr>
                        <a:xfrm>
                          <a:off x="0" y="0"/>
                          <a:ext cx="1742400" cy="954000"/>
                        </a:xfrm>
                        <a:prstGeom prst="rect">
                          <a:avLst/>
                        </a:prstGeom>
                      </pic:spPr>
                    </pic:pic>
                  </a:graphicData>
                </a:graphic>
              </wp:inline>
            </w:drawing>
          </w:r>
        </w:p>
      </w:tc>
      <w:tc>
        <w:tcPr>
          <w:tcW w:w="3071" w:type="dxa"/>
          <w:vAlign w:val="center"/>
        </w:tcPr>
        <w:p w14:paraId="4EA92C18" w14:textId="77777777" w:rsidR="00CD1F12" w:rsidRDefault="00CD1F12" w:rsidP="00CD1F12">
          <w:pPr>
            <w:pStyle w:val="Glava"/>
            <w:jc w:val="right"/>
            <w:rPr>
              <w:noProof/>
              <w:lang w:eastAsia="sl-SI"/>
            </w:rPr>
          </w:pPr>
        </w:p>
      </w:tc>
    </w:tr>
    <w:tr w:rsidR="00CD1F12" w14:paraId="4D3B0B79" w14:textId="77777777" w:rsidTr="00E77835">
      <w:trPr>
        <w:trHeight w:val="397"/>
      </w:trPr>
      <w:tc>
        <w:tcPr>
          <w:tcW w:w="3070" w:type="dxa"/>
          <w:vAlign w:val="bottom"/>
        </w:tcPr>
        <w:p w14:paraId="61060B33" w14:textId="77777777" w:rsidR="00CD1F12" w:rsidRDefault="00CD1F12" w:rsidP="00CD1F12">
          <w:pPr>
            <w:pStyle w:val="Glava"/>
            <w:spacing w:line="200" w:lineRule="exact"/>
            <w:jc w:val="center"/>
            <w:rPr>
              <w:noProof/>
              <w:lang w:eastAsia="sl-SI"/>
            </w:rPr>
          </w:pPr>
        </w:p>
      </w:tc>
      <w:tc>
        <w:tcPr>
          <w:tcW w:w="3071" w:type="dxa"/>
          <w:vAlign w:val="bottom"/>
        </w:tcPr>
        <w:p w14:paraId="3FE89A4A" w14:textId="77777777" w:rsidR="00CD1F12" w:rsidRPr="00F22891" w:rsidRDefault="00CD1F12" w:rsidP="00CD1F12">
          <w:pPr>
            <w:pStyle w:val="Glava"/>
            <w:tabs>
              <w:tab w:val="clear" w:pos="9072"/>
            </w:tabs>
            <w:jc w:val="center"/>
            <w:rPr>
              <w:rFonts w:ascii="Calibri" w:hAnsi="Calibri" w:cs="Calibri"/>
            </w:rPr>
          </w:pPr>
          <w:r w:rsidRPr="00F22891">
            <w:rPr>
              <w:rFonts w:ascii="Calibri" w:hAnsi="Calibri" w:cs="Calibri"/>
              <w:color w:val="006A8E"/>
              <w:sz w:val="18"/>
            </w:rPr>
            <w:t>Pivola 10</w:t>
          </w:r>
          <w:r w:rsidRPr="00F22891">
            <w:rPr>
              <w:rFonts w:ascii="Calibri" w:hAnsi="Calibri" w:cs="Calibri"/>
              <w:color w:val="006A8E"/>
              <w:sz w:val="18"/>
            </w:rPr>
            <w:br/>
            <w:t>2311 Hoče, Slovenija</w:t>
          </w:r>
        </w:p>
      </w:tc>
      <w:tc>
        <w:tcPr>
          <w:tcW w:w="3071" w:type="dxa"/>
          <w:vAlign w:val="bottom"/>
        </w:tcPr>
        <w:p w14:paraId="5973DEE6" w14:textId="77777777" w:rsidR="00CD1F12" w:rsidRDefault="00CD1F12" w:rsidP="00CD1F12">
          <w:pPr>
            <w:pStyle w:val="Glava"/>
            <w:spacing w:line="200" w:lineRule="exact"/>
            <w:jc w:val="center"/>
            <w:rPr>
              <w:noProof/>
              <w:lang w:eastAsia="sl-SI"/>
            </w:rPr>
          </w:pPr>
        </w:p>
      </w:tc>
    </w:tr>
  </w:tbl>
  <w:p w14:paraId="6D340CB4" w14:textId="77777777" w:rsidR="00CD1F12" w:rsidRDefault="00CD1F1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B5DE5"/>
    <w:multiLevelType w:val="hybridMultilevel"/>
    <w:tmpl w:val="D396E212"/>
    <w:lvl w:ilvl="0" w:tplc="CB98FCF4">
      <w:start w:val="5"/>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2126464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22"/>
    <w:rsid w:val="00015932"/>
    <w:rsid w:val="00017465"/>
    <w:rsid w:val="000176CA"/>
    <w:rsid w:val="00031D66"/>
    <w:rsid w:val="00043918"/>
    <w:rsid w:val="00062B14"/>
    <w:rsid w:val="00070F29"/>
    <w:rsid w:val="00080570"/>
    <w:rsid w:val="000B2187"/>
    <w:rsid w:val="000D367C"/>
    <w:rsid w:val="000E297C"/>
    <w:rsid w:val="000E3647"/>
    <w:rsid w:val="000F476E"/>
    <w:rsid w:val="001138B6"/>
    <w:rsid w:val="00120522"/>
    <w:rsid w:val="00144296"/>
    <w:rsid w:val="001B5316"/>
    <w:rsid w:val="001D71F8"/>
    <w:rsid w:val="001D7C7C"/>
    <w:rsid w:val="001E2616"/>
    <w:rsid w:val="00205EC2"/>
    <w:rsid w:val="00214D0D"/>
    <w:rsid w:val="002229E2"/>
    <w:rsid w:val="00235876"/>
    <w:rsid w:val="002577CD"/>
    <w:rsid w:val="00262110"/>
    <w:rsid w:val="002E6E02"/>
    <w:rsid w:val="0030226D"/>
    <w:rsid w:val="00341C31"/>
    <w:rsid w:val="00395DE6"/>
    <w:rsid w:val="003A05A5"/>
    <w:rsid w:val="003A49A6"/>
    <w:rsid w:val="003B4A81"/>
    <w:rsid w:val="003B58E4"/>
    <w:rsid w:val="003C09AF"/>
    <w:rsid w:val="003C1098"/>
    <w:rsid w:val="003E5059"/>
    <w:rsid w:val="003E5A64"/>
    <w:rsid w:val="003F727E"/>
    <w:rsid w:val="004035A4"/>
    <w:rsid w:val="00416945"/>
    <w:rsid w:val="004560B8"/>
    <w:rsid w:val="00464E37"/>
    <w:rsid w:val="004837D0"/>
    <w:rsid w:val="00493D00"/>
    <w:rsid w:val="004B3087"/>
    <w:rsid w:val="004C5BAF"/>
    <w:rsid w:val="004E4217"/>
    <w:rsid w:val="00534CC7"/>
    <w:rsid w:val="00580503"/>
    <w:rsid w:val="00583546"/>
    <w:rsid w:val="00584581"/>
    <w:rsid w:val="00584F2B"/>
    <w:rsid w:val="005B674E"/>
    <w:rsid w:val="005E3F12"/>
    <w:rsid w:val="005F29E9"/>
    <w:rsid w:val="00624C56"/>
    <w:rsid w:val="0064115A"/>
    <w:rsid w:val="00657FF4"/>
    <w:rsid w:val="0068400B"/>
    <w:rsid w:val="00695F2E"/>
    <w:rsid w:val="006B4AA9"/>
    <w:rsid w:val="006B791C"/>
    <w:rsid w:val="006E2ECF"/>
    <w:rsid w:val="006E5E31"/>
    <w:rsid w:val="00714BBB"/>
    <w:rsid w:val="00776898"/>
    <w:rsid w:val="00787B4E"/>
    <w:rsid w:val="007C5ECC"/>
    <w:rsid w:val="007F65C9"/>
    <w:rsid w:val="00827B65"/>
    <w:rsid w:val="00837BE2"/>
    <w:rsid w:val="008B11BD"/>
    <w:rsid w:val="008B5F7B"/>
    <w:rsid w:val="008C606F"/>
    <w:rsid w:val="008E74DD"/>
    <w:rsid w:val="008F12D1"/>
    <w:rsid w:val="009466AA"/>
    <w:rsid w:val="009655CF"/>
    <w:rsid w:val="009B11EF"/>
    <w:rsid w:val="009D41D6"/>
    <w:rsid w:val="009F3221"/>
    <w:rsid w:val="00A26A74"/>
    <w:rsid w:val="00A66B22"/>
    <w:rsid w:val="00A910D9"/>
    <w:rsid w:val="00AF3D45"/>
    <w:rsid w:val="00AF56DC"/>
    <w:rsid w:val="00B13EA0"/>
    <w:rsid w:val="00B15A52"/>
    <w:rsid w:val="00B248E3"/>
    <w:rsid w:val="00B30A43"/>
    <w:rsid w:val="00B3136E"/>
    <w:rsid w:val="00B34602"/>
    <w:rsid w:val="00B40119"/>
    <w:rsid w:val="00B41F40"/>
    <w:rsid w:val="00B42184"/>
    <w:rsid w:val="00B91051"/>
    <w:rsid w:val="00BC343E"/>
    <w:rsid w:val="00BC4A2F"/>
    <w:rsid w:val="00BC6B4A"/>
    <w:rsid w:val="00C03E3C"/>
    <w:rsid w:val="00C120AE"/>
    <w:rsid w:val="00C21784"/>
    <w:rsid w:val="00C33477"/>
    <w:rsid w:val="00C4291D"/>
    <w:rsid w:val="00C8286B"/>
    <w:rsid w:val="00CC5056"/>
    <w:rsid w:val="00CC5FE1"/>
    <w:rsid w:val="00CD1F12"/>
    <w:rsid w:val="00CE3DD6"/>
    <w:rsid w:val="00CE760B"/>
    <w:rsid w:val="00CF0545"/>
    <w:rsid w:val="00CF384D"/>
    <w:rsid w:val="00CF48DF"/>
    <w:rsid w:val="00D105FA"/>
    <w:rsid w:val="00D35475"/>
    <w:rsid w:val="00D61B77"/>
    <w:rsid w:val="00D8005A"/>
    <w:rsid w:val="00D94ABE"/>
    <w:rsid w:val="00DD087C"/>
    <w:rsid w:val="00E003F3"/>
    <w:rsid w:val="00E045CA"/>
    <w:rsid w:val="00E40CCB"/>
    <w:rsid w:val="00EA587F"/>
    <w:rsid w:val="00EE19AF"/>
    <w:rsid w:val="00EE52F4"/>
    <w:rsid w:val="00F20C35"/>
    <w:rsid w:val="00F22891"/>
    <w:rsid w:val="00F52D3E"/>
    <w:rsid w:val="00F56131"/>
    <w:rsid w:val="00F86A77"/>
    <w:rsid w:val="00FB2CAA"/>
    <w:rsid w:val="00FC32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82D24"/>
  <w15:chartTrackingRefBased/>
  <w15:docId w15:val="{89CC4D65-A100-42C9-AD92-CC69283E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80570"/>
    <w:pPr>
      <w:spacing w:after="120" w:line="240" w:lineRule="auto"/>
    </w:pPr>
    <w:rPr>
      <w:rFonts w:ascii="Calibri" w:eastAsia="Times New Roman" w:hAnsi="Calibri" w:cs="Times New Roman"/>
      <w:kern w:val="0"/>
      <w14:ligatures w14:val="none"/>
    </w:rPr>
  </w:style>
  <w:style w:type="paragraph" w:styleId="Naslov1">
    <w:name w:val="heading 1"/>
    <w:basedOn w:val="Navaden"/>
    <w:next w:val="Navaden"/>
    <w:link w:val="Naslov1Znak"/>
    <w:uiPriority w:val="9"/>
    <w:qFormat/>
    <w:rsid w:val="00695F2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avaden"/>
    <w:next w:val="Navaden"/>
    <w:link w:val="Naslov2Znak"/>
    <w:uiPriority w:val="9"/>
    <w:semiHidden/>
    <w:unhideWhenUsed/>
    <w:qFormat/>
    <w:rsid w:val="00695F2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avaden"/>
    <w:next w:val="Navaden"/>
    <w:link w:val="Naslov3Znak"/>
    <w:uiPriority w:val="9"/>
    <w:semiHidden/>
    <w:unhideWhenUsed/>
    <w:qFormat/>
    <w:rsid w:val="00695F2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slov4">
    <w:name w:val="heading 4"/>
    <w:basedOn w:val="Navaden"/>
    <w:next w:val="Navaden"/>
    <w:link w:val="Naslov4Znak"/>
    <w:uiPriority w:val="9"/>
    <w:semiHidden/>
    <w:unhideWhenUsed/>
    <w:qFormat/>
    <w:rsid w:val="00695F2E"/>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slov5">
    <w:name w:val="heading 5"/>
    <w:basedOn w:val="Navaden"/>
    <w:next w:val="Navaden"/>
    <w:link w:val="Naslov5Znak"/>
    <w:uiPriority w:val="9"/>
    <w:semiHidden/>
    <w:unhideWhenUsed/>
    <w:qFormat/>
    <w:rsid w:val="00695F2E"/>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Naslov6">
    <w:name w:val="heading 6"/>
    <w:basedOn w:val="Navaden"/>
    <w:next w:val="Navaden"/>
    <w:link w:val="Naslov6Znak"/>
    <w:uiPriority w:val="9"/>
    <w:semiHidden/>
    <w:unhideWhenUsed/>
    <w:qFormat/>
    <w:rsid w:val="00695F2E"/>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slov7">
    <w:name w:val="heading 7"/>
    <w:basedOn w:val="Navaden"/>
    <w:next w:val="Navaden"/>
    <w:link w:val="Naslov7Znak"/>
    <w:uiPriority w:val="9"/>
    <w:semiHidden/>
    <w:unhideWhenUsed/>
    <w:qFormat/>
    <w:rsid w:val="00695F2E"/>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slov8">
    <w:name w:val="heading 8"/>
    <w:basedOn w:val="Navaden"/>
    <w:next w:val="Navaden"/>
    <w:link w:val="Naslov8Znak"/>
    <w:uiPriority w:val="9"/>
    <w:semiHidden/>
    <w:unhideWhenUsed/>
    <w:qFormat/>
    <w:rsid w:val="00695F2E"/>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slov9">
    <w:name w:val="heading 9"/>
    <w:basedOn w:val="Navaden"/>
    <w:next w:val="Navaden"/>
    <w:link w:val="Naslov9Znak"/>
    <w:uiPriority w:val="9"/>
    <w:semiHidden/>
    <w:unhideWhenUsed/>
    <w:qFormat/>
    <w:rsid w:val="00695F2E"/>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95F2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695F2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695F2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95F2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695F2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95F2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95F2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95F2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95F2E"/>
    <w:rPr>
      <w:rFonts w:eastAsiaTheme="majorEastAsia" w:cstheme="majorBidi"/>
      <w:color w:val="272727" w:themeColor="text1" w:themeTint="D8"/>
    </w:rPr>
  </w:style>
  <w:style w:type="paragraph" w:styleId="Naslov">
    <w:name w:val="Title"/>
    <w:basedOn w:val="Navaden"/>
    <w:next w:val="Navaden"/>
    <w:link w:val="NaslovZnak"/>
    <w:uiPriority w:val="10"/>
    <w:qFormat/>
    <w:rsid w:val="00695F2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Znak">
    <w:name w:val="Naslov Znak"/>
    <w:basedOn w:val="Privzetapisavaodstavka"/>
    <w:link w:val="Naslov"/>
    <w:uiPriority w:val="10"/>
    <w:rsid w:val="00695F2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95F2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Znak">
    <w:name w:val="Podnaslov Znak"/>
    <w:basedOn w:val="Privzetapisavaodstavka"/>
    <w:link w:val="Podnaslov"/>
    <w:uiPriority w:val="11"/>
    <w:rsid w:val="00695F2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95F2E"/>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Znak">
    <w:name w:val="Citat Znak"/>
    <w:basedOn w:val="Privzetapisavaodstavka"/>
    <w:link w:val="Citat"/>
    <w:uiPriority w:val="29"/>
    <w:rsid w:val="00695F2E"/>
    <w:rPr>
      <w:i/>
      <w:iCs/>
      <w:color w:val="404040" w:themeColor="text1" w:themeTint="BF"/>
    </w:rPr>
  </w:style>
  <w:style w:type="paragraph" w:styleId="Odstavekseznama">
    <w:name w:val="List Paragraph"/>
    <w:basedOn w:val="Navaden"/>
    <w:uiPriority w:val="34"/>
    <w:qFormat/>
    <w:rsid w:val="00695F2E"/>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zivenpoudarek">
    <w:name w:val="Intense Emphasis"/>
    <w:basedOn w:val="Privzetapisavaodstavka"/>
    <w:uiPriority w:val="21"/>
    <w:qFormat/>
    <w:rsid w:val="00695F2E"/>
    <w:rPr>
      <w:i/>
      <w:iCs/>
      <w:color w:val="0F4761" w:themeColor="accent1" w:themeShade="BF"/>
    </w:rPr>
  </w:style>
  <w:style w:type="paragraph" w:styleId="Intenzivencitat">
    <w:name w:val="Intense Quote"/>
    <w:basedOn w:val="Navaden"/>
    <w:next w:val="Navaden"/>
    <w:link w:val="IntenzivencitatZnak"/>
    <w:uiPriority w:val="30"/>
    <w:qFormat/>
    <w:rsid w:val="00695F2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zivencitatZnak">
    <w:name w:val="Intenziven citat Znak"/>
    <w:basedOn w:val="Privzetapisavaodstavka"/>
    <w:link w:val="Intenzivencitat"/>
    <w:uiPriority w:val="30"/>
    <w:rsid w:val="00695F2E"/>
    <w:rPr>
      <w:i/>
      <w:iCs/>
      <w:color w:val="0F4761" w:themeColor="accent1" w:themeShade="BF"/>
    </w:rPr>
  </w:style>
  <w:style w:type="character" w:styleId="Intenzivensklic">
    <w:name w:val="Intense Reference"/>
    <w:basedOn w:val="Privzetapisavaodstavka"/>
    <w:uiPriority w:val="32"/>
    <w:qFormat/>
    <w:rsid w:val="00695F2E"/>
    <w:rPr>
      <w:b/>
      <w:bCs/>
      <w:smallCaps/>
      <w:color w:val="0F4761" w:themeColor="accent1" w:themeShade="BF"/>
      <w:spacing w:val="5"/>
    </w:rPr>
  </w:style>
  <w:style w:type="paragraph" w:styleId="Glava">
    <w:name w:val="header"/>
    <w:basedOn w:val="Navaden"/>
    <w:link w:val="GlavaZnak"/>
    <w:uiPriority w:val="99"/>
    <w:unhideWhenUsed/>
    <w:rsid w:val="00695F2E"/>
    <w:pPr>
      <w:tabs>
        <w:tab w:val="center" w:pos="4536"/>
        <w:tab w:val="right" w:pos="9072"/>
      </w:tabs>
      <w:spacing w:after="0"/>
    </w:pPr>
    <w:rPr>
      <w:rFonts w:asciiTheme="minorHAnsi" w:eastAsiaTheme="minorHAnsi" w:hAnsiTheme="minorHAnsi" w:cstheme="minorBidi"/>
      <w:kern w:val="2"/>
      <w14:ligatures w14:val="standardContextual"/>
    </w:rPr>
  </w:style>
  <w:style w:type="character" w:customStyle="1" w:styleId="GlavaZnak">
    <w:name w:val="Glava Znak"/>
    <w:basedOn w:val="Privzetapisavaodstavka"/>
    <w:link w:val="Glava"/>
    <w:uiPriority w:val="99"/>
    <w:rsid w:val="00695F2E"/>
  </w:style>
  <w:style w:type="paragraph" w:styleId="Noga">
    <w:name w:val="footer"/>
    <w:basedOn w:val="Navaden"/>
    <w:link w:val="NogaZnak"/>
    <w:uiPriority w:val="99"/>
    <w:unhideWhenUsed/>
    <w:rsid w:val="00695F2E"/>
    <w:pPr>
      <w:tabs>
        <w:tab w:val="center" w:pos="4536"/>
        <w:tab w:val="right" w:pos="9072"/>
      </w:tabs>
      <w:spacing w:after="0"/>
    </w:pPr>
    <w:rPr>
      <w:rFonts w:asciiTheme="minorHAnsi" w:eastAsiaTheme="minorHAnsi" w:hAnsiTheme="minorHAnsi" w:cstheme="minorBidi"/>
      <w:kern w:val="2"/>
      <w14:ligatures w14:val="standardContextual"/>
    </w:rPr>
  </w:style>
  <w:style w:type="character" w:customStyle="1" w:styleId="NogaZnak">
    <w:name w:val="Noga Znak"/>
    <w:basedOn w:val="Privzetapisavaodstavka"/>
    <w:link w:val="Noga"/>
    <w:uiPriority w:val="99"/>
    <w:rsid w:val="00695F2E"/>
  </w:style>
  <w:style w:type="table" w:styleId="Tabelamrea">
    <w:name w:val="Table Grid"/>
    <w:basedOn w:val="Navadnatabela"/>
    <w:uiPriority w:val="39"/>
    <w:rsid w:val="00B30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basedOn w:val="Navaden"/>
    <w:uiPriority w:val="1"/>
    <w:qFormat/>
    <w:rsid w:val="00080570"/>
    <w:pPr>
      <w:spacing w:after="0"/>
    </w:pPr>
  </w:style>
  <w:style w:type="character" w:customStyle="1" w:styleId="A1">
    <w:name w:val="A1"/>
    <w:uiPriority w:val="99"/>
    <w:rsid w:val="00464E37"/>
    <w:rPr>
      <w:rFonts w:ascii="TitilliumText25L" w:hAnsi="TitilliumText25L" w:cs="TitilliumText25L"/>
      <w:color w:val="00688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KBVTajnistvo\OneDrive%20-%20Univerza%20v%20Mariboru\eZADEVE\CGP_Celostna%20graficna%20podoba_predloge%20za%20dokumente\2025_01_22_dopis%20v%20letu%202025.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95E51D56EA6484080938458382C037B" ma:contentTypeVersion="15" ma:contentTypeDescription="Ustvari nov dokument." ma:contentTypeScope="" ma:versionID="92236b3b62200ab5bfebf8dde3929039">
  <xsd:schema xmlns:xsd="http://www.w3.org/2001/XMLSchema" xmlns:xs="http://www.w3.org/2001/XMLSchema" xmlns:p="http://schemas.microsoft.com/office/2006/metadata/properties" xmlns:ns2="c4b24ea2-7baa-4b69-8095-b850be0a7a07" xmlns:ns3="4b3bd78b-d00c-42cd-bbfb-b236dd4dac4f" targetNamespace="http://schemas.microsoft.com/office/2006/metadata/properties" ma:root="true" ma:fieldsID="060fbed5715a635221a6e48acbe4646b" ns2:_="" ns3:_="">
    <xsd:import namespace="c4b24ea2-7baa-4b69-8095-b850be0a7a07"/>
    <xsd:import namespace="4b3bd78b-d00c-42cd-bbfb-b236dd4dac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24ea2-7baa-4b69-8095-b850be0a7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314c371a-e1e1-4790-b7b3-e586cefac3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3bd78b-d00c-42cd-bbfb-b236dd4dac4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9832b54-c1e3-46c2-93d4-1d43eb1d2e9b}" ma:internalName="TaxCatchAll" ma:showField="CatchAllData" ma:web="4b3bd78b-d00c-42cd-bbfb-b236dd4dac4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3bd78b-d00c-42cd-bbfb-b236dd4dac4f" xsi:nil="true"/>
    <lcf76f155ced4ddcb4097134ff3c332f xmlns="c4b24ea2-7baa-4b69-8095-b850be0a7a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AEFB4C-29F3-4C80-94A8-424F5BDB5611}">
  <ds:schemaRefs>
    <ds:schemaRef ds:uri="http://schemas.microsoft.com/sharepoint/v3/contenttype/forms"/>
  </ds:schemaRefs>
</ds:datastoreItem>
</file>

<file path=customXml/itemProps2.xml><?xml version="1.0" encoding="utf-8"?>
<ds:datastoreItem xmlns:ds="http://schemas.openxmlformats.org/officeDocument/2006/customXml" ds:itemID="{648BCC04-2006-4A53-9B54-73ECE1188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24ea2-7baa-4b69-8095-b850be0a7a07"/>
    <ds:schemaRef ds:uri="4b3bd78b-d00c-42cd-bbfb-b236dd4da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FC44E-CE3F-4561-AEDA-674DA423546B}">
  <ds:schemaRefs>
    <ds:schemaRef ds:uri="http://schemas.microsoft.com/office/2006/metadata/properties"/>
    <ds:schemaRef ds:uri="http://schemas.microsoft.com/office/infopath/2007/PartnerControls"/>
    <ds:schemaRef ds:uri="562ce78b-bcab-4299-ba08-dbf313c1548b"/>
    <ds:schemaRef ds:uri="86c6268a-1982-4a01-bab8-aea47768f942"/>
    <ds:schemaRef ds:uri="4b3bd78b-d00c-42cd-bbfb-b236dd4dac4f"/>
    <ds:schemaRef ds:uri="c4b24ea2-7baa-4b69-8095-b850be0a7a07"/>
  </ds:schemaRefs>
</ds:datastoreItem>
</file>

<file path=docProps/app.xml><?xml version="1.0" encoding="utf-8"?>
<Properties xmlns="http://schemas.openxmlformats.org/officeDocument/2006/extended-properties" xmlns:vt="http://schemas.openxmlformats.org/officeDocument/2006/docPropsVTypes">
  <Template>2025_01_22_dopis v letu 2025</Template>
  <TotalTime>15</TotalTime>
  <Pages>5</Pages>
  <Words>1351</Words>
  <Characters>7703</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50 let Univerze v Mariboru;</vt:lpstr>
    </vt:vector>
  </TitlesOfParts>
  <Company>Univerza v Mariboru</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 let Univerze v Mariboru;</dc:title>
  <dc:subject/>
  <dc:creator>FKBVTajnistvo</dc:creator>
  <cp:keywords>Dopis</cp:keywords>
  <dc:description/>
  <cp:lastModifiedBy>Anita Fras</cp:lastModifiedBy>
  <cp:revision>21</cp:revision>
  <cp:lastPrinted>2025-11-26T12:25:00Z</cp:lastPrinted>
  <dcterms:created xsi:type="dcterms:W3CDTF">2025-11-21T10:14:00Z</dcterms:created>
  <dcterms:modified xsi:type="dcterms:W3CDTF">2025-11-26T12:25:00Z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0x010100095E51D56EA6484080938458382C037B</vt:lpwstr>
  </property>
  <property fmtid="{D5CDD505-2E9C-101B-9397-08002B2CF9AE}" pid="3" name="MediaServiceImageTags">
    <vt:lpwstr/>
  </property>
</Properties>
</file>