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E39A6" w14:textId="0FEB6446" w:rsidR="00726946" w:rsidRPr="00C076F7" w:rsidRDefault="001566A4">
      <w:pPr>
        <w:rPr>
          <w:b/>
          <w:bCs/>
          <w:sz w:val="28"/>
          <w:szCs w:val="28"/>
        </w:rPr>
      </w:pPr>
      <w:r w:rsidRPr="00C076F7">
        <w:rPr>
          <w:b/>
          <w:bCs/>
          <w:sz w:val="28"/>
          <w:szCs w:val="28"/>
        </w:rPr>
        <w:t>Rezultati dodatnega izpitnega roka 3.3.</w:t>
      </w:r>
      <w:r w:rsidR="00C076F7">
        <w:rPr>
          <w:b/>
          <w:bCs/>
          <w:sz w:val="28"/>
          <w:szCs w:val="28"/>
        </w:rPr>
        <w:t>2</w:t>
      </w:r>
      <w:r w:rsidRPr="00C076F7">
        <w:rPr>
          <w:b/>
          <w:bCs/>
          <w:sz w:val="28"/>
          <w:szCs w:val="28"/>
        </w:rPr>
        <w:t>0</w:t>
      </w:r>
      <w:r w:rsidR="00C076F7">
        <w:rPr>
          <w:b/>
          <w:bCs/>
          <w:sz w:val="28"/>
          <w:szCs w:val="28"/>
        </w:rPr>
        <w:t>2</w:t>
      </w:r>
      <w:r w:rsidRPr="00C076F7">
        <w:rPr>
          <w:b/>
          <w:bCs/>
          <w:sz w:val="28"/>
          <w:szCs w:val="28"/>
        </w:rPr>
        <w:t>5 pri red. prof. dr. M. Bavec</w:t>
      </w:r>
    </w:p>
    <w:p w14:paraId="744DDEE3" w14:textId="77777777" w:rsidR="001566A4" w:rsidRDefault="001566A4"/>
    <w:p w14:paraId="62B75814" w14:textId="7D105B2F" w:rsidR="001566A4" w:rsidRPr="00C076F7" w:rsidRDefault="001566A4" w:rsidP="001566A4">
      <w:pPr>
        <w:pStyle w:val="Odstavekseznama"/>
        <w:numPr>
          <w:ilvl w:val="0"/>
          <w:numId w:val="1"/>
        </w:numPr>
        <w:rPr>
          <w:b/>
          <w:bCs/>
        </w:rPr>
      </w:pPr>
      <w:r w:rsidRPr="00C076F7">
        <w:rPr>
          <w:b/>
          <w:bCs/>
        </w:rPr>
        <w:t>Varnost in kakovost kmetijskih pridelkov</w:t>
      </w:r>
    </w:p>
    <w:p w14:paraId="1646F943" w14:textId="77777777" w:rsidR="001566A4" w:rsidRDefault="001566A4" w:rsidP="001566A4">
      <w:pPr>
        <w:pStyle w:val="Odstavekseznama"/>
      </w:pPr>
    </w:p>
    <w:p w14:paraId="7F83B124" w14:textId="77777777" w:rsidR="001566A4" w:rsidRDefault="001566A4" w:rsidP="001566A4">
      <w:pPr>
        <w:pStyle w:val="Odstavekseznama"/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</w:tblGrid>
      <w:tr w:rsidR="001566A4" w:rsidRPr="001566A4" w14:paraId="3D15DE73" w14:textId="77777777" w:rsidTr="001566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A886" w14:textId="77777777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1566A4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E343" w14:textId="42CF050A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5F3A" w14:textId="77777777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1566A4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1002416710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FE67" w14:textId="590867E3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7017" w14:textId="59422109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</w:tr>
    </w:tbl>
    <w:p w14:paraId="14E26E5E" w14:textId="77777777" w:rsidR="001566A4" w:rsidRDefault="001566A4" w:rsidP="001566A4">
      <w:pPr>
        <w:pStyle w:val="Odstavekseznama"/>
        <w:rPr>
          <w:lang w:val="sl-SI"/>
        </w:rPr>
      </w:pPr>
    </w:p>
    <w:p w14:paraId="68297F4D" w14:textId="77777777" w:rsidR="001566A4" w:rsidRPr="00C076F7" w:rsidRDefault="001566A4" w:rsidP="001566A4">
      <w:pPr>
        <w:pStyle w:val="Odstavekseznama"/>
        <w:rPr>
          <w:b/>
          <w:bCs/>
          <w:lang w:val="sl-SI"/>
        </w:rPr>
      </w:pPr>
    </w:p>
    <w:p w14:paraId="43DFC85F" w14:textId="33892B62" w:rsidR="001566A4" w:rsidRPr="00C076F7" w:rsidRDefault="001566A4" w:rsidP="001566A4">
      <w:pPr>
        <w:pStyle w:val="Odstavekseznama"/>
        <w:numPr>
          <w:ilvl w:val="0"/>
          <w:numId w:val="1"/>
        </w:numPr>
        <w:rPr>
          <w:b/>
          <w:bCs/>
          <w:lang w:val="sl-SI"/>
        </w:rPr>
      </w:pPr>
      <w:r w:rsidRPr="00C076F7">
        <w:rPr>
          <w:b/>
          <w:bCs/>
          <w:lang w:val="sl-SI"/>
        </w:rPr>
        <w:t xml:space="preserve">Zelenjadarstvo – uni 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</w:tblGrid>
      <w:tr w:rsidR="001566A4" w:rsidRPr="001566A4" w14:paraId="02A0A8DC" w14:textId="77777777" w:rsidTr="001566A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20E" w14:textId="77777777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1566A4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0AD4" w14:textId="1B01302B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3564" w14:textId="77777777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1566A4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1002588910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F1704" w14:textId="10047FC6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2DE8D" w14:textId="2C11DA01" w:rsidR="001566A4" w:rsidRPr="001566A4" w:rsidRDefault="001566A4" w:rsidP="001566A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</w:tr>
    </w:tbl>
    <w:p w14:paraId="5B1446A7" w14:textId="77777777" w:rsidR="001566A4" w:rsidRDefault="001566A4" w:rsidP="001566A4">
      <w:pPr>
        <w:rPr>
          <w:lang w:val="sl-SI"/>
        </w:rPr>
      </w:pPr>
    </w:p>
    <w:p w14:paraId="69E2C195" w14:textId="77777777" w:rsidR="001566A4" w:rsidRDefault="001566A4" w:rsidP="001566A4">
      <w:pPr>
        <w:rPr>
          <w:lang w:val="sl-SI"/>
        </w:rPr>
      </w:pPr>
    </w:p>
    <w:p w14:paraId="3ABAB76E" w14:textId="7A6AC10E" w:rsidR="001566A4" w:rsidRPr="00C076F7" w:rsidRDefault="001566A4" w:rsidP="001566A4">
      <w:pPr>
        <w:pStyle w:val="Odstavekseznama"/>
        <w:numPr>
          <w:ilvl w:val="0"/>
          <w:numId w:val="1"/>
        </w:numPr>
        <w:rPr>
          <w:b/>
          <w:bCs/>
          <w:lang w:val="sl-SI"/>
        </w:rPr>
      </w:pPr>
      <w:r w:rsidRPr="00C076F7">
        <w:rPr>
          <w:b/>
          <w:bCs/>
          <w:lang w:val="sl-SI"/>
        </w:rPr>
        <w:t>Zelenjadarstvo – integrirana pridelava</w:t>
      </w:r>
    </w:p>
    <w:p w14:paraId="17D84664" w14:textId="77777777" w:rsidR="001566A4" w:rsidRDefault="001566A4" w:rsidP="001566A4">
      <w:pPr>
        <w:pStyle w:val="Odstavekseznama"/>
        <w:rPr>
          <w:lang w:val="sl-SI"/>
        </w:rPr>
      </w:pP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00"/>
        <w:gridCol w:w="2100"/>
        <w:gridCol w:w="2100"/>
        <w:gridCol w:w="3160"/>
      </w:tblGrid>
      <w:tr w:rsidR="00C076F7" w:rsidRPr="00C076F7" w14:paraId="6AEF2F92" w14:textId="77777777" w:rsidTr="00C076F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7F5E" w14:textId="77777777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C076F7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FF5C" w14:textId="17A1ABCE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2778" w14:textId="77777777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C076F7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1002577535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EDF2A" w14:textId="2110D8D0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2D6B" w14:textId="7B4C4425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</w:tr>
      <w:tr w:rsidR="00C076F7" w:rsidRPr="00C076F7" w14:paraId="2B7233F1" w14:textId="77777777" w:rsidTr="00C076F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DBBD" w14:textId="77777777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C076F7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CA7C" w14:textId="3048AA92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D561" w14:textId="77777777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C076F7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1002577551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4DE60" w14:textId="1E5A6A86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F7B1" w14:textId="091B1FF8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</w:tr>
      <w:tr w:rsidR="00C076F7" w:rsidRPr="00C076F7" w14:paraId="1E59E7C7" w14:textId="77777777" w:rsidTr="00C076F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7B18" w14:textId="77777777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C076F7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19B1" w14:textId="6EC4675F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6A34" w14:textId="77777777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 w:rsidRPr="00C076F7"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1002577560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70AA1" w14:textId="0DB54AAF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FB61B" w14:textId="2E288AA3" w:rsidR="00C076F7" w:rsidRPr="00C076F7" w:rsidRDefault="00C076F7" w:rsidP="00C076F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sl-SI" w:eastAsia="sl-SI"/>
                <w14:ligatures w14:val="none"/>
              </w:rPr>
            </w:pPr>
          </w:p>
        </w:tc>
      </w:tr>
    </w:tbl>
    <w:p w14:paraId="328E0D05" w14:textId="77777777" w:rsidR="001566A4" w:rsidRDefault="001566A4" w:rsidP="001566A4">
      <w:pPr>
        <w:pStyle w:val="Odstavekseznama"/>
        <w:rPr>
          <w:lang w:val="sl-SI"/>
        </w:rPr>
      </w:pPr>
    </w:p>
    <w:p w14:paraId="10B03385" w14:textId="77777777" w:rsidR="00C076F7" w:rsidRDefault="00C076F7" w:rsidP="001566A4">
      <w:pPr>
        <w:pStyle w:val="Odstavekseznama"/>
        <w:rPr>
          <w:lang w:val="sl-SI"/>
        </w:rPr>
      </w:pPr>
    </w:p>
    <w:p w14:paraId="3CC37392" w14:textId="77777777" w:rsidR="00C076F7" w:rsidRDefault="00C076F7" w:rsidP="001566A4">
      <w:pPr>
        <w:pStyle w:val="Odstavekseznama"/>
        <w:rPr>
          <w:lang w:val="sl-SI"/>
        </w:rPr>
      </w:pPr>
    </w:p>
    <w:p w14:paraId="6E81F25D" w14:textId="49B2F0D4" w:rsidR="00C076F7" w:rsidRDefault="00C076F7" w:rsidP="001566A4">
      <w:pPr>
        <w:pStyle w:val="Odstavekseznama"/>
        <w:rPr>
          <w:lang w:val="sl-SI"/>
        </w:rPr>
      </w:pPr>
      <w:r>
        <w:rPr>
          <w:lang w:val="sl-SI"/>
        </w:rPr>
        <w:t>Ogled izpitov po predhodnem dogovoru po mailu v tem in naslednjem tednu.</w:t>
      </w:r>
    </w:p>
    <w:p w14:paraId="0EF911B3" w14:textId="77777777" w:rsidR="00C076F7" w:rsidRDefault="00C076F7" w:rsidP="001566A4">
      <w:pPr>
        <w:pStyle w:val="Odstavekseznama"/>
        <w:rPr>
          <w:lang w:val="sl-SI"/>
        </w:rPr>
      </w:pPr>
    </w:p>
    <w:p w14:paraId="232C31BB" w14:textId="77777777" w:rsidR="00C076F7" w:rsidRDefault="00C076F7" w:rsidP="001566A4">
      <w:pPr>
        <w:pStyle w:val="Odstavekseznama"/>
        <w:rPr>
          <w:sz w:val="18"/>
          <w:szCs w:val="18"/>
          <w:lang w:val="sl-SI"/>
        </w:rPr>
      </w:pPr>
      <w:r w:rsidRPr="00C076F7">
        <w:rPr>
          <w:sz w:val="18"/>
          <w:szCs w:val="18"/>
          <w:lang w:val="sl-SI"/>
        </w:rPr>
        <w:t xml:space="preserve">                                                                                                   </w:t>
      </w:r>
    </w:p>
    <w:p w14:paraId="28C5F5AD" w14:textId="308B7A7B" w:rsidR="00C076F7" w:rsidRPr="00C076F7" w:rsidRDefault="00C076F7" w:rsidP="001566A4">
      <w:pPr>
        <w:pStyle w:val="Odstavekseznama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                                                                                                                                    </w:t>
      </w:r>
      <w:r w:rsidRPr="00C076F7">
        <w:rPr>
          <w:sz w:val="18"/>
          <w:szCs w:val="18"/>
          <w:lang w:val="sl-SI"/>
        </w:rPr>
        <w:t xml:space="preserve">  </w:t>
      </w:r>
      <w:r w:rsidRPr="00C076F7">
        <w:rPr>
          <w:b/>
          <w:bCs/>
        </w:rPr>
        <w:t>red. prof. dr. M. Bavec</w:t>
      </w:r>
    </w:p>
    <w:p w14:paraId="0991D4F1" w14:textId="77777777" w:rsidR="00C076F7" w:rsidRDefault="00C076F7" w:rsidP="001566A4">
      <w:pPr>
        <w:pStyle w:val="Odstavekseznama"/>
        <w:rPr>
          <w:lang w:val="sl-SI"/>
        </w:rPr>
      </w:pPr>
    </w:p>
    <w:p w14:paraId="1321073C" w14:textId="77777777" w:rsidR="00C076F7" w:rsidRDefault="00C076F7" w:rsidP="001566A4">
      <w:pPr>
        <w:pStyle w:val="Odstavekseznama"/>
        <w:rPr>
          <w:lang w:val="sl-SI"/>
        </w:rPr>
      </w:pPr>
    </w:p>
    <w:p w14:paraId="4E12702A" w14:textId="266B63DB" w:rsidR="00C076F7" w:rsidRPr="001566A4" w:rsidRDefault="00C076F7" w:rsidP="001566A4">
      <w:pPr>
        <w:pStyle w:val="Odstavekseznama"/>
        <w:rPr>
          <w:lang w:val="sl-SI"/>
        </w:rPr>
      </w:pPr>
      <w:r>
        <w:rPr>
          <w:lang w:val="sl-SI"/>
        </w:rPr>
        <w:t>Pivola, 10.3.2025</w:t>
      </w:r>
    </w:p>
    <w:sectPr w:rsidR="00C076F7" w:rsidRPr="0015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437F4"/>
    <w:multiLevelType w:val="hybridMultilevel"/>
    <w:tmpl w:val="B55AD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27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A4"/>
    <w:rsid w:val="001566A4"/>
    <w:rsid w:val="005F4858"/>
    <w:rsid w:val="00726946"/>
    <w:rsid w:val="007407DA"/>
    <w:rsid w:val="00806EA6"/>
    <w:rsid w:val="009269B5"/>
    <w:rsid w:val="00C0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2A03"/>
  <w15:chartTrackingRefBased/>
  <w15:docId w15:val="{1111CFED-7B64-4642-90C1-907CC27B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1566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56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566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566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566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66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566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566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566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566A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n-GB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566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566A4"/>
    <w:rPr>
      <w:rFonts w:eastAsiaTheme="majorEastAsia" w:cstheme="majorBidi"/>
      <w:color w:val="2E74B5" w:themeColor="accent1" w:themeShade="BF"/>
      <w:sz w:val="28"/>
      <w:szCs w:val="28"/>
      <w:lang w:val="en-GB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566A4"/>
    <w:rPr>
      <w:rFonts w:eastAsiaTheme="majorEastAsia" w:cstheme="majorBidi"/>
      <w:i/>
      <w:iCs/>
      <w:color w:val="2E74B5" w:themeColor="accent1" w:themeShade="BF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566A4"/>
    <w:rPr>
      <w:rFonts w:eastAsiaTheme="majorEastAsia" w:cstheme="majorBidi"/>
      <w:color w:val="2E74B5" w:themeColor="accent1" w:themeShade="BF"/>
      <w:lang w:val="en-GB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566A4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566A4"/>
    <w:rPr>
      <w:rFonts w:eastAsiaTheme="majorEastAsia" w:cstheme="majorBidi"/>
      <w:color w:val="595959" w:themeColor="text1" w:themeTint="A6"/>
      <w:lang w:val="en-GB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566A4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566A4"/>
    <w:rPr>
      <w:rFonts w:eastAsiaTheme="majorEastAsia" w:cstheme="majorBidi"/>
      <w:color w:val="272727" w:themeColor="text1" w:themeTint="D8"/>
      <w:lang w:val="en-GB"/>
    </w:rPr>
  </w:style>
  <w:style w:type="paragraph" w:styleId="Naslov">
    <w:name w:val="Title"/>
    <w:basedOn w:val="Navaden"/>
    <w:next w:val="Navaden"/>
    <w:link w:val="NaslovZnak"/>
    <w:uiPriority w:val="10"/>
    <w:qFormat/>
    <w:rsid w:val="001566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566A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566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566A4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t">
    <w:name w:val="Quote"/>
    <w:basedOn w:val="Navaden"/>
    <w:next w:val="Navaden"/>
    <w:link w:val="CitatZnak"/>
    <w:uiPriority w:val="29"/>
    <w:qFormat/>
    <w:rsid w:val="00156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566A4"/>
    <w:rPr>
      <w:i/>
      <w:iCs/>
      <w:color w:val="404040" w:themeColor="text1" w:themeTint="BF"/>
      <w:lang w:val="en-GB"/>
    </w:rPr>
  </w:style>
  <w:style w:type="paragraph" w:styleId="Odstavekseznama">
    <w:name w:val="List Paragraph"/>
    <w:basedOn w:val="Navaden"/>
    <w:uiPriority w:val="34"/>
    <w:qFormat/>
    <w:rsid w:val="001566A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566A4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66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66A4"/>
    <w:rPr>
      <w:i/>
      <w:iCs/>
      <w:color w:val="2E74B5" w:themeColor="accent1" w:themeShade="BF"/>
      <w:lang w:val="en-GB"/>
    </w:rPr>
  </w:style>
  <w:style w:type="character" w:styleId="Intenzivensklic">
    <w:name w:val="Intense Reference"/>
    <w:basedOn w:val="Privzetapisavaodstavka"/>
    <w:uiPriority w:val="32"/>
    <w:qFormat/>
    <w:rsid w:val="001566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Bavec</dc:creator>
  <cp:keywords/>
  <dc:description/>
  <cp:lastModifiedBy>Jožica Lončarič Repa</cp:lastModifiedBy>
  <cp:revision>3</cp:revision>
  <cp:lastPrinted>2025-03-11T08:14:00Z</cp:lastPrinted>
  <dcterms:created xsi:type="dcterms:W3CDTF">2025-03-11T08:14:00Z</dcterms:created>
  <dcterms:modified xsi:type="dcterms:W3CDTF">2025-03-12T09:35:00Z</dcterms:modified>
</cp:coreProperties>
</file>