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header9.xml" ContentType="application/vnd.openxmlformats-officedocument.wordprocessingml.header+xml"/>
  <Override PartName="/word/header10.xml" ContentType="application/vnd.openxmlformats-officedocument.wordprocessingml.header+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3966"/>
        <w:gridCol w:w="2553"/>
      </w:tblGrid>
      <w:tr w:rsidR="00195B1F" w:rsidRPr="00CC604D" w14:paraId="2A226457" w14:textId="77777777" w:rsidTr="00E050C8">
        <w:tc>
          <w:tcPr>
            <w:tcW w:w="2661" w:type="dxa"/>
          </w:tcPr>
          <w:p w14:paraId="4689F82A" w14:textId="4C55AE9E" w:rsidR="00D7159E" w:rsidRPr="00CC604D" w:rsidRDefault="00D7159E" w:rsidP="005C795A">
            <w:pPr>
              <w:pStyle w:val="Besedilo"/>
            </w:pPr>
          </w:p>
        </w:tc>
        <w:tc>
          <w:tcPr>
            <w:tcW w:w="3966" w:type="dxa"/>
          </w:tcPr>
          <w:p w14:paraId="712D6614" w14:textId="77777777" w:rsidR="00195B1F" w:rsidRPr="00CC604D" w:rsidRDefault="00195B1F" w:rsidP="005C795A">
            <w:pPr>
              <w:pStyle w:val="Besedilo"/>
            </w:pPr>
            <w:r w:rsidRPr="00CC604D">
              <w:rPr>
                <w:noProof/>
                <w:lang w:eastAsia="sl-SI"/>
              </w:rPr>
              <w:drawing>
                <wp:inline distT="0" distB="0" distL="0" distR="0" wp14:anchorId="5A0F86F3" wp14:editId="633DD3AE">
                  <wp:extent cx="2377366" cy="958291"/>
                  <wp:effectExtent l="0" t="0" r="4445" b="0"/>
                  <wp:docPr id="4" name="Slika 4" descr="Rezultat iskanja slik za logotip f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ogotip fer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386806" cy="962096"/>
                          </a:xfrm>
                          <a:prstGeom prst="rect">
                            <a:avLst/>
                          </a:prstGeom>
                          <a:noFill/>
                          <a:ln>
                            <a:noFill/>
                          </a:ln>
                          <a:extLst>
                            <a:ext uri="{53640926-AAD7-44D8-BBD7-CCE9431645EC}">
                              <a14:shadowObscured xmlns:a14="http://schemas.microsoft.com/office/drawing/2010/main"/>
                            </a:ext>
                          </a:extLst>
                        </pic:spPr>
                      </pic:pic>
                    </a:graphicData>
                  </a:graphic>
                </wp:inline>
              </w:drawing>
            </w:r>
          </w:p>
          <w:p w14:paraId="33F8A3B3" w14:textId="58452167" w:rsidR="00195B1F" w:rsidRPr="00CC604D" w:rsidRDefault="008340E0" w:rsidP="00195B1F">
            <w:pPr>
              <w:pStyle w:val="Besedilo"/>
              <w:jc w:val="center"/>
              <w:rPr>
                <w:color w:val="006A8E"/>
              </w:rPr>
            </w:pPr>
            <w:r>
              <w:rPr>
                <w:color w:val="006A8E"/>
              </w:rPr>
              <w:t>Fakulteta za kmetijstvo in biosistemske vede</w:t>
            </w:r>
          </w:p>
          <w:p w14:paraId="64ACE404" w14:textId="77777777" w:rsidR="00195B1F" w:rsidRPr="00CC604D" w:rsidRDefault="00195B1F" w:rsidP="005C795A">
            <w:pPr>
              <w:pStyle w:val="Besedilo"/>
            </w:pPr>
          </w:p>
          <w:p w14:paraId="36024DA8" w14:textId="15E3AA78" w:rsidR="00C13AB5" w:rsidRPr="00CC604D" w:rsidRDefault="00C13AB5" w:rsidP="005C795A">
            <w:pPr>
              <w:pStyle w:val="Besedilo"/>
            </w:pPr>
          </w:p>
        </w:tc>
        <w:tc>
          <w:tcPr>
            <w:tcW w:w="2661" w:type="dxa"/>
          </w:tcPr>
          <w:p w14:paraId="1169FD2D" w14:textId="77777777" w:rsidR="00195B1F" w:rsidRPr="00CC604D" w:rsidRDefault="00195B1F" w:rsidP="005C795A">
            <w:pPr>
              <w:pStyle w:val="Besedilo"/>
            </w:pPr>
          </w:p>
        </w:tc>
      </w:tr>
    </w:tbl>
    <w:p w14:paraId="3F0F7AE8" w14:textId="77777777" w:rsidR="00C13AB5" w:rsidRPr="00CC604D" w:rsidRDefault="00C13AB5" w:rsidP="00C13AB5">
      <w:pPr>
        <w:pStyle w:val="Besedilo"/>
        <w:jc w:val="center"/>
      </w:pPr>
    </w:p>
    <w:p w14:paraId="1A81AE79" w14:textId="77777777" w:rsidR="00905987" w:rsidRPr="00E050C8" w:rsidRDefault="00905987" w:rsidP="005C795A">
      <w:pPr>
        <w:pStyle w:val="Besedilo"/>
        <w:jc w:val="center"/>
        <w:rPr>
          <w:b/>
          <w:color w:val="006A8E"/>
        </w:rPr>
      </w:pPr>
      <w:r w:rsidRPr="00E050C8">
        <w:rPr>
          <w:b/>
          <w:color w:val="006A8E"/>
        </w:rPr>
        <w:t>UNIVERZA V MARIBORU</w:t>
      </w:r>
    </w:p>
    <w:p w14:paraId="51EDB119" w14:textId="1D6CC870" w:rsidR="008F709C" w:rsidRPr="00E050C8" w:rsidRDefault="008340E0" w:rsidP="00782173">
      <w:pPr>
        <w:pStyle w:val="Besedilo"/>
        <w:jc w:val="center"/>
        <w:rPr>
          <w:b/>
          <w:color w:val="006A8E"/>
        </w:rPr>
      </w:pPr>
      <w:r>
        <w:rPr>
          <w:b/>
          <w:color w:val="006A8E"/>
        </w:rPr>
        <w:t>Fakulteta za kmetijstvo in biosistemske vede</w:t>
      </w:r>
      <w:r w:rsidR="00867593" w:rsidRPr="00E050C8">
        <w:rPr>
          <w:b/>
          <w:color w:val="006A8E"/>
        </w:rPr>
        <w:t xml:space="preserve"> </w:t>
      </w:r>
    </w:p>
    <w:p w14:paraId="311B65DD" w14:textId="77777777" w:rsidR="00782173" w:rsidRPr="00E050C8" w:rsidRDefault="00782173" w:rsidP="00782173">
      <w:pPr>
        <w:pStyle w:val="Besedilo"/>
        <w:jc w:val="center"/>
        <w:rPr>
          <w:b/>
          <w:color w:val="006A8E"/>
        </w:rPr>
      </w:pPr>
    </w:p>
    <w:p w14:paraId="258F9C04" w14:textId="77777777" w:rsidR="00A776E1" w:rsidRPr="00E050C8" w:rsidRDefault="00A776E1" w:rsidP="00782173">
      <w:pPr>
        <w:pStyle w:val="Besedilo"/>
        <w:pBdr>
          <w:top w:val="single" w:sz="4" w:space="1" w:color="006A8E"/>
          <w:left w:val="single" w:sz="4" w:space="4" w:color="006A8E"/>
          <w:bottom w:val="single" w:sz="4" w:space="1" w:color="006A8E"/>
          <w:right w:val="single" w:sz="4" w:space="4" w:color="006A8E"/>
        </w:pBdr>
        <w:shd w:val="clear" w:color="auto" w:fill="006A8E"/>
        <w:spacing w:after="0"/>
        <w:ind w:left="-1417" w:right="-1417"/>
        <w:jc w:val="center"/>
        <w:rPr>
          <w:b/>
          <w:color w:val="FFFFFF" w:themeColor="background1"/>
        </w:rPr>
      </w:pPr>
    </w:p>
    <w:p w14:paraId="3E1B75BA" w14:textId="77777777" w:rsidR="00905987" w:rsidRPr="00E050C8" w:rsidRDefault="00905987" w:rsidP="00782173">
      <w:pPr>
        <w:pStyle w:val="Besedilo"/>
        <w:pBdr>
          <w:top w:val="single" w:sz="4" w:space="1" w:color="006A8E"/>
          <w:left w:val="single" w:sz="4" w:space="4" w:color="006A8E"/>
          <w:bottom w:val="single" w:sz="4" w:space="1" w:color="006A8E"/>
          <w:right w:val="single" w:sz="4" w:space="4" w:color="006A8E"/>
        </w:pBdr>
        <w:shd w:val="clear" w:color="auto" w:fill="006A8E"/>
        <w:spacing w:after="0"/>
        <w:ind w:left="-1417" w:right="-1417"/>
        <w:jc w:val="center"/>
        <w:rPr>
          <w:b/>
          <w:color w:val="FFFFFF" w:themeColor="background1"/>
        </w:rPr>
      </w:pPr>
      <w:r w:rsidRPr="00E050C8">
        <w:rPr>
          <w:b/>
          <w:color w:val="FFFFFF" w:themeColor="background1"/>
        </w:rPr>
        <w:t>SAMOEVALVACIJSKO POROČILO</w:t>
      </w:r>
    </w:p>
    <w:p w14:paraId="3E803DDB" w14:textId="60BA3FB1" w:rsidR="00905987" w:rsidRPr="00E050C8" w:rsidRDefault="00905987" w:rsidP="00782173">
      <w:pPr>
        <w:pStyle w:val="Besedilo"/>
        <w:pBdr>
          <w:top w:val="single" w:sz="4" w:space="1" w:color="006A8E"/>
          <w:left w:val="single" w:sz="4" w:space="4" w:color="006A8E"/>
          <w:bottom w:val="single" w:sz="4" w:space="1" w:color="006A8E"/>
          <w:right w:val="single" w:sz="4" w:space="4" w:color="006A8E"/>
        </w:pBdr>
        <w:shd w:val="clear" w:color="auto" w:fill="006A8E"/>
        <w:spacing w:after="0"/>
        <w:ind w:left="-1417" w:right="-1417"/>
        <w:jc w:val="center"/>
        <w:rPr>
          <w:b/>
          <w:color w:val="FFFFFF" w:themeColor="background1"/>
        </w:rPr>
      </w:pPr>
      <w:r w:rsidRPr="00E050C8">
        <w:rPr>
          <w:b/>
          <w:color w:val="FFFFFF" w:themeColor="background1"/>
        </w:rPr>
        <w:t>ZA ŠTUDIJSKO LETO 20</w:t>
      </w:r>
      <w:r w:rsidR="00D24F20">
        <w:rPr>
          <w:b/>
          <w:color w:val="FFFFFF" w:themeColor="background1"/>
        </w:rPr>
        <w:t>2</w:t>
      </w:r>
      <w:r w:rsidR="00366845">
        <w:rPr>
          <w:b/>
          <w:color w:val="FFFFFF" w:themeColor="background1"/>
        </w:rPr>
        <w:t>2</w:t>
      </w:r>
      <w:r w:rsidR="00D24F20">
        <w:rPr>
          <w:b/>
          <w:color w:val="FFFFFF" w:themeColor="background1"/>
        </w:rPr>
        <w:t>/2</w:t>
      </w:r>
      <w:r w:rsidR="00366845">
        <w:rPr>
          <w:b/>
          <w:color w:val="FFFFFF" w:themeColor="background1"/>
        </w:rPr>
        <w:t>3</w:t>
      </w:r>
    </w:p>
    <w:p w14:paraId="11611AF3" w14:textId="77777777" w:rsidR="00A776E1" w:rsidRPr="00E050C8" w:rsidRDefault="00A776E1" w:rsidP="00782173">
      <w:pPr>
        <w:pStyle w:val="Besedilo"/>
        <w:pBdr>
          <w:top w:val="single" w:sz="4" w:space="1" w:color="006A8E"/>
          <w:left w:val="single" w:sz="4" w:space="4" w:color="006A8E"/>
          <w:bottom w:val="single" w:sz="4" w:space="1" w:color="006A8E"/>
          <w:right w:val="single" w:sz="4" w:space="4" w:color="006A8E"/>
        </w:pBdr>
        <w:shd w:val="clear" w:color="auto" w:fill="006A8E"/>
        <w:spacing w:after="0"/>
        <w:ind w:left="-1417" w:right="-1417"/>
        <w:jc w:val="center"/>
        <w:rPr>
          <w:b/>
          <w:color w:val="FFFFFF" w:themeColor="background1"/>
        </w:rPr>
      </w:pPr>
    </w:p>
    <w:p w14:paraId="1F3902B0" w14:textId="77777777" w:rsidR="004F10E2" w:rsidRPr="00CC604D" w:rsidRDefault="004F10E2" w:rsidP="004F10E2">
      <w:pPr>
        <w:pStyle w:val="Besedilo"/>
        <w:ind w:right="-1417"/>
      </w:pPr>
    </w:p>
    <w:p w14:paraId="2BFA4BB9" w14:textId="23C10A7B" w:rsidR="00BC0946" w:rsidRPr="00CC604D" w:rsidRDefault="0085221A" w:rsidP="004F10E2">
      <w:pPr>
        <w:pStyle w:val="Besedilo"/>
        <w:ind w:left="1843" w:right="-1417"/>
        <w:jc w:val="left"/>
      </w:pPr>
      <w:r w:rsidRPr="00CC604D">
        <w:rPr>
          <w:noProof/>
          <w:lang w:eastAsia="sl-SI"/>
        </w:rPr>
        <w:drawing>
          <wp:inline distT="0" distB="0" distL="0" distR="0" wp14:anchorId="4C1FB6C8" wp14:editId="3FBBE5A7">
            <wp:extent cx="3606165" cy="1257935"/>
            <wp:effectExtent l="0" t="0" r="0" b="0"/>
            <wp:docPr id="3" name="Slika 3" descr="C:\Users\robert.presker\Desktop\KOKU\SEP_prenova\ČISTOPIS za KOKU december 2018\PRVA STRAN OBRAZCA_POPRAVEK SL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presker\Desktop\KOKU\SEP_prenova\ČISTOPIS za KOKU december 2018\PRVA STRAN OBRAZCA_POPRAVEK SLIK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6165" cy="1257935"/>
                    </a:xfrm>
                    <a:prstGeom prst="rect">
                      <a:avLst/>
                    </a:prstGeom>
                    <a:noFill/>
                    <a:ln>
                      <a:noFill/>
                    </a:ln>
                  </pic:spPr>
                </pic:pic>
              </a:graphicData>
            </a:graphic>
          </wp:inline>
        </w:drawing>
      </w:r>
    </w:p>
    <w:p w14:paraId="3204FC7D" w14:textId="77777777" w:rsidR="004F10E2" w:rsidRPr="00CC604D" w:rsidRDefault="004F10E2" w:rsidP="004F10E2">
      <w:pPr>
        <w:pStyle w:val="Besedilo"/>
        <w:ind w:right="-1417"/>
        <w:jc w:val="center"/>
      </w:pPr>
    </w:p>
    <w:p w14:paraId="43B529E8" w14:textId="422C349D" w:rsidR="00905987" w:rsidRPr="00CC604D" w:rsidRDefault="00905987" w:rsidP="008F709C">
      <w:pPr>
        <w:pStyle w:val="Besedilo"/>
        <w:ind w:left="1276" w:right="1134"/>
      </w:pPr>
      <w:r w:rsidRPr="00CC604D">
        <w:t xml:space="preserve">PRIPRAVILA: Komisija za ocenjevanje kakovosti </w:t>
      </w:r>
      <w:r w:rsidR="008340E0">
        <w:t>Fakultete za kmetijstvo in biosistemske vede</w:t>
      </w:r>
      <w:r w:rsidR="00F264DA" w:rsidRPr="00CC604D">
        <w:t xml:space="preserve"> </w:t>
      </w:r>
      <w:r w:rsidRPr="00CC604D">
        <w:t>v sestavi:</w:t>
      </w:r>
    </w:p>
    <w:tbl>
      <w:tblPr>
        <w:tblStyle w:val="Tabelamrea"/>
        <w:tblW w:w="8364"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8"/>
      </w:tblGrid>
      <w:tr w:rsidR="00195B1F" w:rsidRPr="00CC604D" w14:paraId="6F84DDE4" w14:textId="77777777" w:rsidTr="00E050C8">
        <w:tc>
          <w:tcPr>
            <w:tcW w:w="3686" w:type="dxa"/>
            <w:shd w:val="clear" w:color="auto" w:fill="auto"/>
          </w:tcPr>
          <w:p w14:paraId="680A3C12" w14:textId="451AD2B8" w:rsidR="008F709C" w:rsidRPr="00CC604D" w:rsidRDefault="009A1EED" w:rsidP="008F709C">
            <w:pPr>
              <w:pStyle w:val="Besedilo"/>
              <w:rPr>
                <w:color w:val="006A8E"/>
              </w:rPr>
            </w:pPr>
            <w:r>
              <w:rPr>
                <w:color w:val="006A8E"/>
              </w:rPr>
              <w:t>d</w:t>
            </w:r>
            <w:r w:rsidR="000C2A07" w:rsidRPr="000C2A07">
              <w:rPr>
                <w:color w:val="006A8E"/>
              </w:rPr>
              <w:t>oc. dr. Peter Berk</w:t>
            </w:r>
            <w:r w:rsidR="008F709C" w:rsidRPr="00CC604D">
              <w:rPr>
                <w:color w:val="006A8E"/>
              </w:rPr>
              <w:t>, predsednik</w:t>
            </w:r>
          </w:p>
          <w:p w14:paraId="6BAF7D3E" w14:textId="6B7D9E29" w:rsidR="008F709C" w:rsidRPr="00CC604D" w:rsidRDefault="009A1EED" w:rsidP="008F709C">
            <w:pPr>
              <w:pStyle w:val="Besedilo"/>
              <w:rPr>
                <w:color w:val="006A8E"/>
              </w:rPr>
            </w:pPr>
            <w:r>
              <w:rPr>
                <w:color w:val="006A8E"/>
              </w:rPr>
              <w:t>i</w:t>
            </w:r>
            <w:r w:rsidR="0037019F" w:rsidRPr="0037019F">
              <w:rPr>
                <w:color w:val="006A8E"/>
              </w:rPr>
              <w:t>zr. prof. dr. Maja Prevolnik Povše</w:t>
            </w:r>
            <w:r w:rsidR="0037019F">
              <w:rPr>
                <w:color w:val="006A8E"/>
              </w:rPr>
              <w:t xml:space="preserve">, </w:t>
            </w:r>
            <w:r w:rsidR="0037019F" w:rsidRPr="0037019F">
              <w:rPr>
                <w:color w:val="006A8E"/>
              </w:rPr>
              <w:t>namestnica predsednika</w:t>
            </w:r>
          </w:p>
          <w:p w14:paraId="46649348" w14:textId="5CB2A4DE" w:rsidR="008F709C" w:rsidRPr="00CC604D" w:rsidRDefault="0037019F" w:rsidP="008F709C">
            <w:pPr>
              <w:pStyle w:val="Besedilo"/>
              <w:rPr>
                <w:color w:val="006A8E"/>
              </w:rPr>
            </w:pPr>
            <w:r w:rsidRPr="0037019F">
              <w:rPr>
                <w:color w:val="006A8E"/>
              </w:rPr>
              <w:t>Jožica Črešnik</w:t>
            </w:r>
            <w:r w:rsidR="008F709C" w:rsidRPr="00CC604D">
              <w:rPr>
                <w:color w:val="006A8E"/>
              </w:rPr>
              <w:t>, član</w:t>
            </w:r>
            <w:r w:rsidR="00F72F45">
              <w:rPr>
                <w:color w:val="006A8E"/>
              </w:rPr>
              <w:t>ica</w:t>
            </w:r>
          </w:p>
          <w:p w14:paraId="1B73103E" w14:textId="36452B69" w:rsidR="008F709C" w:rsidRPr="00CC604D" w:rsidRDefault="002345FA" w:rsidP="008F709C">
            <w:pPr>
              <w:pStyle w:val="Besedilo"/>
              <w:rPr>
                <w:color w:val="006A8E"/>
              </w:rPr>
            </w:pPr>
            <w:r w:rsidRPr="002345FA">
              <w:rPr>
                <w:color w:val="006A8E"/>
              </w:rPr>
              <w:t>Bojan Gašparič</w:t>
            </w:r>
            <w:r w:rsidR="008F709C" w:rsidRPr="00CC604D">
              <w:rPr>
                <w:color w:val="006A8E"/>
              </w:rPr>
              <w:t>, član</w:t>
            </w:r>
          </w:p>
          <w:p w14:paraId="28B34B51" w14:textId="4676A023" w:rsidR="00195B1F" w:rsidRPr="00CC604D" w:rsidRDefault="009A1EED" w:rsidP="005C795A">
            <w:pPr>
              <w:pStyle w:val="Besedilo"/>
              <w:rPr>
                <w:color w:val="006A8E"/>
              </w:rPr>
            </w:pPr>
            <w:r>
              <w:rPr>
                <w:color w:val="006A8E"/>
              </w:rPr>
              <w:t>r</w:t>
            </w:r>
            <w:r w:rsidR="002345FA" w:rsidRPr="002345FA">
              <w:rPr>
                <w:color w:val="006A8E"/>
              </w:rPr>
              <w:t>ed. prof. dr. Janja Kristl</w:t>
            </w:r>
            <w:r w:rsidR="008F709C" w:rsidRPr="00CC604D">
              <w:rPr>
                <w:color w:val="006A8E"/>
              </w:rPr>
              <w:t>, član</w:t>
            </w:r>
            <w:r w:rsidR="00F72F45">
              <w:rPr>
                <w:color w:val="006A8E"/>
              </w:rPr>
              <w:t>ica</w:t>
            </w:r>
          </w:p>
        </w:tc>
        <w:tc>
          <w:tcPr>
            <w:tcW w:w="4678" w:type="dxa"/>
            <w:shd w:val="clear" w:color="auto" w:fill="auto"/>
          </w:tcPr>
          <w:p w14:paraId="1FB9ACA5" w14:textId="28F946F4" w:rsidR="008F709C" w:rsidRPr="00CC604D" w:rsidRDefault="00F72F45" w:rsidP="008F709C">
            <w:pPr>
              <w:pStyle w:val="Besedilo"/>
              <w:rPr>
                <w:color w:val="006A8E"/>
              </w:rPr>
            </w:pPr>
            <w:r w:rsidRPr="00F72F45">
              <w:rPr>
                <w:color w:val="006A8E"/>
              </w:rPr>
              <w:t>Urška Lisec, mag.</w:t>
            </w:r>
            <w:r>
              <w:rPr>
                <w:color w:val="006A8E"/>
              </w:rPr>
              <w:t>, članica</w:t>
            </w:r>
          </w:p>
          <w:p w14:paraId="3121048B" w14:textId="70F79B52" w:rsidR="008F709C" w:rsidRPr="00CC604D" w:rsidRDefault="009A1EED" w:rsidP="008F709C">
            <w:pPr>
              <w:pStyle w:val="Besedilo"/>
              <w:rPr>
                <w:color w:val="006A8E"/>
              </w:rPr>
            </w:pPr>
            <w:r>
              <w:rPr>
                <w:color w:val="006A8E"/>
              </w:rPr>
              <w:t>i</w:t>
            </w:r>
            <w:r w:rsidR="00F72F45" w:rsidRPr="00F72F45">
              <w:rPr>
                <w:color w:val="006A8E"/>
              </w:rPr>
              <w:t>zr. prof. dr. Jernej Prišenk</w:t>
            </w:r>
            <w:r w:rsidR="008F709C" w:rsidRPr="00CC604D">
              <w:rPr>
                <w:color w:val="006A8E"/>
              </w:rPr>
              <w:t>, član</w:t>
            </w:r>
          </w:p>
          <w:p w14:paraId="3BAE4DAB" w14:textId="12D8D569" w:rsidR="008F709C" w:rsidRPr="00CC604D" w:rsidRDefault="009A1EED" w:rsidP="008F709C">
            <w:pPr>
              <w:pStyle w:val="Besedilo"/>
              <w:rPr>
                <w:color w:val="006A8E"/>
              </w:rPr>
            </w:pPr>
            <w:r>
              <w:rPr>
                <w:color w:val="006A8E"/>
              </w:rPr>
              <w:t>r</w:t>
            </w:r>
            <w:r w:rsidR="00F72F45" w:rsidRPr="00F72F45">
              <w:rPr>
                <w:color w:val="006A8E"/>
              </w:rPr>
              <w:t>ed. prof. dr. Denis Stajnko</w:t>
            </w:r>
            <w:r w:rsidR="008F709C" w:rsidRPr="00CC604D">
              <w:rPr>
                <w:color w:val="006A8E"/>
              </w:rPr>
              <w:t>, član</w:t>
            </w:r>
          </w:p>
          <w:p w14:paraId="5AB810BA" w14:textId="1292909D" w:rsidR="008F709C" w:rsidRPr="00B8665E" w:rsidRDefault="009A1EED" w:rsidP="008F709C">
            <w:pPr>
              <w:pStyle w:val="Besedilo"/>
              <w:rPr>
                <w:color w:val="006A8E"/>
              </w:rPr>
            </w:pPr>
            <w:r>
              <w:rPr>
                <w:color w:val="006A8E"/>
              </w:rPr>
              <w:t>K</w:t>
            </w:r>
            <w:r w:rsidR="00B8665E" w:rsidRPr="00B8665E">
              <w:rPr>
                <w:color w:val="006A8E"/>
              </w:rPr>
              <w:t>atja Senegačnik</w:t>
            </w:r>
            <w:r w:rsidR="008F709C" w:rsidRPr="00B8665E">
              <w:rPr>
                <w:color w:val="006A8E"/>
              </w:rPr>
              <w:t>, član</w:t>
            </w:r>
            <w:r w:rsidR="00B8665E" w:rsidRPr="00B8665E">
              <w:rPr>
                <w:color w:val="006A8E"/>
              </w:rPr>
              <w:t>ica</w:t>
            </w:r>
            <w:r w:rsidR="008F709C" w:rsidRPr="00B8665E">
              <w:rPr>
                <w:color w:val="006A8E"/>
              </w:rPr>
              <w:t xml:space="preserve"> (študent</w:t>
            </w:r>
            <w:r w:rsidR="0053465E">
              <w:rPr>
                <w:color w:val="006A8E"/>
              </w:rPr>
              <w:t>ka</w:t>
            </w:r>
            <w:r w:rsidR="008F709C" w:rsidRPr="00B8665E">
              <w:rPr>
                <w:color w:val="006A8E"/>
              </w:rPr>
              <w:t>)</w:t>
            </w:r>
          </w:p>
          <w:p w14:paraId="015D3347" w14:textId="1E4517E3" w:rsidR="00195B1F" w:rsidRPr="00CC604D" w:rsidRDefault="0053465E" w:rsidP="005C795A">
            <w:pPr>
              <w:pStyle w:val="Besedilo"/>
              <w:rPr>
                <w:color w:val="006A8E"/>
              </w:rPr>
            </w:pPr>
            <w:r w:rsidRPr="0053465E">
              <w:rPr>
                <w:color w:val="006A8E"/>
              </w:rPr>
              <w:t>Nina Vodnik</w:t>
            </w:r>
            <w:r w:rsidR="008F709C" w:rsidRPr="0053465E">
              <w:rPr>
                <w:color w:val="006A8E"/>
              </w:rPr>
              <w:t>, član</w:t>
            </w:r>
            <w:r w:rsidRPr="0053465E">
              <w:rPr>
                <w:color w:val="006A8E"/>
              </w:rPr>
              <w:t>ica</w:t>
            </w:r>
            <w:r w:rsidR="008F709C" w:rsidRPr="0053465E">
              <w:rPr>
                <w:color w:val="006A8E"/>
              </w:rPr>
              <w:t xml:space="preserve"> (študent</w:t>
            </w:r>
            <w:r w:rsidRPr="0053465E">
              <w:rPr>
                <w:color w:val="006A8E"/>
              </w:rPr>
              <w:t>ka</w:t>
            </w:r>
            <w:r w:rsidR="008F709C" w:rsidRPr="0053465E">
              <w:rPr>
                <w:color w:val="006A8E"/>
              </w:rPr>
              <w:t>)</w:t>
            </w:r>
          </w:p>
        </w:tc>
      </w:tr>
    </w:tbl>
    <w:p w14:paraId="68575498" w14:textId="311448BA" w:rsidR="007D7C5C" w:rsidRPr="00CC604D" w:rsidRDefault="007D7C5C" w:rsidP="005C795A">
      <w:pPr>
        <w:pStyle w:val="Besedilo"/>
      </w:pPr>
    </w:p>
    <w:p w14:paraId="19690834" w14:textId="52A37CEE" w:rsidR="00327634" w:rsidRPr="00CC604D" w:rsidRDefault="00327634" w:rsidP="00DF5EFD">
      <w:pPr>
        <w:pStyle w:val="Besedilo"/>
        <w:ind w:left="567" w:right="567"/>
        <w:rPr>
          <w:color w:val="7F7F7F" w:themeColor="text1" w:themeTint="80"/>
        </w:rPr>
      </w:pPr>
      <w:r w:rsidRPr="00CC604D">
        <w:rPr>
          <w:color w:val="7F7F7F" w:themeColor="text1" w:themeTint="80"/>
        </w:rPr>
        <w:t>Potrjeno na seji Komisije za ocenjevanje kakovosti</w:t>
      </w:r>
      <w:r w:rsidR="00867593">
        <w:rPr>
          <w:color w:val="7F7F7F" w:themeColor="text1" w:themeTint="80"/>
        </w:rPr>
        <w:t xml:space="preserve"> </w:t>
      </w:r>
      <w:r w:rsidR="008340E0">
        <w:rPr>
          <w:color w:val="7F7F7F" w:themeColor="text1" w:themeTint="80"/>
        </w:rPr>
        <w:t>Fakultete za kmetijstvo in biosistemske vede</w:t>
      </w:r>
      <w:r w:rsidR="00F264DA" w:rsidRPr="00CC604D">
        <w:rPr>
          <w:color w:val="7F7F7F" w:themeColor="text1" w:themeTint="80"/>
        </w:rPr>
        <w:t xml:space="preserve"> </w:t>
      </w:r>
      <w:r w:rsidRPr="00CC604D">
        <w:rPr>
          <w:color w:val="7F7F7F" w:themeColor="text1" w:themeTint="80"/>
        </w:rPr>
        <w:t xml:space="preserve">dne </w:t>
      </w:r>
      <w:r w:rsidR="00166166">
        <w:rPr>
          <w:color w:val="7F7F7F" w:themeColor="text1" w:themeTint="80"/>
        </w:rPr>
        <w:t>20. 03</w:t>
      </w:r>
      <w:r w:rsidR="00007E55">
        <w:rPr>
          <w:color w:val="7F7F7F" w:themeColor="text1" w:themeTint="80"/>
        </w:rPr>
        <w:t>.</w:t>
      </w:r>
      <w:r w:rsidR="00166166">
        <w:rPr>
          <w:color w:val="7F7F7F" w:themeColor="text1" w:themeTint="80"/>
        </w:rPr>
        <w:t xml:space="preserve"> 2024</w:t>
      </w:r>
    </w:p>
    <w:p w14:paraId="6D6C64CA" w14:textId="1F495038" w:rsidR="00905987" w:rsidRPr="00CC604D" w:rsidRDefault="00104464" w:rsidP="00DF5EFD">
      <w:pPr>
        <w:pStyle w:val="Besedilo"/>
        <w:ind w:left="567" w:right="567"/>
        <w:rPr>
          <w:color w:val="7F7F7F" w:themeColor="text1" w:themeTint="80"/>
        </w:rPr>
      </w:pPr>
      <w:r w:rsidRPr="00CC604D">
        <w:rPr>
          <w:color w:val="7F7F7F" w:themeColor="text1" w:themeTint="80"/>
        </w:rPr>
        <w:t>P</w:t>
      </w:r>
      <w:r w:rsidR="00327634" w:rsidRPr="00CC604D">
        <w:rPr>
          <w:color w:val="7F7F7F" w:themeColor="text1" w:themeTint="80"/>
        </w:rPr>
        <w:t>otrjeno na seji Senata</w:t>
      </w:r>
      <w:r w:rsidRPr="00CC604D">
        <w:rPr>
          <w:color w:val="7F7F7F" w:themeColor="text1" w:themeTint="80"/>
        </w:rPr>
        <w:t xml:space="preserve"> </w:t>
      </w:r>
      <w:r w:rsidR="008340E0">
        <w:rPr>
          <w:color w:val="7F7F7F" w:themeColor="text1" w:themeTint="80"/>
        </w:rPr>
        <w:t>Fakultete za kmetijstvo in biosistemske vede</w:t>
      </w:r>
      <w:r w:rsidR="00BC1957" w:rsidRPr="00CC604D">
        <w:rPr>
          <w:color w:val="7F7F7F" w:themeColor="text1" w:themeTint="80"/>
        </w:rPr>
        <w:t xml:space="preserve"> </w:t>
      </w:r>
      <w:r w:rsidRPr="00CC604D">
        <w:rPr>
          <w:color w:val="7F7F7F" w:themeColor="text1" w:themeTint="80"/>
        </w:rPr>
        <w:t xml:space="preserve">dne </w:t>
      </w:r>
      <w:r w:rsidR="00B20364">
        <w:rPr>
          <w:color w:val="7F7F7F" w:themeColor="text1" w:themeTint="80"/>
        </w:rPr>
        <w:t>28. 03. 2024</w:t>
      </w:r>
    </w:p>
    <w:p w14:paraId="6E17A461" w14:textId="77777777" w:rsidR="00CE4EC4" w:rsidRDefault="00327634" w:rsidP="00DF5EFD">
      <w:pPr>
        <w:pStyle w:val="Besedilo"/>
        <w:ind w:left="567" w:right="567"/>
        <w:rPr>
          <w:color w:val="7F7F7F" w:themeColor="text1" w:themeTint="80"/>
        </w:rPr>
      </w:pPr>
      <w:r w:rsidRPr="00CC604D">
        <w:rPr>
          <w:color w:val="7F7F7F" w:themeColor="text1" w:themeTint="80"/>
        </w:rPr>
        <w:t>Potrjeno na seji Študentskega sveta</w:t>
      </w:r>
      <w:r w:rsidR="00104464" w:rsidRPr="00CC604D">
        <w:rPr>
          <w:color w:val="7F7F7F" w:themeColor="text1" w:themeTint="80"/>
        </w:rPr>
        <w:t xml:space="preserve"> </w:t>
      </w:r>
      <w:r w:rsidR="008340E0">
        <w:rPr>
          <w:color w:val="7F7F7F" w:themeColor="text1" w:themeTint="80"/>
        </w:rPr>
        <w:t>Fakultete za kmetijstvo in biosistemske vede</w:t>
      </w:r>
      <w:r w:rsidR="00BC1957" w:rsidRPr="00CC604D">
        <w:rPr>
          <w:color w:val="7F7F7F" w:themeColor="text1" w:themeTint="80"/>
        </w:rPr>
        <w:t xml:space="preserve"> </w:t>
      </w:r>
      <w:r w:rsidR="00104464" w:rsidRPr="00CC604D">
        <w:rPr>
          <w:color w:val="7F7F7F" w:themeColor="text1" w:themeTint="80"/>
        </w:rPr>
        <w:t xml:space="preserve">dne </w:t>
      </w:r>
    </w:p>
    <w:p w14:paraId="72639889" w14:textId="14C8F30E" w:rsidR="00104464" w:rsidRPr="00CC604D" w:rsidRDefault="00B20364" w:rsidP="00DF5EFD">
      <w:pPr>
        <w:pStyle w:val="Besedilo"/>
        <w:ind w:left="567" w:right="567"/>
        <w:rPr>
          <w:color w:val="7F7F7F" w:themeColor="text1" w:themeTint="80"/>
        </w:rPr>
      </w:pPr>
      <w:r>
        <w:rPr>
          <w:color w:val="7F7F7F" w:themeColor="text1" w:themeTint="80"/>
        </w:rPr>
        <w:t>27</w:t>
      </w:r>
      <w:r w:rsidR="00CE4EC4">
        <w:rPr>
          <w:color w:val="7F7F7F" w:themeColor="text1" w:themeTint="80"/>
        </w:rPr>
        <w:t>. 03. 2024</w:t>
      </w:r>
    </w:p>
    <w:p w14:paraId="3925530C" w14:textId="7068C5C0" w:rsidR="00491470" w:rsidRPr="00CC604D" w:rsidRDefault="00491470" w:rsidP="00490BA5">
      <w:pPr>
        <w:pStyle w:val="Besedilo"/>
        <w:tabs>
          <w:tab w:val="left" w:pos="6566"/>
        </w:tabs>
      </w:pPr>
    </w:p>
    <w:p w14:paraId="40DB5287" w14:textId="028ED212" w:rsidR="00355D00" w:rsidRPr="00CC604D" w:rsidRDefault="00FC6FDF" w:rsidP="008F709C">
      <w:pPr>
        <w:pStyle w:val="Besedilo"/>
        <w:jc w:val="center"/>
        <w:rPr>
          <w:color w:val="006A8E"/>
        </w:rPr>
      </w:pPr>
      <w:r w:rsidRPr="00CC604D">
        <w:rPr>
          <w:color w:val="006A8E"/>
        </w:rPr>
        <w:t>Maribor, marec</w:t>
      </w:r>
      <w:r w:rsidR="00AA1176" w:rsidRPr="00CC604D">
        <w:rPr>
          <w:color w:val="006A8E"/>
        </w:rPr>
        <w:t xml:space="preserve"> 202</w:t>
      </w:r>
      <w:r w:rsidR="00965AFB">
        <w:rPr>
          <w:color w:val="006A8E"/>
        </w:rPr>
        <w:t>4</w:t>
      </w:r>
    </w:p>
    <w:p w14:paraId="61D83E46" w14:textId="77777777" w:rsidR="00782173" w:rsidRDefault="00782173" w:rsidP="004F10E2">
      <w:pPr>
        <w:pStyle w:val="Besedilo"/>
      </w:pPr>
    </w:p>
    <w:p w14:paraId="17811E68" w14:textId="2C4157F6" w:rsidR="00B51DA3" w:rsidRPr="00CC604D" w:rsidRDefault="00B51DA3" w:rsidP="004F10E2">
      <w:pPr>
        <w:pStyle w:val="Besedilo"/>
        <w:sectPr w:rsidR="00B51DA3" w:rsidRPr="00CC604D" w:rsidSect="00280F97">
          <w:headerReference w:type="default" r:id="rId13"/>
          <w:footerReference w:type="default" r:id="rId14"/>
          <w:footerReference w:type="first" r:id="rId15"/>
          <w:pgSz w:w="11906" w:h="16838"/>
          <w:pgMar w:top="709" w:right="1417" w:bottom="851" w:left="1417" w:header="708" w:footer="708" w:gutter="0"/>
          <w:pgNumType w:start="1"/>
          <w:cols w:space="708"/>
          <w:titlePg/>
          <w:docGrid w:linePitch="360"/>
        </w:sectPr>
      </w:pPr>
    </w:p>
    <w:p w14:paraId="38F9DEF5" w14:textId="74D6B8D0" w:rsidR="00B74801" w:rsidRPr="007C386D" w:rsidRDefault="00297FE1" w:rsidP="005C795A">
      <w:pPr>
        <w:pStyle w:val="Besedilo"/>
        <w:rPr>
          <w:b/>
          <w:color w:val="006A8E"/>
        </w:rPr>
      </w:pPr>
      <w:r w:rsidRPr="007C386D">
        <w:rPr>
          <w:b/>
          <w:color w:val="006A8E"/>
        </w:rPr>
        <w:lastRenderedPageBreak/>
        <w:t>VIZITKA</w:t>
      </w:r>
    </w:p>
    <w:p w14:paraId="58D56CAB" w14:textId="77777777" w:rsidR="001863BD" w:rsidRPr="00CC604D" w:rsidRDefault="001863BD" w:rsidP="001863BD">
      <w:pPr>
        <w:pStyle w:val="Besedilo"/>
        <w:pBdr>
          <w:top w:val="single" w:sz="4" w:space="1" w:color="006A8E"/>
          <w:left w:val="single" w:sz="4" w:space="4" w:color="006A8E"/>
          <w:bottom w:val="single" w:sz="4" w:space="1" w:color="006A8E"/>
          <w:right w:val="single" w:sz="4" w:space="4" w:color="006A8E"/>
        </w:pBdr>
        <w:rPr>
          <w:i/>
        </w:rPr>
      </w:pPr>
    </w:p>
    <w:p w14:paraId="5B210C4B" w14:textId="770E7341" w:rsidR="001863BD" w:rsidRPr="00CC604D" w:rsidRDefault="00297FE1"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70C0"/>
          <w:highlight w:val="yellow"/>
        </w:rPr>
      </w:pPr>
      <w:r w:rsidRPr="00A12C75">
        <w:rPr>
          <w:i/>
        </w:rPr>
        <w:t>Ime zavoda</w:t>
      </w:r>
      <w:r w:rsidR="0017427F">
        <w:tab/>
      </w:r>
      <w:r w:rsidR="00031EB5">
        <w:t xml:space="preserve"> </w:t>
      </w:r>
      <w:r w:rsidRPr="00A12C75">
        <w:rPr>
          <w:color w:val="006A8E"/>
        </w:rPr>
        <w:t xml:space="preserve">Univerza v Mariboru, </w:t>
      </w:r>
      <w:r w:rsidR="008340E0">
        <w:rPr>
          <w:color w:val="006A8E"/>
        </w:rPr>
        <w:t>Fakulteta za kmetijstvo in biosistemske vede</w:t>
      </w:r>
    </w:p>
    <w:p w14:paraId="2E75D036" w14:textId="20F71A87" w:rsidR="00297FE1" w:rsidRPr="00D15592" w:rsidRDefault="00297FE1"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Krajše ime zavoda</w:t>
      </w:r>
      <w:r w:rsidR="0017427F">
        <w:tab/>
      </w:r>
      <w:r w:rsidR="00031EB5">
        <w:t xml:space="preserve"> </w:t>
      </w:r>
      <w:r w:rsidR="00C43A58" w:rsidRPr="00D15592">
        <w:rPr>
          <w:color w:val="006A8E"/>
        </w:rPr>
        <w:t xml:space="preserve">UM </w:t>
      </w:r>
      <w:r w:rsidR="008340E0">
        <w:rPr>
          <w:color w:val="006A8E"/>
        </w:rPr>
        <w:t>FKBV</w:t>
      </w:r>
    </w:p>
    <w:p w14:paraId="2A74D270" w14:textId="0C2066A0" w:rsidR="001863BD" w:rsidRPr="00D15592" w:rsidRDefault="008B0589"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Naslov zavoda</w:t>
      </w:r>
      <w:r w:rsidR="0017427F">
        <w:tab/>
      </w:r>
      <w:r w:rsidR="00031EB5">
        <w:t xml:space="preserve"> </w:t>
      </w:r>
      <w:r w:rsidR="008340E0">
        <w:rPr>
          <w:color w:val="006A8E"/>
        </w:rPr>
        <w:t>Pivola 10, 2311 Hoče</w:t>
      </w:r>
    </w:p>
    <w:p w14:paraId="445F8723" w14:textId="7505278D" w:rsidR="00297FE1" w:rsidRPr="00D15592" w:rsidRDefault="00297FE1"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Spletna stran</w:t>
      </w:r>
      <w:r w:rsidR="0017427F">
        <w:tab/>
      </w:r>
      <w:r w:rsidR="00031EB5">
        <w:t xml:space="preserve"> </w:t>
      </w:r>
      <w:r w:rsidR="008340E0">
        <w:rPr>
          <w:color w:val="006A8E"/>
        </w:rPr>
        <w:t>www.fkbv.um.si</w:t>
      </w:r>
    </w:p>
    <w:p w14:paraId="1FD02C79" w14:textId="15A67F92" w:rsidR="00297FE1" w:rsidRPr="00D15592" w:rsidRDefault="00297FE1"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Elektronski naslov</w:t>
      </w:r>
      <w:r w:rsidR="0017427F">
        <w:tab/>
      </w:r>
      <w:r w:rsidR="00031EB5">
        <w:t xml:space="preserve"> </w:t>
      </w:r>
      <w:r w:rsidR="008340E0">
        <w:rPr>
          <w:color w:val="006A8E"/>
        </w:rPr>
        <w:t>fkbv@um.si</w:t>
      </w:r>
    </w:p>
    <w:p w14:paraId="1C92CA7D" w14:textId="500BDA3D" w:rsidR="00F522B3" w:rsidRPr="00D15592" w:rsidRDefault="00297FE1"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Telefonska številka</w:t>
      </w:r>
      <w:r w:rsidR="0017427F">
        <w:tab/>
      </w:r>
      <w:r w:rsidR="00031EB5">
        <w:t xml:space="preserve"> </w:t>
      </w:r>
      <w:r w:rsidR="008340E0">
        <w:rPr>
          <w:color w:val="006A8E"/>
        </w:rPr>
        <w:t>+386 (0)2 32 09 000</w:t>
      </w:r>
    </w:p>
    <w:p w14:paraId="0F882582" w14:textId="10897584" w:rsidR="006034D4" w:rsidRPr="00D15592" w:rsidRDefault="006034D4"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Matična številka</w:t>
      </w:r>
      <w:r w:rsidR="0017427F">
        <w:tab/>
      </w:r>
      <w:r w:rsidR="00031EB5">
        <w:t xml:space="preserve"> </w:t>
      </w:r>
      <w:r w:rsidR="008340E0">
        <w:rPr>
          <w:color w:val="006A8E"/>
        </w:rPr>
        <w:t>5089638004</w:t>
      </w:r>
    </w:p>
    <w:p w14:paraId="227A31CF" w14:textId="468C6476" w:rsidR="001863BD" w:rsidRPr="00CC604D" w:rsidRDefault="006034D4" w:rsidP="0017427F">
      <w:pPr>
        <w:pStyle w:val="Besedilo"/>
        <w:pBdr>
          <w:top w:val="single" w:sz="4" w:space="1" w:color="006A8E"/>
          <w:left w:val="single" w:sz="4" w:space="4" w:color="006A8E"/>
          <w:bottom w:val="single" w:sz="4" w:space="1" w:color="006A8E"/>
          <w:right w:val="single" w:sz="4" w:space="4" w:color="006A8E"/>
        </w:pBdr>
        <w:tabs>
          <w:tab w:val="left" w:pos="3119"/>
        </w:tabs>
        <w:rPr>
          <w:color w:val="006A8E"/>
        </w:rPr>
      </w:pPr>
      <w:r w:rsidRPr="00D15592">
        <w:rPr>
          <w:i/>
        </w:rPr>
        <w:t>Identifikacijska številka</w:t>
      </w:r>
      <w:r w:rsidR="0017427F">
        <w:tab/>
      </w:r>
      <w:r w:rsidR="00031EB5">
        <w:t xml:space="preserve"> </w:t>
      </w:r>
      <w:r w:rsidR="008340E0">
        <w:rPr>
          <w:color w:val="006A8E"/>
        </w:rPr>
        <w:t>SI71674705</w:t>
      </w:r>
    </w:p>
    <w:p w14:paraId="15A58B0E" w14:textId="77777777" w:rsidR="001863BD" w:rsidRPr="00CC604D" w:rsidRDefault="001863BD" w:rsidP="001863BD">
      <w:pPr>
        <w:pStyle w:val="Besedilo"/>
        <w:pBdr>
          <w:top w:val="single" w:sz="4" w:space="1" w:color="006A8E"/>
          <w:left w:val="single" w:sz="4" w:space="4" w:color="006A8E"/>
          <w:bottom w:val="single" w:sz="4" w:space="1" w:color="006A8E"/>
          <w:right w:val="single" w:sz="4" w:space="4" w:color="006A8E"/>
        </w:pBdr>
      </w:pPr>
    </w:p>
    <w:p w14:paraId="646C1228" w14:textId="77777777" w:rsidR="005F6384" w:rsidRDefault="005F6384" w:rsidP="005C795A">
      <w:pPr>
        <w:pStyle w:val="Besedilo"/>
        <w:rPr>
          <w:i/>
        </w:rPr>
      </w:pPr>
    </w:p>
    <w:p w14:paraId="1A482BC7" w14:textId="5BDA6546" w:rsidR="004367AF" w:rsidRPr="00CC604D" w:rsidRDefault="0024067A" w:rsidP="005C795A">
      <w:pPr>
        <w:pStyle w:val="Besedilo"/>
      </w:pPr>
      <w:r w:rsidRPr="00CC604D">
        <w:rPr>
          <w:i/>
        </w:rPr>
        <w:t>Dekan</w:t>
      </w:r>
    </w:p>
    <w:p w14:paraId="0AA8E2F6" w14:textId="2F20674F" w:rsidR="001863BD" w:rsidRPr="005F6384" w:rsidRDefault="00FF3ADD" w:rsidP="005F6384">
      <w:pPr>
        <w:pStyle w:val="Besedilo"/>
        <w:ind w:left="567"/>
        <w:rPr>
          <w:color w:val="006A8E"/>
        </w:rPr>
      </w:pPr>
      <w:r w:rsidRPr="00FF3ADD">
        <w:rPr>
          <w:color w:val="006A8E"/>
        </w:rPr>
        <w:t>Red. prof. dr. Aleš Gregorc</w:t>
      </w:r>
      <w:r w:rsidR="001863BD" w:rsidRPr="00CC604D">
        <w:rPr>
          <w:color w:val="006A8E"/>
        </w:rPr>
        <w:t xml:space="preserve"> </w:t>
      </w:r>
      <w:r w:rsidR="002D060D" w:rsidRPr="00CC604D">
        <w:rPr>
          <w:color w:val="006A8E"/>
        </w:rPr>
        <w:t xml:space="preserve"> </w:t>
      </w:r>
      <w:r w:rsidR="001026AE">
        <w:rPr>
          <w:color w:val="006A8E"/>
        </w:rPr>
        <w:t xml:space="preserve">(od </w:t>
      </w:r>
      <w:r w:rsidR="001026AE" w:rsidRPr="001026AE">
        <w:rPr>
          <w:color w:val="006A8E"/>
        </w:rPr>
        <w:t>13. 7. 2023 do 12. 7. 2027</w:t>
      </w:r>
      <w:r w:rsidR="002D060D" w:rsidRPr="00CC604D">
        <w:rPr>
          <w:color w:val="006A8E"/>
        </w:rPr>
        <w:t>)</w:t>
      </w:r>
    </w:p>
    <w:p w14:paraId="5890E12D" w14:textId="77777777" w:rsidR="004367AF" w:rsidRPr="00CC604D" w:rsidRDefault="004367AF" w:rsidP="005C795A">
      <w:pPr>
        <w:pStyle w:val="Besedilo"/>
        <w:rPr>
          <w:i/>
        </w:rPr>
      </w:pPr>
      <w:r w:rsidRPr="00CC604D">
        <w:rPr>
          <w:i/>
        </w:rPr>
        <w:t>Prodekani</w:t>
      </w:r>
    </w:p>
    <w:p w14:paraId="491B7089" w14:textId="7247C549" w:rsidR="006034D4" w:rsidRPr="00CC604D" w:rsidRDefault="00D05154" w:rsidP="0038449D">
      <w:pPr>
        <w:pStyle w:val="Besedilo"/>
        <w:ind w:left="567"/>
        <w:rPr>
          <w:color w:val="006A8E"/>
        </w:rPr>
      </w:pPr>
      <w:r>
        <w:rPr>
          <w:color w:val="006A8E"/>
        </w:rPr>
        <w:t>D</w:t>
      </w:r>
      <w:r w:rsidR="00FF3ADD" w:rsidRPr="00FF3ADD">
        <w:rPr>
          <w:color w:val="006A8E"/>
        </w:rPr>
        <w:t>oc. dr. Anastazija Gselman</w:t>
      </w:r>
      <w:r w:rsidR="00FF3ADD">
        <w:rPr>
          <w:color w:val="006A8E"/>
        </w:rPr>
        <w:t>, prodekan</w:t>
      </w:r>
      <w:r w:rsidR="00FC4156">
        <w:rPr>
          <w:color w:val="006A8E"/>
        </w:rPr>
        <w:t>k</w:t>
      </w:r>
      <w:r w:rsidR="00FF3ADD">
        <w:rPr>
          <w:color w:val="006A8E"/>
        </w:rPr>
        <w:t>a za</w:t>
      </w:r>
      <w:r w:rsidR="00FF3ADD" w:rsidRPr="00FF3ADD">
        <w:rPr>
          <w:color w:val="006A8E"/>
        </w:rPr>
        <w:t xml:space="preserve"> izobraževalno dejavnost</w:t>
      </w:r>
      <w:r w:rsidR="00A776E1" w:rsidRPr="00CC604D">
        <w:rPr>
          <w:color w:val="006A8E"/>
        </w:rPr>
        <w:t xml:space="preserve"> </w:t>
      </w:r>
      <w:r w:rsidR="0038449D">
        <w:rPr>
          <w:color w:val="006A8E"/>
        </w:rPr>
        <w:t xml:space="preserve">(mandat </w:t>
      </w:r>
      <w:r w:rsidR="0038449D" w:rsidRPr="0038449D">
        <w:rPr>
          <w:color w:val="006A8E"/>
        </w:rPr>
        <w:t>od 18. 7. 2023 do 17. 7. 2027</w:t>
      </w:r>
      <w:r w:rsidR="002D060D" w:rsidRPr="00CC604D">
        <w:rPr>
          <w:color w:val="006A8E"/>
        </w:rPr>
        <w:t>)</w:t>
      </w:r>
    </w:p>
    <w:p w14:paraId="3826349A" w14:textId="55410151" w:rsidR="001863BD" w:rsidRPr="00CC604D" w:rsidRDefault="00FF3ADD" w:rsidP="0038449D">
      <w:pPr>
        <w:pStyle w:val="Besedilo"/>
        <w:ind w:left="567"/>
        <w:rPr>
          <w:color w:val="006A8E"/>
        </w:rPr>
      </w:pPr>
      <w:r w:rsidRPr="00FF3ADD">
        <w:rPr>
          <w:color w:val="006A8E"/>
        </w:rPr>
        <w:t>Izr. prof. dr. Tomaž Langerholc</w:t>
      </w:r>
      <w:r>
        <w:rPr>
          <w:color w:val="006A8E"/>
        </w:rPr>
        <w:t>, prodekan za</w:t>
      </w:r>
      <w:r w:rsidR="009A1EED">
        <w:rPr>
          <w:color w:val="006A8E"/>
        </w:rPr>
        <w:t xml:space="preserve"> raziskovalno dejavnost</w:t>
      </w:r>
      <w:r w:rsidR="001863BD" w:rsidRPr="00CC604D">
        <w:rPr>
          <w:color w:val="006A8E"/>
        </w:rPr>
        <w:t xml:space="preserve"> </w:t>
      </w:r>
      <w:r w:rsidR="0038449D">
        <w:rPr>
          <w:color w:val="006A8E"/>
        </w:rPr>
        <w:t>(mandat od</w:t>
      </w:r>
      <w:r w:rsidR="009A1EED">
        <w:rPr>
          <w:color w:val="006A8E"/>
        </w:rPr>
        <w:t xml:space="preserve"> 18. 7. 2023 </w:t>
      </w:r>
      <w:r w:rsidR="0038449D" w:rsidRPr="0038449D">
        <w:rPr>
          <w:color w:val="006A8E"/>
        </w:rPr>
        <w:t>do 17. 7. 2027</w:t>
      </w:r>
      <w:r w:rsidR="001863BD" w:rsidRPr="00CC604D">
        <w:rPr>
          <w:color w:val="006A8E"/>
        </w:rPr>
        <w:t>)</w:t>
      </w:r>
    </w:p>
    <w:p w14:paraId="3F55D7FD" w14:textId="6520DD98" w:rsidR="00951313" w:rsidRDefault="00D05154" w:rsidP="0038449D">
      <w:pPr>
        <w:pStyle w:val="Besedilo"/>
        <w:ind w:left="567"/>
        <w:rPr>
          <w:color w:val="006A8E"/>
        </w:rPr>
      </w:pPr>
      <w:r>
        <w:rPr>
          <w:color w:val="006A8E"/>
        </w:rPr>
        <w:t>I</w:t>
      </w:r>
      <w:r w:rsidRPr="00D05154">
        <w:rPr>
          <w:color w:val="006A8E"/>
        </w:rPr>
        <w:t>zr. prof. dr. Miran Lakota</w:t>
      </w:r>
      <w:r>
        <w:rPr>
          <w:color w:val="006A8E"/>
        </w:rPr>
        <w:t>, prodekan</w:t>
      </w:r>
      <w:r w:rsidR="00FF3ADD">
        <w:rPr>
          <w:color w:val="006A8E"/>
        </w:rPr>
        <w:t xml:space="preserve"> za</w:t>
      </w:r>
      <w:r w:rsidRPr="00D05154">
        <w:rPr>
          <w:color w:val="006A8E"/>
        </w:rPr>
        <w:t xml:space="preserve"> razvoj kakovosti</w:t>
      </w:r>
      <w:r w:rsidR="00A776E1" w:rsidRPr="00CC604D">
        <w:rPr>
          <w:color w:val="006A8E"/>
        </w:rPr>
        <w:t xml:space="preserve"> </w:t>
      </w:r>
      <w:r w:rsidR="0038449D">
        <w:rPr>
          <w:color w:val="006A8E"/>
        </w:rPr>
        <w:t>(mandat od</w:t>
      </w:r>
      <w:r w:rsidR="0038449D" w:rsidRPr="0038449D">
        <w:rPr>
          <w:color w:val="006A8E"/>
        </w:rPr>
        <w:t xml:space="preserve"> 18. 7. 2023 </w:t>
      </w:r>
      <w:r w:rsidR="0038449D">
        <w:rPr>
          <w:color w:val="006A8E"/>
        </w:rPr>
        <w:t xml:space="preserve">                                   </w:t>
      </w:r>
      <w:r w:rsidR="0038449D" w:rsidRPr="0038449D">
        <w:rPr>
          <w:color w:val="006A8E"/>
        </w:rPr>
        <w:t>do 17. 7. 2027</w:t>
      </w:r>
      <w:r w:rsidR="001863BD" w:rsidRPr="00CC604D">
        <w:rPr>
          <w:color w:val="006A8E"/>
        </w:rPr>
        <w:t>)</w:t>
      </w:r>
    </w:p>
    <w:p w14:paraId="7828A4CB" w14:textId="5389A552" w:rsidR="001863BD" w:rsidRPr="005F6384" w:rsidRDefault="00951313" w:rsidP="005F6384">
      <w:pPr>
        <w:pStyle w:val="Besedilo"/>
        <w:ind w:left="567"/>
        <w:rPr>
          <w:color w:val="006A8E"/>
        </w:rPr>
      </w:pPr>
      <w:r>
        <w:rPr>
          <w:color w:val="006A8E"/>
        </w:rPr>
        <w:t>R</w:t>
      </w:r>
      <w:r w:rsidRPr="00951313">
        <w:rPr>
          <w:color w:val="006A8E"/>
        </w:rPr>
        <w:t>ed. prof. dr. Branko Kramberger</w:t>
      </w:r>
      <w:r>
        <w:rPr>
          <w:color w:val="006A8E"/>
        </w:rPr>
        <w:t>, prodekan za</w:t>
      </w:r>
      <w:r w:rsidRPr="00951313">
        <w:rPr>
          <w:color w:val="006A8E"/>
        </w:rPr>
        <w:t xml:space="preserve"> mednarodno sodelovanje</w:t>
      </w:r>
      <w:r w:rsidR="005837A1">
        <w:rPr>
          <w:color w:val="006A8E"/>
        </w:rPr>
        <w:t xml:space="preserve"> (mandat od</w:t>
      </w:r>
      <w:r w:rsidR="005837A1" w:rsidRPr="005837A1">
        <w:rPr>
          <w:color w:val="006A8E"/>
        </w:rPr>
        <w:t xml:space="preserve"> 18. 7. 2023 do 17. 7. 2027</w:t>
      </w:r>
      <w:r w:rsidRPr="00CC604D">
        <w:rPr>
          <w:color w:val="006A8E"/>
        </w:rPr>
        <w:t>)</w:t>
      </w:r>
    </w:p>
    <w:p w14:paraId="246762FE" w14:textId="77777777" w:rsidR="00355D00" w:rsidRPr="00CC604D" w:rsidRDefault="004367AF" w:rsidP="005C795A">
      <w:pPr>
        <w:pStyle w:val="Besedilo"/>
        <w:rPr>
          <w:i/>
        </w:rPr>
      </w:pPr>
      <w:r w:rsidRPr="00CC604D">
        <w:rPr>
          <w:i/>
        </w:rPr>
        <w:t>Predsednik Komisije za ocenjevanje kakovosti</w:t>
      </w:r>
    </w:p>
    <w:p w14:paraId="409CD8A4" w14:textId="3C74B155" w:rsidR="00CD5016" w:rsidRPr="00CC604D" w:rsidRDefault="006F4D0E" w:rsidP="001F6815">
      <w:pPr>
        <w:pStyle w:val="Besedilo"/>
        <w:ind w:left="567"/>
        <w:rPr>
          <w:color w:val="006A8E"/>
        </w:rPr>
      </w:pPr>
      <w:r>
        <w:rPr>
          <w:color w:val="006A8E"/>
        </w:rPr>
        <w:t>Doc. dr. Peter Berk (</w:t>
      </w:r>
      <w:r w:rsidRPr="006F4D0E">
        <w:rPr>
          <w:color w:val="006A8E"/>
        </w:rPr>
        <w:t>od 20. 11. 2023 do 15. 10. 2027</w:t>
      </w:r>
      <w:r>
        <w:rPr>
          <w:color w:val="006A8E"/>
        </w:rPr>
        <w:t>)</w:t>
      </w:r>
    </w:p>
    <w:p w14:paraId="5CC8675F" w14:textId="57897A26" w:rsidR="004367AF" w:rsidRPr="00CC604D" w:rsidRDefault="004D19BE" w:rsidP="005C795A">
      <w:pPr>
        <w:pStyle w:val="Besedilo"/>
        <w:rPr>
          <w:i/>
        </w:rPr>
      </w:pPr>
      <w:r>
        <w:rPr>
          <w:i/>
        </w:rPr>
        <w:t>Predsednica</w:t>
      </w:r>
      <w:r w:rsidR="004367AF" w:rsidRPr="00CC604D">
        <w:rPr>
          <w:i/>
        </w:rPr>
        <w:t xml:space="preserve"> Študentskega sveta</w:t>
      </w:r>
      <w:r>
        <w:rPr>
          <w:i/>
        </w:rPr>
        <w:t xml:space="preserve"> </w:t>
      </w:r>
    </w:p>
    <w:p w14:paraId="387F3837" w14:textId="7CD6A3A5" w:rsidR="00314E1E" w:rsidRPr="00CC604D" w:rsidRDefault="004D19BE" w:rsidP="001F6815">
      <w:pPr>
        <w:pStyle w:val="Besedilo"/>
        <w:ind w:left="567"/>
        <w:rPr>
          <w:color w:val="006A8E"/>
        </w:rPr>
      </w:pPr>
      <w:r w:rsidRPr="004D19BE">
        <w:rPr>
          <w:color w:val="006A8E"/>
        </w:rPr>
        <w:t>Nina Vodnik</w:t>
      </w:r>
      <w:r w:rsidR="006F4D0E">
        <w:rPr>
          <w:color w:val="006A8E"/>
        </w:rPr>
        <w:t xml:space="preserve"> (</w:t>
      </w:r>
      <w:r w:rsidR="006F4D0E" w:rsidRPr="006F4D0E">
        <w:rPr>
          <w:color w:val="006A8E"/>
        </w:rPr>
        <w:t>9. 9. 2023 do 8. 9. 2025</w:t>
      </w:r>
      <w:r w:rsidR="006F4D0E">
        <w:rPr>
          <w:color w:val="006A8E"/>
        </w:rPr>
        <w:t>)</w:t>
      </w:r>
    </w:p>
    <w:p w14:paraId="1CC5D0FA" w14:textId="06A6AE5D" w:rsidR="007454EF" w:rsidRPr="00CC604D" w:rsidRDefault="008C10DE" w:rsidP="005C795A">
      <w:pPr>
        <w:pStyle w:val="Besedilo"/>
        <w:rPr>
          <w:i/>
        </w:rPr>
      </w:pPr>
      <w:r w:rsidRPr="00CC604D">
        <w:rPr>
          <w:i/>
        </w:rPr>
        <w:t>Tajnik fakultete</w:t>
      </w:r>
    </w:p>
    <w:p w14:paraId="1A73DC58" w14:textId="5C227D68" w:rsidR="0076251B" w:rsidRPr="005F6384" w:rsidRDefault="004D19BE" w:rsidP="005F6384">
      <w:pPr>
        <w:pStyle w:val="Besedilo"/>
        <w:ind w:left="567"/>
        <w:rPr>
          <w:color w:val="006A8E"/>
        </w:rPr>
      </w:pPr>
      <w:r w:rsidRPr="004D19BE">
        <w:rPr>
          <w:color w:val="006A8E"/>
        </w:rPr>
        <w:t>Anita Fras, univ. dipl. prav.</w:t>
      </w:r>
      <w:r w:rsidR="006F4D0E">
        <w:rPr>
          <w:color w:val="006A8E"/>
        </w:rPr>
        <w:t xml:space="preserve"> (od 20. 7. 2021, ni mandata)</w:t>
      </w:r>
    </w:p>
    <w:p w14:paraId="335EEE74" w14:textId="7DC6634F" w:rsidR="0067016A" w:rsidRPr="00CC604D" w:rsidRDefault="00A776E1" w:rsidP="00A776E1">
      <w:r w:rsidRPr="00CC604D">
        <w:br w:type="page"/>
      </w:r>
    </w:p>
    <w:p w14:paraId="0466D334" w14:textId="6EECC8AF" w:rsidR="001C67FD" w:rsidRPr="007C386D" w:rsidRDefault="008771A7" w:rsidP="002043B3">
      <w:pPr>
        <w:spacing w:after="0" w:line="240" w:lineRule="auto"/>
        <w:jc w:val="left"/>
        <w:rPr>
          <w:b/>
          <w:color w:val="006A8E"/>
        </w:rPr>
      </w:pPr>
      <w:bookmarkStart w:id="0" w:name="_Toc529635305"/>
      <w:r w:rsidRPr="007C386D">
        <w:rPr>
          <w:b/>
          <w:color w:val="006A8E"/>
        </w:rPr>
        <w:lastRenderedPageBreak/>
        <w:t>KAZALO</w:t>
      </w:r>
      <w:bookmarkEnd w:id="0"/>
    </w:p>
    <w:tbl>
      <w:tblPr>
        <w:tblStyle w:val="Tabelamrea"/>
        <w:tblW w:w="10774"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9356"/>
      </w:tblGrid>
      <w:tr w:rsidR="00DB53D0" w:rsidRPr="00CC604D" w14:paraId="1B4DAC53" w14:textId="77777777" w:rsidTr="00DB53D0">
        <w:tc>
          <w:tcPr>
            <w:tcW w:w="1418" w:type="dxa"/>
          </w:tcPr>
          <w:p w14:paraId="552ACF45" w14:textId="77777777" w:rsidR="00DB53D0" w:rsidRPr="00CC604D" w:rsidRDefault="00DB53D0" w:rsidP="00DB53D0">
            <w:pPr>
              <w:pStyle w:val="Besedilo"/>
            </w:pPr>
          </w:p>
          <w:p w14:paraId="665E7BCE" w14:textId="557150C8" w:rsidR="00DB53D0" w:rsidRPr="00CC604D" w:rsidRDefault="00B746FC" w:rsidP="00DB53D0">
            <w:pPr>
              <w:pStyle w:val="Besedilo"/>
            </w:pPr>
            <w:r w:rsidRPr="00CC604D">
              <w:rPr>
                <w:noProof/>
                <w:lang w:eastAsia="sl-SI"/>
              </w:rPr>
              <mc:AlternateContent>
                <mc:Choice Requires="wps">
                  <w:drawing>
                    <wp:anchor distT="0" distB="0" distL="114300" distR="114300" simplePos="0" relativeHeight="251668480" behindDoc="0" locked="0" layoutInCell="1" allowOverlap="1" wp14:anchorId="0DD8B390" wp14:editId="7500F0BB">
                      <wp:simplePos x="0" y="0"/>
                      <wp:positionH relativeFrom="margin">
                        <wp:posOffset>0</wp:posOffset>
                      </wp:positionH>
                      <wp:positionV relativeFrom="paragraph">
                        <wp:posOffset>125143</wp:posOffset>
                      </wp:positionV>
                      <wp:extent cx="791845" cy="359410"/>
                      <wp:effectExtent l="0" t="0" r="8255" b="2540"/>
                      <wp:wrapNone/>
                      <wp:docPr id="25" name="Pravokotnik 25"/>
                      <wp:cNvGraphicFramePr/>
                      <a:graphic xmlns:a="http://schemas.openxmlformats.org/drawingml/2006/main">
                        <a:graphicData uri="http://schemas.microsoft.com/office/word/2010/wordprocessingShape">
                          <wps:wsp>
                            <wps:cNvSpPr/>
                            <wps:spPr>
                              <a:xfrm>
                                <a:off x="0" y="0"/>
                                <a:ext cx="791845" cy="359410"/>
                              </a:xfrm>
                              <a:prstGeom prst="rect">
                                <a:avLst/>
                              </a:prstGeom>
                              <a:solidFill>
                                <a:srgbClr val="006A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B0995D" id="Pravokotnik 25" o:spid="_x0000_s1026" style="position:absolute;margin-left:0;margin-top:9.85pt;width:62.35pt;height:28.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" fillcolor="#006a8e" stroked="f" strokeweight="1pt">
                      <w10:wrap anchorx="margin"/>
                    </v:rect>
                  </w:pict>
                </mc:Fallback>
              </mc:AlternateContent>
            </w:r>
          </w:p>
          <w:p w14:paraId="51C083B3" w14:textId="7D4FC0DB" w:rsidR="00DB53D0" w:rsidRPr="00CC604D" w:rsidRDefault="00DB53D0" w:rsidP="00DB53D0">
            <w:pPr>
              <w:pStyle w:val="Besedilo"/>
            </w:pPr>
          </w:p>
          <w:p w14:paraId="61893926" w14:textId="77777777" w:rsidR="00DB53D0" w:rsidRPr="00CC604D" w:rsidRDefault="00DB53D0" w:rsidP="00DB53D0">
            <w:pPr>
              <w:pStyle w:val="Besedilo"/>
            </w:pPr>
          </w:p>
          <w:p w14:paraId="68625FD0" w14:textId="16910B75" w:rsidR="00DB53D0" w:rsidRPr="00CC604D" w:rsidRDefault="00DB53D0" w:rsidP="00DB53D0">
            <w:pPr>
              <w:pStyle w:val="Besedilo"/>
            </w:pPr>
          </w:p>
          <w:p w14:paraId="210295D1" w14:textId="77777777" w:rsidR="00DB53D0" w:rsidRPr="00CC604D" w:rsidRDefault="00DB53D0" w:rsidP="00DB53D0">
            <w:pPr>
              <w:pStyle w:val="Besedilo"/>
            </w:pPr>
          </w:p>
          <w:p w14:paraId="7B3A31F0" w14:textId="77777777" w:rsidR="00DB53D0" w:rsidRPr="00CC604D" w:rsidRDefault="00DB53D0" w:rsidP="00DB53D0">
            <w:pPr>
              <w:pStyle w:val="Besedilo"/>
            </w:pPr>
          </w:p>
          <w:p w14:paraId="029ABB2D" w14:textId="77777777" w:rsidR="00DB53D0" w:rsidRPr="00CC604D" w:rsidRDefault="00DB53D0" w:rsidP="00DB53D0">
            <w:pPr>
              <w:pStyle w:val="Besedilo"/>
            </w:pPr>
          </w:p>
          <w:p w14:paraId="050B71E9" w14:textId="77777777" w:rsidR="00DB53D0" w:rsidRPr="00CC604D" w:rsidRDefault="00DB53D0" w:rsidP="00DB53D0">
            <w:pPr>
              <w:pStyle w:val="Besedilo"/>
            </w:pPr>
          </w:p>
          <w:p w14:paraId="231DB2D8" w14:textId="77777777" w:rsidR="00DB53D0" w:rsidRPr="00CC604D" w:rsidRDefault="00DB53D0" w:rsidP="00DB53D0">
            <w:pPr>
              <w:pStyle w:val="Besedilo"/>
            </w:pPr>
          </w:p>
          <w:p w14:paraId="4562BF9C" w14:textId="77777777" w:rsidR="00DB53D0" w:rsidRPr="00CC604D" w:rsidRDefault="00DB53D0" w:rsidP="00DB53D0">
            <w:pPr>
              <w:pStyle w:val="Besedilo"/>
            </w:pPr>
          </w:p>
          <w:p w14:paraId="785DB03D" w14:textId="77777777" w:rsidR="00DB53D0" w:rsidRPr="00CC604D" w:rsidRDefault="00DB53D0" w:rsidP="00DB53D0">
            <w:pPr>
              <w:pStyle w:val="Besedilo"/>
            </w:pPr>
          </w:p>
          <w:p w14:paraId="3D3F1BEE" w14:textId="77777777" w:rsidR="00DB53D0" w:rsidRPr="00CC604D" w:rsidRDefault="00DB53D0" w:rsidP="00DB53D0">
            <w:pPr>
              <w:pStyle w:val="Besedilo"/>
            </w:pPr>
          </w:p>
          <w:p w14:paraId="391F5865" w14:textId="77777777" w:rsidR="00DB53D0" w:rsidRPr="00CC604D" w:rsidRDefault="00DB53D0" w:rsidP="00DB53D0">
            <w:pPr>
              <w:pStyle w:val="Besedilo"/>
            </w:pPr>
          </w:p>
          <w:p w14:paraId="028EF9DB" w14:textId="4867DD9A" w:rsidR="00DB53D0" w:rsidRPr="00CC604D" w:rsidRDefault="00B746FC" w:rsidP="00DB53D0">
            <w:pPr>
              <w:pStyle w:val="Besedilo"/>
            </w:pPr>
            <w:r w:rsidRPr="00CC604D">
              <w:rPr>
                <w:noProof/>
                <w:lang w:eastAsia="sl-SI"/>
              </w:rPr>
              <mc:AlternateContent>
                <mc:Choice Requires="wps">
                  <w:drawing>
                    <wp:anchor distT="0" distB="0" distL="114300" distR="114300" simplePos="0" relativeHeight="251669504" behindDoc="0" locked="0" layoutInCell="1" allowOverlap="1" wp14:anchorId="760CC633" wp14:editId="52EDDC9C">
                      <wp:simplePos x="0" y="0"/>
                      <wp:positionH relativeFrom="margin">
                        <wp:posOffset>0</wp:posOffset>
                      </wp:positionH>
                      <wp:positionV relativeFrom="paragraph">
                        <wp:posOffset>83820</wp:posOffset>
                      </wp:positionV>
                      <wp:extent cx="791845" cy="359410"/>
                      <wp:effectExtent l="0" t="0" r="8255" b="2540"/>
                      <wp:wrapNone/>
                      <wp:docPr id="28" name="Pravokotnik 28"/>
                      <wp:cNvGraphicFramePr/>
                      <a:graphic xmlns:a="http://schemas.openxmlformats.org/drawingml/2006/main">
                        <a:graphicData uri="http://schemas.microsoft.com/office/word/2010/wordprocessingShape">
                          <wps:wsp>
                            <wps:cNvSpPr/>
                            <wps:spPr>
                              <a:xfrm>
                                <a:off x="0" y="0"/>
                                <a:ext cx="791845" cy="3594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487476" id="Pravokotnik 28" o:spid="_x0000_s1026" style="position:absolute;margin-left:0;margin-top:6.6pt;width:62.35pt;height:2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" fillcolor="#00b0f0" stroked="f" strokeweight="1pt">
                      <w10:wrap anchorx="margin"/>
                    </v:rect>
                  </w:pict>
                </mc:Fallback>
              </mc:AlternateContent>
            </w:r>
          </w:p>
          <w:p w14:paraId="4213EDE5" w14:textId="5B55E0CC" w:rsidR="00DB53D0" w:rsidRPr="00CC604D" w:rsidRDefault="00DB53D0" w:rsidP="00DB53D0">
            <w:pPr>
              <w:pStyle w:val="Besedilo"/>
            </w:pPr>
          </w:p>
          <w:p w14:paraId="119A51E6" w14:textId="05FCA58E" w:rsidR="00DB53D0" w:rsidRPr="00CC604D" w:rsidRDefault="00DB53D0" w:rsidP="00DB53D0">
            <w:pPr>
              <w:pStyle w:val="Besedilo"/>
            </w:pPr>
          </w:p>
          <w:p w14:paraId="684497A7" w14:textId="77777777" w:rsidR="00DB53D0" w:rsidRPr="00CC604D" w:rsidRDefault="00DB53D0" w:rsidP="00DB53D0">
            <w:pPr>
              <w:pStyle w:val="Besedilo"/>
            </w:pPr>
          </w:p>
          <w:p w14:paraId="2A7ADD3A" w14:textId="77777777" w:rsidR="00DB53D0" w:rsidRPr="00CC604D" w:rsidRDefault="00DB53D0" w:rsidP="00DB53D0">
            <w:pPr>
              <w:pStyle w:val="Besedilo"/>
            </w:pPr>
          </w:p>
          <w:p w14:paraId="4685C1B4" w14:textId="77777777" w:rsidR="00DB53D0" w:rsidRPr="00CC604D" w:rsidRDefault="00DB53D0" w:rsidP="00DB53D0">
            <w:pPr>
              <w:pStyle w:val="Besedilo"/>
            </w:pPr>
          </w:p>
          <w:p w14:paraId="1464E2BF" w14:textId="77777777" w:rsidR="00DB53D0" w:rsidRPr="00CC604D" w:rsidRDefault="00DB53D0" w:rsidP="00DB53D0">
            <w:pPr>
              <w:pStyle w:val="Besedilo"/>
            </w:pPr>
          </w:p>
          <w:p w14:paraId="7D5B7061" w14:textId="77777777" w:rsidR="00DB53D0" w:rsidRPr="00CC604D" w:rsidRDefault="00DB53D0" w:rsidP="00DB53D0">
            <w:pPr>
              <w:pStyle w:val="Besedilo"/>
            </w:pPr>
          </w:p>
          <w:p w14:paraId="37F345E1" w14:textId="77777777" w:rsidR="00DB53D0" w:rsidRPr="00CC604D" w:rsidRDefault="00DB53D0" w:rsidP="00DB53D0">
            <w:pPr>
              <w:pStyle w:val="Besedilo"/>
            </w:pPr>
          </w:p>
          <w:p w14:paraId="0ACCA055" w14:textId="77777777" w:rsidR="00DB53D0" w:rsidRPr="00CC604D" w:rsidRDefault="00DB53D0" w:rsidP="00DB53D0">
            <w:pPr>
              <w:pStyle w:val="Besedilo"/>
            </w:pPr>
          </w:p>
          <w:p w14:paraId="672F9D51" w14:textId="77777777" w:rsidR="00DB53D0" w:rsidRPr="00CC604D" w:rsidRDefault="00DB53D0" w:rsidP="00DB53D0">
            <w:pPr>
              <w:pStyle w:val="Besedilo"/>
            </w:pPr>
          </w:p>
          <w:p w14:paraId="28B30E5C" w14:textId="77777777" w:rsidR="00DB53D0" w:rsidRPr="00CC604D" w:rsidRDefault="00DB53D0" w:rsidP="00DB53D0">
            <w:pPr>
              <w:pStyle w:val="Besedilo"/>
            </w:pPr>
          </w:p>
          <w:p w14:paraId="783AA268" w14:textId="77777777" w:rsidR="00DB53D0" w:rsidRPr="00CC604D" w:rsidRDefault="00DB53D0" w:rsidP="00DB53D0">
            <w:pPr>
              <w:pStyle w:val="Besedilo"/>
            </w:pPr>
          </w:p>
          <w:p w14:paraId="7C755874" w14:textId="77777777" w:rsidR="00DB53D0" w:rsidRPr="00CC604D" w:rsidRDefault="00DB53D0" w:rsidP="00DB53D0">
            <w:pPr>
              <w:pStyle w:val="Besedilo"/>
            </w:pPr>
          </w:p>
          <w:p w14:paraId="3CCF50E7" w14:textId="77777777" w:rsidR="00DB53D0" w:rsidRPr="00CC604D" w:rsidRDefault="00DB53D0" w:rsidP="00DB53D0">
            <w:pPr>
              <w:pStyle w:val="Besedilo"/>
            </w:pPr>
          </w:p>
          <w:p w14:paraId="785F8402" w14:textId="77777777" w:rsidR="00DB53D0" w:rsidRPr="00CC604D" w:rsidRDefault="00DB53D0" w:rsidP="00DB53D0">
            <w:pPr>
              <w:pStyle w:val="Besedilo"/>
            </w:pPr>
          </w:p>
          <w:p w14:paraId="0358359E" w14:textId="77777777" w:rsidR="00DB53D0" w:rsidRPr="00CC604D" w:rsidRDefault="00DB53D0" w:rsidP="00DB53D0">
            <w:pPr>
              <w:pStyle w:val="Besedilo"/>
            </w:pPr>
          </w:p>
          <w:p w14:paraId="6A0DAFA9" w14:textId="77777777" w:rsidR="00DB53D0" w:rsidRPr="00CC604D" w:rsidRDefault="00DB53D0" w:rsidP="00DB53D0">
            <w:pPr>
              <w:pStyle w:val="Besedilo"/>
            </w:pPr>
          </w:p>
          <w:p w14:paraId="2A18C841" w14:textId="77777777" w:rsidR="00DB53D0" w:rsidRPr="00CC604D" w:rsidRDefault="00DB53D0" w:rsidP="00DB53D0">
            <w:pPr>
              <w:pStyle w:val="Besedilo"/>
            </w:pPr>
          </w:p>
          <w:p w14:paraId="13C721A2" w14:textId="77777777" w:rsidR="00DB53D0" w:rsidRPr="00CC604D" w:rsidRDefault="00DB53D0" w:rsidP="00DB53D0">
            <w:pPr>
              <w:pStyle w:val="Besedilo"/>
            </w:pPr>
          </w:p>
          <w:p w14:paraId="59620A48" w14:textId="77777777" w:rsidR="00DB53D0" w:rsidRPr="00CC604D" w:rsidRDefault="00DB53D0" w:rsidP="00DB53D0">
            <w:pPr>
              <w:pStyle w:val="Besedilo"/>
            </w:pPr>
          </w:p>
          <w:p w14:paraId="21316278" w14:textId="17F8C5BF" w:rsidR="00DB53D0" w:rsidRPr="00CC604D" w:rsidRDefault="00DD5B84" w:rsidP="00DB53D0">
            <w:pPr>
              <w:pStyle w:val="Besedilo"/>
            </w:pPr>
            <w:r w:rsidRPr="00CC604D">
              <w:rPr>
                <w:noProof/>
                <w:lang w:eastAsia="sl-SI"/>
              </w:rPr>
              <mc:AlternateContent>
                <mc:Choice Requires="wps">
                  <w:drawing>
                    <wp:anchor distT="0" distB="0" distL="114300" distR="114300" simplePos="0" relativeHeight="251670528" behindDoc="0" locked="0" layoutInCell="1" allowOverlap="1" wp14:anchorId="5628304B" wp14:editId="1EA2079C">
                      <wp:simplePos x="0" y="0"/>
                      <wp:positionH relativeFrom="margin">
                        <wp:posOffset>0</wp:posOffset>
                      </wp:positionH>
                      <wp:positionV relativeFrom="paragraph">
                        <wp:posOffset>69215</wp:posOffset>
                      </wp:positionV>
                      <wp:extent cx="791845" cy="359410"/>
                      <wp:effectExtent l="0" t="0" r="8255" b="2540"/>
                      <wp:wrapNone/>
                      <wp:docPr id="29" name="Pravokotnik 29"/>
                      <wp:cNvGraphicFramePr/>
                      <a:graphic xmlns:a="http://schemas.openxmlformats.org/drawingml/2006/main">
                        <a:graphicData uri="http://schemas.microsoft.com/office/word/2010/wordprocessingShape">
                          <wps:wsp>
                            <wps:cNvSpPr/>
                            <wps:spPr>
                              <a:xfrm>
                                <a:off x="0" y="0"/>
                                <a:ext cx="791845" cy="35941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7DB32D" id="Pravokotnik 29" o:spid="_x0000_s1026" style="position:absolute;margin-left:0;margin-top:5.45pt;width:62.35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" fillcolor="#92d050" stroked="f" strokeweight="1pt">
                      <w10:wrap anchorx="margin"/>
                    </v:rect>
                  </w:pict>
                </mc:Fallback>
              </mc:AlternateContent>
            </w:r>
          </w:p>
          <w:p w14:paraId="7E9B6829" w14:textId="76808F82" w:rsidR="00DB53D0" w:rsidRPr="00CC604D" w:rsidRDefault="00DB53D0" w:rsidP="00DB53D0">
            <w:pPr>
              <w:pStyle w:val="Besedilo"/>
            </w:pPr>
          </w:p>
          <w:p w14:paraId="2AF7F38B" w14:textId="0F35A49D" w:rsidR="00DB53D0" w:rsidRPr="00CC604D" w:rsidRDefault="00DB53D0" w:rsidP="00DB53D0">
            <w:pPr>
              <w:pStyle w:val="Besedilo"/>
            </w:pPr>
          </w:p>
          <w:p w14:paraId="0546DEB6" w14:textId="6B8CB06C" w:rsidR="00DB53D0" w:rsidRPr="00CC604D" w:rsidRDefault="00DB53D0" w:rsidP="00DB53D0">
            <w:pPr>
              <w:pStyle w:val="Besedilo"/>
            </w:pPr>
          </w:p>
          <w:p w14:paraId="0ADA9CF9" w14:textId="1A01DA84" w:rsidR="00DB53D0" w:rsidRPr="00CC604D" w:rsidRDefault="00DB53D0" w:rsidP="00DB53D0">
            <w:pPr>
              <w:pStyle w:val="Besedilo"/>
            </w:pPr>
          </w:p>
          <w:p w14:paraId="7FC4C06A" w14:textId="5B8B6EA6" w:rsidR="00DB53D0" w:rsidRPr="00CC604D" w:rsidRDefault="00DB53D0" w:rsidP="00DB53D0">
            <w:pPr>
              <w:pStyle w:val="Besedilo"/>
            </w:pPr>
          </w:p>
          <w:p w14:paraId="3A16990C" w14:textId="77777777" w:rsidR="00DB53D0" w:rsidRPr="00CC604D" w:rsidRDefault="00DB53D0" w:rsidP="00DB53D0">
            <w:pPr>
              <w:pStyle w:val="Besedilo"/>
            </w:pPr>
          </w:p>
          <w:p w14:paraId="0FFA227A" w14:textId="77777777" w:rsidR="00DB53D0" w:rsidRPr="00CC604D" w:rsidRDefault="00DB53D0" w:rsidP="00DB53D0">
            <w:pPr>
              <w:pStyle w:val="Besedilo"/>
            </w:pPr>
          </w:p>
          <w:p w14:paraId="0A094FE1" w14:textId="77777777" w:rsidR="00DB53D0" w:rsidRPr="00CC604D" w:rsidRDefault="00DB53D0" w:rsidP="00DB53D0">
            <w:pPr>
              <w:pStyle w:val="Besedilo"/>
            </w:pPr>
          </w:p>
          <w:p w14:paraId="224A2F00" w14:textId="77777777" w:rsidR="00DB53D0" w:rsidRPr="00CC604D" w:rsidRDefault="00DB53D0" w:rsidP="00DB53D0">
            <w:pPr>
              <w:pStyle w:val="Besedilo"/>
            </w:pPr>
          </w:p>
          <w:p w14:paraId="12F9D8B0" w14:textId="77777777" w:rsidR="00DB53D0" w:rsidRPr="00CC604D" w:rsidRDefault="00DB53D0" w:rsidP="00DB53D0">
            <w:pPr>
              <w:pStyle w:val="Besedilo"/>
            </w:pPr>
          </w:p>
          <w:p w14:paraId="15FA8892" w14:textId="77777777" w:rsidR="00DB53D0" w:rsidRPr="00CC604D" w:rsidRDefault="00DB53D0" w:rsidP="00DB53D0">
            <w:pPr>
              <w:pStyle w:val="Besedilo"/>
            </w:pPr>
          </w:p>
          <w:p w14:paraId="4755F818" w14:textId="77777777" w:rsidR="00DB53D0" w:rsidRPr="00CC604D" w:rsidRDefault="00DB53D0" w:rsidP="00DB53D0">
            <w:pPr>
              <w:pStyle w:val="Besedilo"/>
            </w:pPr>
          </w:p>
          <w:p w14:paraId="481B8D41" w14:textId="77777777" w:rsidR="00DB53D0" w:rsidRPr="00CC604D" w:rsidRDefault="00DB53D0" w:rsidP="00DB53D0">
            <w:pPr>
              <w:pStyle w:val="Besedilo"/>
            </w:pPr>
          </w:p>
          <w:p w14:paraId="6406DCF7" w14:textId="77777777" w:rsidR="00DB53D0" w:rsidRPr="00CC604D" w:rsidRDefault="00DB53D0" w:rsidP="00DB53D0">
            <w:pPr>
              <w:pStyle w:val="Besedilo"/>
            </w:pPr>
          </w:p>
          <w:p w14:paraId="7657CE36" w14:textId="77777777" w:rsidR="00DB53D0" w:rsidRPr="00CC604D" w:rsidRDefault="00DB53D0" w:rsidP="00DB53D0">
            <w:pPr>
              <w:pStyle w:val="Besedilo"/>
            </w:pPr>
          </w:p>
          <w:p w14:paraId="218EEFB2" w14:textId="77777777" w:rsidR="00DB53D0" w:rsidRPr="00CC604D" w:rsidRDefault="00DB53D0" w:rsidP="00DB53D0">
            <w:pPr>
              <w:pStyle w:val="Besedilo"/>
            </w:pPr>
          </w:p>
          <w:p w14:paraId="038E3FBB" w14:textId="77777777" w:rsidR="00DB53D0" w:rsidRPr="00CC604D" w:rsidRDefault="00DB53D0" w:rsidP="00DB53D0">
            <w:pPr>
              <w:pStyle w:val="Besedilo"/>
            </w:pPr>
          </w:p>
          <w:p w14:paraId="032FA807" w14:textId="77777777" w:rsidR="00DB53D0" w:rsidRPr="00CC604D" w:rsidRDefault="00DB53D0" w:rsidP="00DB53D0">
            <w:pPr>
              <w:pStyle w:val="Besedilo"/>
            </w:pPr>
          </w:p>
          <w:p w14:paraId="564DC5C5" w14:textId="77777777" w:rsidR="00DB53D0" w:rsidRPr="00CC604D" w:rsidRDefault="00DB53D0" w:rsidP="00DB53D0">
            <w:pPr>
              <w:pStyle w:val="Besedilo"/>
            </w:pPr>
          </w:p>
          <w:p w14:paraId="00A8FD60" w14:textId="77777777" w:rsidR="00DB53D0" w:rsidRPr="00CC604D" w:rsidRDefault="00DB53D0" w:rsidP="00DB53D0">
            <w:pPr>
              <w:pStyle w:val="Besedilo"/>
            </w:pPr>
          </w:p>
          <w:p w14:paraId="6E0CF815" w14:textId="77777777" w:rsidR="00DB53D0" w:rsidRPr="00CC604D" w:rsidRDefault="00DB53D0" w:rsidP="00DB53D0">
            <w:pPr>
              <w:pStyle w:val="Besedilo"/>
            </w:pPr>
          </w:p>
          <w:p w14:paraId="02961DEB" w14:textId="7462BEFD" w:rsidR="00DB53D0" w:rsidRPr="00CC604D" w:rsidRDefault="00DD5B84" w:rsidP="00DB53D0">
            <w:pPr>
              <w:pStyle w:val="Besedilo"/>
            </w:pPr>
            <w:r w:rsidRPr="00CC604D">
              <w:rPr>
                <w:noProof/>
                <w:lang w:eastAsia="sl-SI"/>
              </w:rPr>
              <mc:AlternateContent>
                <mc:Choice Requires="wps">
                  <w:drawing>
                    <wp:anchor distT="0" distB="0" distL="114300" distR="114300" simplePos="0" relativeHeight="251671552" behindDoc="0" locked="0" layoutInCell="1" allowOverlap="1" wp14:anchorId="43F7F260" wp14:editId="134BDC13">
                      <wp:simplePos x="0" y="0"/>
                      <wp:positionH relativeFrom="margin">
                        <wp:posOffset>0</wp:posOffset>
                      </wp:positionH>
                      <wp:positionV relativeFrom="paragraph">
                        <wp:posOffset>151130</wp:posOffset>
                      </wp:positionV>
                      <wp:extent cx="791845" cy="359410"/>
                      <wp:effectExtent l="0" t="0" r="8255" b="2540"/>
                      <wp:wrapNone/>
                      <wp:docPr id="36" name="Pravokotnik 36"/>
                      <wp:cNvGraphicFramePr/>
                      <a:graphic xmlns:a="http://schemas.openxmlformats.org/drawingml/2006/main">
                        <a:graphicData uri="http://schemas.microsoft.com/office/word/2010/wordprocessingShape">
                          <wps:wsp>
                            <wps:cNvSpPr/>
                            <wps:spPr>
                              <a:xfrm>
                                <a:off x="0" y="0"/>
                                <a:ext cx="791845" cy="3594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CF3C0E" id="Pravokotnik 36" o:spid="_x0000_s1026" style="position:absolute;margin-left:0;margin-top:11.9pt;width:62.35pt;height:28.3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" fillcolor="#ffc000" stroked="f" strokeweight="1pt">
                      <w10:wrap anchorx="margin"/>
                    </v:rect>
                  </w:pict>
                </mc:Fallback>
              </mc:AlternateContent>
            </w:r>
          </w:p>
          <w:p w14:paraId="5406689B" w14:textId="558684BF" w:rsidR="00DB53D0" w:rsidRPr="00CC604D" w:rsidRDefault="00DB53D0" w:rsidP="00DB53D0">
            <w:pPr>
              <w:pStyle w:val="Besedilo"/>
            </w:pPr>
          </w:p>
          <w:p w14:paraId="14E7F0E8" w14:textId="3586E5E2" w:rsidR="00DB53D0" w:rsidRPr="00CC604D" w:rsidRDefault="00DB53D0" w:rsidP="00DB53D0">
            <w:pPr>
              <w:pStyle w:val="Besedilo"/>
            </w:pPr>
          </w:p>
          <w:p w14:paraId="2111C2A9" w14:textId="55A6A05C" w:rsidR="00DB53D0" w:rsidRPr="00CC604D" w:rsidRDefault="00DB53D0" w:rsidP="00DB53D0">
            <w:pPr>
              <w:pStyle w:val="Besedilo"/>
            </w:pPr>
          </w:p>
          <w:p w14:paraId="416580B8" w14:textId="2858F4AA" w:rsidR="00DB53D0" w:rsidRPr="00CC604D" w:rsidRDefault="00DB53D0" w:rsidP="00DB53D0">
            <w:pPr>
              <w:pStyle w:val="Besedilo"/>
            </w:pPr>
          </w:p>
          <w:p w14:paraId="6E07FCF1" w14:textId="77777777" w:rsidR="00DB53D0" w:rsidRPr="00CC604D" w:rsidRDefault="00DB53D0" w:rsidP="00DB53D0">
            <w:pPr>
              <w:pStyle w:val="Besedilo"/>
            </w:pPr>
          </w:p>
          <w:p w14:paraId="437F8B2F" w14:textId="77777777" w:rsidR="00DB53D0" w:rsidRPr="00CC604D" w:rsidRDefault="00DB53D0" w:rsidP="00DB53D0">
            <w:pPr>
              <w:pStyle w:val="Besedilo"/>
            </w:pPr>
          </w:p>
          <w:p w14:paraId="0F0B57A1" w14:textId="77777777" w:rsidR="00DB53D0" w:rsidRPr="00CC604D" w:rsidRDefault="00DB53D0" w:rsidP="00DB53D0">
            <w:pPr>
              <w:pStyle w:val="Besedilo"/>
            </w:pPr>
          </w:p>
          <w:p w14:paraId="412D6EE4" w14:textId="77777777" w:rsidR="00DB53D0" w:rsidRPr="00CC604D" w:rsidRDefault="00DB53D0" w:rsidP="00DB53D0">
            <w:pPr>
              <w:pStyle w:val="Besedilo"/>
            </w:pPr>
          </w:p>
          <w:p w14:paraId="0703EB89" w14:textId="77777777" w:rsidR="00DB53D0" w:rsidRPr="00CC604D" w:rsidRDefault="00DB53D0" w:rsidP="00DB53D0">
            <w:pPr>
              <w:pStyle w:val="Besedilo"/>
            </w:pPr>
          </w:p>
          <w:p w14:paraId="3C6F9DEB" w14:textId="77777777" w:rsidR="00DB53D0" w:rsidRPr="00CC604D" w:rsidRDefault="00DB53D0" w:rsidP="00DB53D0">
            <w:pPr>
              <w:pStyle w:val="Besedilo"/>
            </w:pPr>
          </w:p>
          <w:p w14:paraId="210A0E39" w14:textId="77777777" w:rsidR="00DB53D0" w:rsidRPr="00CC604D" w:rsidRDefault="00DB53D0" w:rsidP="00DB53D0">
            <w:pPr>
              <w:pStyle w:val="Besedilo"/>
            </w:pPr>
          </w:p>
          <w:p w14:paraId="19D06FFC" w14:textId="77777777" w:rsidR="00DB53D0" w:rsidRPr="00CC604D" w:rsidRDefault="00DB53D0" w:rsidP="00DB53D0">
            <w:pPr>
              <w:pStyle w:val="Besedilo"/>
            </w:pPr>
          </w:p>
          <w:p w14:paraId="6C64D0C4" w14:textId="09E09633" w:rsidR="00DB53D0" w:rsidRPr="00CC604D" w:rsidRDefault="004866B9" w:rsidP="00DB53D0">
            <w:pPr>
              <w:pStyle w:val="Besedilo"/>
            </w:pPr>
            <w:r w:rsidRPr="00CC604D">
              <w:rPr>
                <w:noProof/>
                <w:lang w:eastAsia="sl-SI"/>
              </w:rPr>
              <mc:AlternateContent>
                <mc:Choice Requires="wps">
                  <w:drawing>
                    <wp:anchor distT="0" distB="0" distL="114300" distR="114300" simplePos="0" relativeHeight="251672576" behindDoc="0" locked="0" layoutInCell="1" allowOverlap="1" wp14:anchorId="3876C6E7" wp14:editId="13D8372E">
                      <wp:simplePos x="0" y="0"/>
                      <wp:positionH relativeFrom="margin">
                        <wp:posOffset>0</wp:posOffset>
                      </wp:positionH>
                      <wp:positionV relativeFrom="paragraph">
                        <wp:posOffset>113665</wp:posOffset>
                      </wp:positionV>
                      <wp:extent cx="791845" cy="431800"/>
                      <wp:effectExtent l="0" t="0" r="8255" b="6350"/>
                      <wp:wrapNone/>
                      <wp:docPr id="37" name="Pravokotnik 37"/>
                      <wp:cNvGraphicFramePr/>
                      <a:graphic xmlns:a="http://schemas.openxmlformats.org/drawingml/2006/main">
                        <a:graphicData uri="http://schemas.microsoft.com/office/word/2010/wordprocessingShape">
                          <wps:wsp>
                            <wps:cNvSpPr/>
                            <wps:spPr>
                              <a:xfrm>
                                <a:off x="0" y="0"/>
                                <a:ext cx="791845" cy="431800"/>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0DB8B2" id="Pravokotnik 37" o:spid="_x0000_s1026" style="position:absolute;margin-left:0;margin-top:8.95pt;width:62.35pt;height:3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" fillcolor="#f06" stroked="f" strokeweight="1pt">
                      <w10:wrap anchorx="margin"/>
                    </v:rect>
                  </w:pict>
                </mc:Fallback>
              </mc:AlternateContent>
            </w:r>
          </w:p>
          <w:p w14:paraId="72A9CE36" w14:textId="7DA000A0" w:rsidR="00DB53D0" w:rsidRPr="00CC604D" w:rsidRDefault="00DB53D0" w:rsidP="00DB53D0">
            <w:pPr>
              <w:pStyle w:val="Besedilo"/>
            </w:pPr>
          </w:p>
          <w:p w14:paraId="7758D3BE" w14:textId="12B376C8" w:rsidR="00DB53D0" w:rsidRPr="00CC604D" w:rsidRDefault="00DB53D0" w:rsidP="00DB53D0">
            <w:pPr>
              <w:pStyle w:val="Besedilo"/>
            </w:pPr>
          </w:p>
          <w:p w14:paraId="25C0100B" w14:textId="246AAD66" w:rsidR="00DB53D0" w:rsidRPr="00CC604D" w:rsidRDefault="00DB53D0" w:rsidP="00DB53D0">
            <w:pPr>
              <w:pStyle w:val="Besedilo"/>
            </w:pPr>
          </w:p>
          <w:p w14:paraId="54343EC0" w14:textId="5C6113AB" w:rsidR="00DB53D0" w:rsidRPr="00CC604D" w:rsidRDefault="00DB53D0" w:rsidP="00DB53D0">
            <w:pPr>
              <w:pStyle w:val="Besedilo"/>
            </w:pPr>
          </w:p>
          <w:p w14:paraId="735833E6" w14:textId="36D6CBB5" w:rsidR="00DB53D0" w:rsidRPr="00CC604D" w:rsidRDefault="00DB53D0" w:rsidP="00DB53D0">
            <w:pPr>
              <w:pStyle w:val="Besedilo"/>
            </w:pPr>
          </w:p>
          <w:p w14:paraId="19CBEAD4" w14:textId="77777777" w:rsidR="00DB53D0" w:rsidRPr="00CC604D" w:rsidRDefault="00DB53D0" w:rsidP="00DB53D0">
            <w:pPr>
              <w:pStyle w:val="Besedilo"/>
            </w:pPr>
          </w:p>
          <w:p w14:paraId="3EFC8CA0" w14:textId="77777777" w:rsidR="00DB53D0" w:rsidRPr="00CC604D" w:rsidRDefault="00DB53D0" w:rsidP="00DB53D0">
            <w:pPr>
              <w:pStyle w:val="Besedilo"/>
            </w:pPr>
          </w:p>
          <w:p w14:paraId="79ABA625" w14:textId="77777777" w:rsidR="00DB53D0" w:rsidRPr="00CC604D" w:rsidRDefault="00DB53D0" w:rsidP="00DB53D0">
            <w:pPr>
              <w:pStyle w:val="Besedilo"/>
            </w:pPr>
          </w:p>
          <w:p w14:paraId="4911D958" w14:textId="77777777" w:rsidR="00DB53D0" w:rsidRPr="00CC604D" w:rsidRDefault="00DB53D0" w:rsidP="00DB53D0">
            <w:pPr>
              <w:pStyle w:val="Besedilo"/>
            </w:pPr>
          </w:p>
          <w:p w14:paraId="4CCBE134" w14:textId="77777777" w:rsidR="00DB53D0" w:rsidRPr="00CC604D" w:rsidRDefault="00DB53D0" w:rsidP="00DB53D0">
            <w:pPr>
              <w:pStyle w:val="Besedilo"/>
            </w:pPr>
          </w:p>
          <w:p w14:paraId="448B78BC" w14:textId="77777777" w:rsidR="00DB53D0" w:rsidRPr="00CC604D" w:rsidRDefault="00DB53D0" w:rsidP="00DB53D0">
            <w:pPr>
              <w:pStyle w:val="Besedilo"/>
            </w:pPr>
          </w:p>
          <w:p w14:paraId="35A38CE7" w14:textId="77777777" w:rsidR="00DB53D0" w:rsidRPr="00CC604D" w:rsidRDefault="00DB53D0" w:rsidP="00DB53D0">
            <w:pPr>
              <w:pStyle w:val="Besedilo"/>
            </w:pPr>
          </w:p>
          <w:p w14:paraId="5E615421" w14:textId="654C95D8" w:rsidR="00DB53D0" w:rsidRPr="00CC604D" w:rsidRDefault="004866B9" w:rsidP="00DB53D0">
            <w:pPr>
              <w:pStyle w:val="Besedilo"/>
            </w:pPr>
            <w:r w:rsidRPr="00CC604D">
              <w:rPr>
                <w:noProof/>
                <w:lang w:eastAsia="sl-SI"/>
              </w:rPr>
              <mc:AlternateContent>
                <mc:Choice Requires="wps">
                  <w:drawing>
                    <wp:anchor distT="0" distB="0" distL="114300" distR="114300" simplePos="0" relativeHeight="251673600" behindDoc="0" locked="0" layoutInCell="1" allowOverlap="1" wp14:anchorId="25E2180E" wp14:editId="44E15EB8">
                      <wp:simplePos x="0" y="0"/>
                      <wp:positionH relativeFrom="margin">
                        <wp:posOffset>0</wp:posOffset>
                      </wp:positionH>
                      <wp:positionV relativeFrom="paragraph">
                        <wp:posOffset>34925</wp:posOffset>
                      </wp:positionV>
                      <wp:extent cx="791845" cy="359410"/>
                      <wp:effectExtent l="0" t="0" r="8255" b="2540"/>
                      <wp:wrapNone/>
                      <wp:docPr id="38" name="Pravokotnik 38"/>
                      <wp:cNvGraphicFramePr/>
                      <a:graphic xmlns:a="http://schemas.openxmlformats.org/drawingml/2006/main">
                        <a:graphicData uri="http://schemas.microsoft.com/office/word/2010/wordprocessingShape">
                          <wps:wsp>
                            <wps:cNvSpPr/>
                            <wps:spPr>
                              <a:xfrm>
                                <a:off x="0" y="0"/>
                                <a:ext cx="79184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8744AE" id="Pravokotnik 38" o:spid="_x0000_s1026" style="position:absolute;margin-left:0;margin-top:2.75pt;width:62.35pt;height:28.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" fillcolor="#d8d8d8 [2732]" stroked="f" strokeweight="1pt">
                      <w10:wrap anchorx="margin"/>
                    </v:rect>
                  </w:pict>
                </mc:Fallback>
              </mc:AlternateContent>
            </w:r>
          </w:p>
          <w:p w14:paraId="56E56A80" w14:textId="3200D733" w:rsidR="00DB53D0" w:rsidRPr="00CC604D" w:rsidRDefault="00DB53D0" w:rsidP="00DB53D0">
            <w:pPr>
              <w:pStyle w:val="Besedilo"/>
            </w:pPr>
          </w:p>
          <w:p w14:paraId="3A339BA6" w14:textId="130E49C9" w:rsidR="00DB53D0" w:rsidRPr="00CC604D" w:rsidRDefault="00DB53D0" w:rsidP="00DB53D0">
            <w:pPr>
              <w:pStyle w:val="Besedilo"/>
            </w:pPr>
          </w:p>
          <w:p w14:paraId="68E6FF67" w14:textId="33D222FA" w:rsidR="00DB53D0" w:rsidRPr="00CC604D" w:rsidRDefault="00DB53D0" w:rsidP="00DB53D0">
            <w:pPr>
              <w:pStyle w:val="Besedilo"/>
            </w:pPr>
          </w:p>
          <w:p w14:paraId="00E0F2EE" w14:textId="6739B64B" w:rsidR="00DB53D0" w:rsidRPr="00CC604D" w:rsidRDefault="00DB53D0" w:rsidP="00DB53D0">
            <w:pPr>
              <w:pStyle w:val="Besedilo"/>
            </w:pPr>
          </w:p>
          <w:p w14:paraId="50D44623" w14:textId="77777777" w:rsidR="00DB53D0" w:rsidRPr="00CC604D" w:rsidRDefault="00DB53D0" w:rsidP="00DB53D0">
            <w:pPr>
              <w:pStyle w:val="Besedilo"/>
            </w:pPr>
          </w:p>
          <w:p w14:paraId="7A9396F6" w14:textId="77777777" w:rsidR="00DB53D0" w:rsidRPr="00CC604D" w:rsidRDefault="00DB53D0" w:rsidP="00DB53D0">
            <w:pPr>
              <w:pStyle w:val="Besedilo"/>
            </w:pPr>
          </w:p>
          <w:p w14:paraId="0B135667" w14:textId="77777777" w:rsidR="00DB53D0" w:rsidRPr="00CC604D" w:rsidRDefault="00DB53D0" w:rsidP="00DB53D0">
            <w:pPr>
              <w:pStyle w:val="Besedilo"/>
            </w:pPr>
          </w:p>
        </w:tc>
        <w:tc>
          <w:tcPr>
            <w:tcW w:w="9356" w:type="dxa"/>
          </w:tcPr>
          <w:p w14:paraId="471302F5" w14:textId="179AA48A" w:rsidR="00DB422E" w:rsidRDefault="00DB53D0">
            <w:pPr>
              <w:pStyle w:val="Kazalovsebine1"/>
              <w:rPr>
                <w:rFonts w:cstheme="minorBidi"/>
                <w:b w:val="0"/>
                <w:color w:val="auto"/>
                <w:kern w:val="2"/>
                <w:sz w:val="24"/>
                <w:szCs w:val="24"/>
                <w14:ligatures w14:val="standardContextual"/>
              </w:rPr>
            </w:pPr>
            <w:r w:rsidRPr="002043B3">
              <w:rPr>
                <w:sz w:val="22"/>
              </w:rPr>
              <w:lastRenderedPageBreak/>
              <w:fldChar w:fldCharType="begin"/>
            </w:r>
            <w:r w:rsidRPr="002043B3">
              <w:rPr>
                <w:sz w:val="22"/>
              </w:rPr>
              <w:instrText xml:space="preserve"> TOC \o "1-2" \h \z \u </w:instrText>
            </w:r>
            <w:r w:rsidRPr="002043B3">
              <w:rPr>
                <w:sz w:val="22"/>
              </w:rPr>
              <w:fldChar w:fldCharType="separate"/>
            </w:r>
            <w:hyperlink w:anchor="_Toc161414751" w:history="1">
              <w:r w:rsidR="00DB422E" w:rsidRPr="00056EC6">
                <w:rPr>
                  <w:rStyle w:val="Hiperpovezava"/>
                </w:rPr>
                <w:t>1</w:t>
              </w:r>
              <w:r w:rsidR="00DB422E">
                <w:rPr>
                  <w:rFonts w:cstheme="minorBidi"/>
                  <w:b w:val="0"/>
                  <w:color w:val="auto"/>
                  <w:kern w:val="2"/>
                  <w:sz w:val="24"/>
                  <w:szCs w:val="24"/>
                  <w14:ligatures w14:val="standardContextual"/>
                </w:rPr>
                <w:tab/>
              </w:r>
              <w:r w:rsidR="00DB422E" w:rsidRPr="00056EC6">
                <w:rPr>
                  <w:rStyle w:val="Hiperpovezava"/>
                </w:rPr>
                <w:t>DELOVANJE VISOKOŠOLSKEGA ZAVODA IN VPETOST V OKOLJE</w:t>
              </w:r>
              <w:r w:rsidR="00DB422E">
                <w:rPr>
                  <w:webHidden/>
                </w:rPr>
                <w:tab/>
              </w:r>
              <w:r w:rsidR="00DB422E">
                <w:rPr>
                  <w:webHidden/>
                </w:rPr>
                <w:fldChar w:fldCharType="begin"/>
              </w:r>
              <w:r w:rsidR="00DB422E">
                <w:rPr>
                  <w:webHidden/>
                </w:rPr>
                <w:instrText xml:space="preserve"> PAGEREF _Toc161414751 \h </w:instrText>
              </w:r>
              <w:r w:rsidR="00DB422E">
                <w:rPr>
                  <w:webHidden/>
                </w:rPr>
              </w:r>
              <w:r w:rsidR="00DB422E">
                <w:rPr>
                  <w:webHidden/>
                </w:rPr>
                <w:fldChar w:fldCharType="separate"/>
              </w:r>
              <w:r w:rsidR="00535C14">
                <w:rPr>
                  <w:webHidden/>
                </w:rPr>
                <w:t>5</w:t>
              </w:r>
              <w:r w:rsidR="00DB422E">
                <w:rPr>
                  <w:webHidden/>
                </w:rPr>
                <w:fldChar w:fldCharType="end"/>
              </w:r>
            </w:hyperlink>
          </w:p>
          <w:p w14:paraId="3F655E06" w14:textId="738ED16E" w:rsidR="00DB422E" w:rsidRDefault="00E520EA" w:rsidP="00092316">
            <w:pPr>
              <w:pStyle w:val="Kazalovsebine2"/>
              <w:rPr>
                <w:rFonts w:cstheme="minorBidi"/>
                <w:color w:val="auto"/>
                <w:kern w:val="2"/>
                <w:sz w:val="24"/>
                <w:szCs w:val="24"/>
                <w14:ligatures w14:val="standardContextual"/>
              </w:rPr>
            </w:pPr>
            <w:hyperlink w:anchor="_Toc161414752" w:history="1">
              <w:r w:rsidR="00DB422E" w:rsidRPr="00056EC6">
                <w:rPr>
                  <w:rStyle w:val="Hiperpovezava"/>
                </w:rPr>
                <w:t>1.1</w:t>
              </w:r>
              <w:r w:rsidR="00DB422E">
                <w:rPr>
                  <w:rFonts w:cstheme="minorBidi"/>
                  <w:color w:val="auto"/>
                  <w:kern w:val="2"/>
                  <w:sz w:val="24"/>
                  <w:szCs w:val="24"/>
                  <w14:ligatures w14:val="standardContextual"/>
                </w:rPr>
                <w:tab/>
              </w:r>
              <w:r w:rsidR="00DB422E" w:rsidRPr="00056EC6">
                <w:rPr>
                  <w:rStyle w:val="Hiperpovezava"/>
                </w:rPr>
                <w:t>Poslanstvo in vizija</w:t>
              </w:r>
              <w:r w:rsidR="00DB422E">
                <w:rPr>
                  <w:webHidden/>
                </w:rPr>
                <w:tab/>
              </w:r>
              <w:r w:rsidR="00DB422E">
                <w:rPr>
                  <w:webHidden/>
                </w:rPr>
                <w:fldChar w:fldCharType="begin"/>
              </w:r>
              <w:r w:rsidR="00DB422E">
                <w:rPr>
                  <w:webHidden/>
                </w:rPr>
                <w:instrText xml:space="preserve"> PAGEREF _Toc161414752 \h </w:instrText>
              </w:r>
              <w:r w:rsidR="00DB422E">
                <w:rPr>
                  <w:webHidden/>
                </w:rPr>
              </w:r>
              <w:r w:rsidR="00DB422E">
                <w:rPr>
                  <w:webHidden/>
                </w:rPr>
                <w:fldChar w:fldCharType="separate"/>
              </w:r>
              <w:r w:rsidR="00535C14">
                <w:rPr>
                  <w:webHidden/>
                </w:rPr>
                <w:t>5</w:t>
              </w:r>
              <w:r w:rsidR="00DB422E">
                <w:rPr>
                  <w:webHidden/>
                </w:rPr>
                <w:fldChar w:fldCharType="end"/>
              </w:r>
            </w:hyperlink>
          </w:p>
          <w:p w14:paraId="2ED4F109" w14:textId="36D23AE2" w:rsidR="00DB422E" w:rsidRDefault="00E520EA" w:rsidP="00092316">
            <w:pPr>
              <w:pStyle w:val="Kazalovsebine2"/>
              <w:rPr>
                <w:rFonts w:cstheme="minorBidi"/>
                <w:color w:val="auto"/>
                <w:kern w:val="2"/>
                <w:sz w:val="24"/>
                <w:szCs w:val="24"/>
                <w14:ligatures w14:val="standardContextual"/>
              </w:rPr>
            </w:pPr>
            <w:hyperlink w:anchor="_Toc161414753" w:history="1">
              <w:r w:rsidR="00DB422E" w:rsidRPr="00056EC6">
                <w:rPr>
                  <w:rStyle w:val="Hiperpovezava"/>
                </w:rPr>
                <w:t>1.2</w:t>
              </w:r>
              <w:r w:rsidR="00DB422E">
                <w:rPr>
                  <w:rFonts w:cstheme="minorBidi"/>
                  <w:color w:val="auto"/>
                  <w:kern w:val="2"/>
                  <w:sz w:val="24"/>
                  <w:szCs w:val="24"/>
                  <w14:ligatures w14:val="standardContextual"/>
                </w:rPr>
                <w:tab/>
              </w:r>
              <w:r w:rsidR="00DB422E" w:rsidRPr="00056EC6">
                <w:rPr>
                  <w:rStyle w:val="Hiperpovezava"/>
                </w:rPr>
                <w:t>Strategija</w:t>
              </w:r>
              <w:r w:rsidR="00DB422E">
                <w:rPr>
                  <w:webHidden/>
                </w:rPr>
                <w:tab/>
              </w:r>
              <w:r w:rsidR="00DB422E">
                <w:rPr>
                  <w:webHidden/>
                </w:rPr>
                <w:fldChar w:fldCharType="begin"/>
              </w:r>
              <w:r w:rsidR="00DB422E">
                <w:rPr>
                  <w:webHidden/>
                </w:rPr>
                <w:instrText xml:space="preserve"> PAGEREF _Toc161414753 \h </w:instrText>
              </w:r>
              <w:r w:rsidR="00DB422E">
                <w:rPr>
                  <w:webHidden/>
                </w:rPr>
              </w:r>
              <w:r w:rsidR="00DB422E">
                <w:rPr>
                  <w:webHidden/>
                </w:rPr>
                <w:fldChar w:fldCharType="separate"/>
              </w:r>
              <w:r w:rsidR="00535C14">
                <w:rPr>
                  <w:webHidden/>
                </w:rPr>
                <w:t>7</w:t>
              </w:r>
              <w:r w:rsidR="00DB422E">
                <w:rPr>
                  <w:webHidden/>
                </w:rPr>
                <w:fldChar w:fldCharType="end"/>
              </w:r>
            </w:hyperlink>
          </w:p>
          <w:p w14:paraId="3A2FAC7A" w14:textId="0FB985D7" w:rsidR="00DB422E" w:rsidRDefault="00E520EA" w:rsidP="00092316">
            <w:pPr>
              <w:pStyle w:val="Kazalovsebine2"/>
              <w:rPr>
                <w:rFonts w:cstheme="minorBidi"/>
                <w:color w:val="auto"/>
                <w:kern w:val="2"/>
                <w:sz w:val="24"/>
                <w:szCs w:val="24"/>
                <w14:ligatures w14:val="standardContextual"/>
              </w:rPr>
            </w:pPr>
            <w:hyperlink w:anchor="_Toc161414754" w:history="1">
              <w:r w:rsidR="00DB422E" w:rsidRPr="00056EC6">
                <w:rPr>
                  <w:rStyle w:val="Hiperpovezava"/>
                </w:rPr>
                <w:t>1.3</w:t>
              </w:r>
              <w:r w:rsidR="00DB422E">
                <w:rPr>
                  <w:rFonts w:cstheme="minorBidi"/>
                  <w:color w:val="auto"/>
                  <w:kern w:val="2"/>
                  <w:sz w:val="24"/>
                  <w:szCs w:val="24"/>
                  <w14:ligatures w14:val="standardContextual"/>
                </w:rPr>
                <w:tab/>
              </w:r>
              <w:r w:rsidR="00DB422E" w:rsidRPr="00056EC6">
                <w:rPr>
                  <w:rStyle w:val="Hiperpovezava"/>
                </w:rPr>
                <w:t>Notranja organizacija</w:t>
              </w:r>
              <w:r w:rsidR="00DB422E">
                <w:rPr>
                  <w:webHidden/>
                </w:rPr>
                <w:tab/>
              </w:r>
              <w:r w:rsidR="00DB422E">
                <w:rPr>
                  <w:webHidden/>
                </w:rPr>
                <w:fldChar w:fldCharType="begin"/>
              </w:r>
              <w:r w:rsidR="00DB422E">
                <w:rPr>
                  <w:webHidden/>
                </w:rPr>
                <w:instrText xml:space="preserve"> PAGEREF _Toc161414754 \h </w:instrText>
              </w:r>
              <w:r w:rsidR="00DB422E">
                <w:rPr>
                  <w:webHidden/>
                </w:rPr>
              </w:r>
              <w:r w:rsidR="00DB422E">
                <w:rPr>
                  <w:webHidden/>
                </w:rPr>
                <w:fldChar w:fldCharType="separate"/>
              </w:r>
              <w:r w:rsidR="00535C14">
                <w:rPr>
                  <w:webHidden/>
                </w:rPr>
                <w:t>8</w:t>
              </w:r>
              <w:r w:rsidR="00DB422E">
                <w:rPr>
                  <w:webHidden/>
                </w:rPr>
                <w:fldChar w:fldCharType="end"/>
              </w:r>
            </w:hyperlink>
          </w:p>
          <w:p w14:paraId="51F8A5BA" w14:textId="5AC63875" w:rsidR="00DB422E" w:rsidRDefault="00E520EA" w:rsidP="00092316">
            <w:pPr>
              <w:pStyle w:val="Kazalovsebine2"/>
              <w:rPr>
                <w:rFonts w:cstheme="minorBidi"/>
                <w:color w:val="auto"/>
                <w:kern w:val="2"/>
                <w:sz w:val="24"/>
                <w:szCs w:val="24"/>
                <w14:ligatures w14:val="standardContextual"/>
              </w:rPr>
            </w:pPr>
            <w:hyperlink w:anchor="_Toc161414755" w:history="1">
              <w:r w:rsidR="00DB422E" w:rsidRPr="00056EC6">
                <w:rPr>
                  <w:rStyle w:val="Hiperpovezava"/>
                </w:rPr>
                <w:t>1.4</w:t>
              </w:r>
              <w:r w:rsidR="00DB422E">
                <w:rPr>
                  <w:rFonts w:cstheme="minorBidi"/>
                  <w:color w:val="auto"/>
                  <w:kern w:val="2"/>
                  <w:sz w:val="24"/>
                  <w:szCs w:val="24"/>
                  <w14:ligatures w14:val="standardContextual"/>
                </w:rPr>
                <w:tab/>
              </w:r>
              <w:r w:rsidR="00DB422E" w:rsidRPr="00056EC6">
                <w:rPr>
                  <w:rStyle w:val="Hiperpovezava"/>
                </w:rPr>
                <w:t>Izobraževalna dejavnost in spremljanje diplomantov</w:t>
              </w:r>
              <w:r w:rsidR="00DB422E">
                <w:rPr>
                  <w:webHidden/>
                </w:rPr>
                <w:tab/>
              </w:r>
              <w:r w:rsidR="00DB422E">
                <w:rPr>
                  <w:webHidden/>
                </w:rPr>
                <w:fldChar w:fldCharType="begin"/>
              </w:r>
              <w:r w:rsidR="00DB422E">
                <w:rPr>
                  <w:webHidden/>
                </w:rPr>
                <w:instrText xml:space="preserve"> PAGEREF _Toc161414755 \h </w:instrText>
              </w:r>
              <w:r w:rsidR="00DB422E">
                <w:rPr>
                  <w:webHidden/>
                </w:rPr>
              </w:r>
              <w:r w:rsidR="00DB422E">
                <w:rPr>
                  <w:webHidden/>
                </w:rPr>
                <w:fldChar w:fldCharType="separate"/>
              </w:r>
              <w:r w:rsidR="00535C14">
                <w:rPr>
                  <w:webHidden/>
                </w:rPr>
                <w:t>9</w:t>
              </w:r>
              <w:r w:rsidR="00DB422E">
                <w:rPr>
                  <w:webHidden/>
                </w:rPr>
                <w:fldChar w:fldCharType="end"/>
              </w:r>
            </w:hyperlink>
          </w:p>
          <w:p w14:paraId="4AFAAF81" w14:textId="0E3136E4" w:rsidR="00DB422E" w:rsidRDefault="00E520EA" w:rsidP="00092316">
            <w:pPr>
              <w:pStyle w:val="Kazalovsebine2"/>
              <w:rPr>
                <w:rFonts w:cstheme="minorBidi"/>
                <w:color w:val="auto"/>
                <w:kern w:val="2"/>
                <w:sz w:val="24"/>
                <w:szCs w:val="24"/>
                <w14:ligatures w14:val="standardContextual"/>
              </w:rPr>
            </w:pPr>
            <w:hyperlink w:anchor="_Toc161414756" w:history="1">
              <w:r w:rsidR="00DB422E" w:rsidRPr="00056EC6">
                <w:rPr>
                  <w:rStyle w:val="Hiperpovezava"/>
                </w:rPr>
                <w:t>1.5</w:t>
              </w:r>
              <w:r w:rsidR="00DB422E">
                <w:rPr>
                  <w:rFonts w:cstheme="minorBidi"/>
                  <w:color w:val="auto"/>
                  <w:kern w:val="2"/>
                  <w:sz w:val="24"/>
                  <w:szCs w:val="24"/>
                  <w14:ligatures w14:val="standardContextual"/>
                </w:rPr>
                <w:tab/>
              </w:r>
              <w:r w:rsidR="00DB422E" w:rsidRPr="00056EC6">
                <w:rPr>
                  <w:rStyle w:val="Hiperpovezava"/>
                </w:rPr>
                <w:t>Znanstvenoraziskovalna, umetniška in strokovna dejavnost</w:t>
              </w:r>
              <w:r w:rsidR="00DB422E">
                <w:rPr>
                  <w:webHidden/>
                </w:rPr>
                <w:tab/>
              </w:r>
              <w:r w:rsidR="00DB422E">
                <w:rPr>
                  <w:webHidden/>
                </w:rPr>
                <w:fldChar w:fldCharType="begin"/>
              </w:r>
              <w:r w:rsidR="00DB422E">
                <w:rPr>
                  <w:webHidden/>
                </w:rPr>
                <w:instrText xml:space="preserve"> PAGEREF _Toc161414756 \h </w:instrText>
              </w:r>
              <w:r w:rsidR="00DB422E">
                <w:rPr>
                  <w:webHidden/>
                </w:rPr>
              </w:r>
              <w:r w:rsidR="00DB422E">
                <w:rPr>
                  <w:webHidden/>
                </w:rPr>
                <w:fldChar w:fldCharType="separate"/>
              </w:r>
              <w:r w:rsidR="00535C14">
                <w:rPr>
                  <w:webHidden/>
                </w:rPr>
                <w:t>22</w:t>
              </w:r>
              <w:r w:rsidR="00DB422E">
                <w:rPr>
                  <w:webHidden/>
                </w:rPr>
                <w:fldChar w:fldCharType="end"/>
              </w:r>
            </w:hyperlink>
          </w:p>
          <w:p w14:paraId="0E2BC707" w14:textId="297C9EF5" w:rsidR="00DB422E" w:rsidRDefault="00E520EA" w:rsidP="00092316">
            <w:pPr>
              <w:pStyle w:val="Kazalovsebine2"/>
              <w:rPr>
                <w:rFonts w:cstheme="minorBidi"/>
                <w:color w:val="auto"/>
                <w:kern w:val="2"/>
                <w:sz w:val="24"/>
                <w:szCs w:val="24"/>
                <w14:ligatures w14:val="standardContextual"/>
              </w:rPr>
            </w:pPr>
            <w:hyperlink w:anchor="_Toc161414757" w:history="1">
              <w:r w:rsidR="00DB422E" w:rsidRPr="00056EC6">
                <w:rPr>
                  <w:rStyle w:val="Hiperpovezava"/>
                </w:rPr>
                <w:t>1.6</w:t>
              </w:r>
              <w:r w:rsidR="00DB422E">
                <w:rPr>
                  <w:rFonts w:cstheme="minorBidi"/>
                  <w:color w:val="auto"/>
                  <w:kern w:val="2"/>
                  <w:sz w:val="24"/>
                  <w:szCs w:val="24"/>
                  <w14:ligatures w14:val="standardContextual"/>
                </w:rPr>
                <w:tab/>
              </w:r>
              <w:r w:rsidR="00DB422E" w:rsidRPr="00056EC6">
                <w:rPr>
                  <w:rStyle w:val="Hiperpovezava"/>
                </w:rPr>
                <w:t>PREDNOSTI</w:t>
              </w:r>
              <w:r w:rsidR="00DB422E">
                <w:rPr>
                  <w:webHidden/>
                </w:rPr>
                <w:tab/>
              </w:r>
              <w:r w:rsidR="00DB422E">
                <w:rPr>
                  <w:webHidden/>
                </w:rPr>
                <w:fldChar w:fldCharType="begin"/>
              </w:r>
              <w:r w:rsidR="00DB422E">
                <w:rPr>
                  <w:webHidden/>
                </w:rPr>
                <w:instrText xml:space="preserve"> PAGEREF _Toc161414757 \h </w:instrText>
              </w:r>
              <w:r w:rsidR="00DB422E">
                <w:rPr>
                  <w:webHidden/>
                </w:rPr>
              </w:r>
              <w:r w:rsidR="00DB422E">
                <w:rPr>
                  <w:webHidden/>
                </w:rPr>
                <w:fldChar w:fldCharType="separate"/>
              </w:r>
              <w:r w:rsidR="00535C14">
                <w:rPr>
                  <w:webHidden/>
                </w:rPr>
                <w:t>31</w:t>
              </w:r>
              <w:r w:rsidR="00DB422E">
                <w:rPr>
                  <w:webHidden/>
                </w:rPr>
                <w:fldChar w:fldCharType="end"/>
              </w:r>
            </w:hyperlink>
          </w:p>
          <w:p w14:paraId="407EFEE1" w14:textId="608BCD8D" w:rsidR="00DB422E" w:rsidRDefault="00E520EA" w:rsidP="00092316">
            <w:pPr>
              <w:pStyle w:val="Kazalovsebine2"/>
              <w:rPr>
                <w:rFonts w:cstheme="minorBidi"/>
                <w:color w:val="auto"/>
                <w:kern w:val="2"/>
                <w:sz w:val="24"/>
                <w:szCs w:val="24"/>
                <w14:ligatures w14:val="standardContextual"/>
              </w:rPr>
            </w:pPr>
            <w:hyperlink w:anchor="_Toc161414758" w:history="1">
              <w:r w:rsidR="00DB422E" w:rsidRPr="00056EC6">
                <w:rPr>
                  <w:rStyle w:val="Hiperpovezava"/>
                </w:rPr>
                <w:t>1.7</w:t>
              </w:r>
              <w:r w:rsidR="00DB422E">
                <w:rPr>
                  <w:rFonts w:cstheme="minorBidi"/>
                  <w:color w:val="auto"/>
                  <w:kern w:val="2"/>
                  <w:sz w:val="24"/>
                  <w:szCs w:val="24"/>
                  <w14:ligatures w14:val="standardContextual"/>
                </w:rPr>
                <w:tab/>
              </w:r>
              <w:r w:rsidR="00DB422E" w:rsidRPr="00056EC6">
                <w:rPr>
                  <w:rStyle w:val="Hiperpovezava"/>
                </w:rPr>
                <w:t>PRILOŽNOSTI ZA IZBOLJŠANJE</w:t>
              </w:r>
              <w:r w:rsidR="00DB422E">
                <w:rPr>
                  <w:webHidden/>
                </w:rPr>
                <w:tab/>
              </w:r>
              <w:r w:rsidR="00DB422E">
                <w:rPr>
                  <w:webHidden/>
                </w:rPr>
                <w:fldChar w:fldCharType="begin"/>
              </w:r>
              <w:r w:rsidR="00DB422E">
                <w:rPr>
                  <w:webHidden/>
                </w:rPr>
                <w:instrText xml:space="preserve"> PAGEREF _Toc161414758 \h </w:instrText>
              </w:r>
              <w:r w:rsidR="00DB422E">
                <w:rPr>
                  <w:webHidden/>
                </w:rPr>
              </w:r>
              <w:r w:rsidR="00DB422E">
                <w:rPr>
                  <w:webHidden/>
                </w:rPr>
                <w:fldChar w:fldCharType="separate"/>
              </w:r>
              <w:r w:rsidR="00535C14">
                <w:rPr>
                  <w:webHidden/>
                </w:rPr>
                <w:t>31</w:t>
              </w:r>
              <w:r w:rsidR="00DB422E">
                <w:rPr>
                  <w:webHidden/>
                </w:rPr>
                <w:fldChar w:fldCharType="end"/>
              </w:r>
            </w:hyperlink>
          </w:p>
          <w:p w14:paraId="6304E570" w14:textId="64B795EF" w:rsidR="00DB422E" w:rsidRDefault="00E520EA">
            <w:pPr>
              <w:pStyle w:val="Kazalovsebine1"/>
              <w:rPr>
                <w:rFonts w:cstheme="minorBidi"/>
                <w:b w:val="0"/>
                <w:color w:val="auto"/>
                <w:kern w:val="2"/>
                <w:sz w:val="24"/>
                <w:szCs w:val="24"/>
                <w14:ligatures w14:val="standardContextual"/>
              </w:rPr>
            </w:pPr>
            <w:hyperlink w:anchor="_Toc161414759" w:history="1">
              <w:r w:rsidR="00DB422E" w:rsidRPr="00056EC6">
                <w:rPr>
                  <w:rStyle w:val="Hiperpovezava"/>
                </w:rPr>
                <w:t>2</w:t>
              </w:r>
              <w:r w:rsidR="00DB422E">
                <w:rPr>
                  <w:rFonts w:cstheme="minorBidi"/>
                  <w:b w:val="0"/>
                  <w:color w:val="auto"/>
                  <w:kern w:val="2"/>
                  <w:sz w:val="24"/>
                  <w:szCs w:val="24"/>
                  <w14:ligatures w14:val="standardContextual"/>
                </w:rPr>
                <w:tab/>
              </w:r>
              <w:r w:rsidR="00DB422E" w:rsidRPr="00056EC6">
                <w:rPr>
                  <w:rStyle w:val="Hiperpovezava"/>
                </w:rPr>
                <w:t>KADRI</w:t>
              </w:r>
              <w:r w:rsidR="00DB422E">
                <w:rPr>
                  <w:webHidden/>
                </w:rPr>
                <w:tab/>
              </w:r>
              <w:r w:rsidR="00DB422E">
                <w:rPr>
                  <w:webHidden/>
                </w:rPr>
                <w:fldChar w:fldCharType="begin"/>
              </w:r>
              <w:r w:rsidR="00DB422E">
                <w:rPr>
                  <w:webHidden/>
                </w:rPr>
                <w:instrText xml:space="preserve"> PAGEREF _Toc161414759 \h </w:instrText>
              </w:r>
              <w:r w:rsidR="00DB422E">
                <w:rPr>
                  <w:webHidden/>
                </w:rPr>
              </w:r>
              <w:r w:rsidR="00DB422E">
                <w:rPr>
                  <w:webHidden/>
                </w:rPr>
                <w:fldChar w:fldCharType="separate"/>
              </w:r>
              <w:r w:rsidR="00535C14">
                <w:rPr>
                  <w:webHidden/>
                </w:rPr>
                <w:t>32</w:t>
              </w:r>
              <w:r w:rsidR="00DB422E">
                <w:rPr>
                  <w:webHidden/>
                </w:rPr>
                <w:fldChar w:fldCharType="end"/>
              </w:r>
            </w:hyperlink>
          </w:p>
          <w:p w14:paraId="4DE2E283" w14:textId="083A3625" w:rsidR="00DB422E" w:rsidRDefault="00E520EA" w:rsidP="00092316">
            <w:pPr>
              <w:pStyle w:val="Kazalovsebine2"/>
              <w:rPr>
                <w:rFonts w:cstheme="minorBidi"/>
                <w:color w:val="auto"/>
                <w:kern w:val="2"/>
                <w:sz w:val="24"/>
                <w:szCs w:val="24"/>
                <w14:ligatures w14:val="standardContextual"/>
              </w:rPr>
            </w:pPr>
            <w:hyperlink w:anchor="_Toc161414760" w:history="1">
              <w:r w:rsidR="00DB422E" w:rsidRPr="00056EC6">
                <w:rPr>
                  <w:rStyle w:val="Hiperpovezava"/>
                </w:rPr>
                <w:t>2.1</w:t>
              </w:r>
              <w:r w:rsidR="00DB422E">
                <w:rPr>
                  <w:rFonts w:cstheme="minorBidi"/>
                  <w:color w:val="auto"/>
                  <w:kern w:val="2"/>
                  <w:sz w:val="24"/>
                  <w:szCs w:val="24"/>
                  <w14:ligatures w14:val="standardContextual"/>
                </w:rPr>
                <w:tab/>
              </w:r>
              <w:r w:rsidR="00DB422E" w:rsidRPr="00056EC6">
                <w:rPr>
                  <w:rStyle w:val="Hiperpovezava"/>
                </w:rPr>
                <w:t>Kadrovska struktura visokošolskih učiteljev in sodelavcev ter znanstvenih delavcev</w:t>
              </w:r>
              <w:r w:rsidR="00DB422E">
                <w:rPr>
                  <w:webHidden/>
                </w:rPr>
                <w:tab/>
              </w:r>
              <w:r w:rsidR="00DB422E">
                <w:rPr>
                  <w:webHidden/>
                </w:rPr>
                <w:fldChar w:fldCharType="begin"/>
              </w:r>
              <w:r w:rsidR="00DB422E">
                <w:rPr>
                  <w:webHidden/>
                </w:rPr>
                <w:instrText xml:space="preserve"> PAGEREF _Toc161414760 \h </w:instrText>
              </w:r>
              <w:r w:rsidR="00DB422E">
                <w:rPr>
                  <w:webHidden/>
                </w:rPr>
              </w:r>
              <w:r w:rsidR="00DB422E">
                <w:rPr>
                  <w:webHidden/>
                </w:rPr>
                <w:fldChar w:fldCharType="separate"/>
              </w:r>
              <w:r w:rsidR="00535C14">
                <w:rPr>
                  <w:webHidden/>
                </w:rPr>
                <w:t>32</w:t>
              </w:r>
              <w:r w:rsidR="00DB422E">
                <w:rPr>
                  <w:webHidden/>
                </w:rPr>
                <w:fldChar w:fldCharType="end"/>
              </w:r>
            </w:hyperlink>
          </w:p>
          <w:p w14:paraId="141899DA" w14:textId="240D7721" w:rsidR="00DB422E" w:rsidRDefault="00E520EA" w:rsidP="00092316">
            <w:pPr>
              <w:pStyle w:val="Kazalovsebine2"/>
              <w:rPr>
                <w:rFonts w:cstheme="minorBidi"/>
                <w:color w:val="auto"/>
                <w:kern w:val="2"/>
                <w:sz w:val="24"/>
                <w:szCs w:val="24"/>
                <w14:ligatures w14:val="standardContextual"/>
              </w:rPr>
            </w:pPr>
            <w:hyperlink w:anchor="_Toc161414761" w:history="1">
              <w:r w:rsidR="00DB422E" w:rsidRPr="00056EC6">
                <w:rPr>
                  <w:rStyle w:val="Hiperpovezava"/>
                </w:rPr>
                <w:t>2.2</w:t>
              </w:r>
              <w:r w:rsidR="00DB422E">
                <w:rPr>
                  <w:rFonts w:cstheme="minorBidi"/>
                  <w:color w:val="auto"/>
                  <w:kern w:val="2"/>
                  <w:sz w:val="24"/>
                  <w:szCs w:val="24"/>
                  <w14:ligatures w14:val="standardContextual"/>
                </w:rPr>
                <w:tab/>
              </w:r>
              <w:r w:rsidR="00DB422E" w:rsidRPr="00056EC6">
                <w:rPr>
                  <w:rStyle w:val="Hiperpovezava"/>
                </w:rPr>
                <w:t>Pedagoška obremenjenost kadrov po strukturi (nazivih)</w:t>
              </w:r>
              <w:r w:rsidR="00DB422E">
                <w:rPr>
                  <w:webHidden/>
                </w:rPr>
                <w:tab/>
              </w:r>
              <w:r w:rsidR="00DB422E">
                <w:rPr>
                  <w:webHidden/>
                </w:rPr>
                <w:fldChar w:fldCharType="begin"/>
              </w:r>
              <w:r w:rsidR="00DB422E">
                <w:rPr>
                  <w:webHidden/>
                </w:rPr>
                <w:instrText xml:space="preserve"> PAGEREF _Toc161414761 \h </w:instrText>
              </w:r>
              <w:r w:rsidR="00DB422E">
                <w:rPr>
                  <w:webHidden/>
                </w:rPr>
              </w:r>
              <w:r w:rsidR="00DB422E">
                <w:rPr>
                  <w:webHidden/>
                </w:rPr>
                <w:fldChar w:fldCharType="separate"/>
              </w:r>
              <w:r w:rsidR="00535C14">
                <w:rPr>
                  <w:webHidden/>
                </w:rPr>
                <w:t>35</w:t>
              </w:r>
              <w:r w:rsidR="00DB422E">
                <w:rPr>
                  <w:webHidden/>
                </w:rPr>
                <w:fldChar w:fldCharType="end"/>
              </w:r>
            </w:hyperlink>
          </w:p>
          <w:p w14:paraId="0ED30702" w14:textId="16A7B207" w:rsidR="00DB422E" w:rsidRDefault="00E520EA" w:rsidP="00092316">
            <w:pPr>
              <w:pStyle w:val="Kazalovsebine2"/>
              <w:rPr>
                <w:rFonts w:cstheme="minorBidi"/>
                <w:color w:val="auto"/>
                <w:kern w:val="2"/>
                <w:sz w:val="24"/>
                <w:szCs w:val="24"/>
                <w14:ligatures w14:val="standardContextual"/>
              </w:rPr>
            </w:pPr>
            <w:hyperlink w:anchor="_Toc161414762" w:history="1">
              <w:r w:rsidR="00DB422E" w:rsidRPr="00056EC6">
                <w:rPr>
                  <w:rStyle w:val="Hiperpovezava"/>
                </w:rPr>
                <w:t>2.3</w:t>
              </w:r>
              <w:r w:rsidR="00DB422E">
                <w:rPr>
                  <w:rFonts w:cstheme="minorBidi"/>
                  <w:color w:val="auto"/>
                  <w:kern w:val="2"/>
                  <w:sz w:val="24"/>
                  <w:szCs w:val="24"/>
                  <w14:ligatures w14:val="standardContextual"/>
                </w:rPr>
                <w:tab/>
              </w:r>
              <w:r w:rsidR="00DB422E" w:rsidRPr="00056EC6">
                <w:rPr>
                  <w:rStyle w:val="Hiperpovezava"/>
                </w:rPr>
                <w:t>Znanstvenoraziskovalna oz. umetniška uspešnost po strukturi (nazivih)</w:t>
              </w:r>
              <w:r w:rsidR="00DB422E">
                <w:rPr>
                  <w:webHidden/>
                </w:rPr>
                <w:tab/>
              </w:r>
              <w:r w:rsidR="00DB422E">
                <w:rPr>
                  <w:webHidden/>
                </w:rPr>
                <w:fldChar w:fldCharType="begin"/>
              </w:r>
              <w:r w:rsidR="00DB422E">
                <w:rPr>
                  <w:webHidden/>
                </w:rPr>
                <w:instrText xml:space="preserve"> PAGEREF _Toc161414762 \h </w:instrText>
              </w:r>
              <w:r w:rsidR="00DB422E">
                <w:rPr>
                  <w:webHidden/>
                </w:rPr>
              </w:r>
              <w:r w:rsidR="00DB422E">
                <w:rPr>
                  <w:webHidden/>
                </w:rPr>
                <w:fldChar w:fldCharType="separate"/>
              </w:r>
              <w:r w:rsidR="00535C14">
                <w:rPr>
                  <w:webHidden/>
                </w:rPr>
                <w:t>36</w:t>
              </w:r>
              <w:r w:rsidR="00DB422E">
                <w:rPr>
                  <w:webHidden/>
                </w:rPr>
                <w:fldChar w:fldCharType="end"/>
              </w:r>
            </w:hyperlink>
          </w:p>
          <w:p w14:paraId="50C07DCA" w14:textId="494F4645" w:rsidR="00DB422E" w:rsidRDefault="00E520EA" w:rsidP="00092316">
            <w:pPr>
              <w:pStyle w:val="Kazalovsebine2"/>
              <w:rPr>
                <w:rFonts w:cstheme="minorBidi"/>
                <w:color w:val="auto"/>
                <w:kern w:val="2"/>
                <w:sz w:val="24"/>
                <w:szCs w:val="24"/>
                <w14:ligatures w14:val="standardContextual"/>
              </w:rPr>
            </w:pPr>
            <w:hyperlink w:anchor="_Toc161414763" w:history="1">
              <w:r w:rsidR="00DB422E" w:rsidRPr="00056EC6">
                <w:rPr>
                  <w:rStyle w:val="Hiperpovezava"/>
                </w:rPr>
                <w:t>2.4</w:t>
              </w:r>
              <w:r w:rsidR="00DB422E">
                <w:rPr>
                  <w:rFonts w:cstheme="minorBidi"/>
                  <w:color w:val="auto"/>
                  <w:kern w:val="2"/>
                  <w:sz w:val="24"/>
                  <w:szCs w:val="24"/>
                  <w14:ligatures w14:val="standardContextual"/>
                </w:rPr>
                <w:tab/>
              </w:r>
              <w:r w:rsidR="00DB422E" w:rsidRPr="00056EC6">
                <w:rPr>
                  <w:rStyle w:val="Hiperpovezava"/>
                </w:rPr>
                <w:t>Merila za izvolitve v nazive in izvolitvena področja</w:t>
              </w:r>
              <w:r w:rsidR="00DB422E">
                <w:rPr>
                  <w:webHidden/>
                </w:rPr>
                <w:tab/>
              </w:r>
              <w:r w:rsidR="00DB422E">
                <w:rPr>
                  <w:webHidden/>
                </w:rPr>
                <w:fldChar w:fldCharType="begin"/>
              </w:r>
              <w:r w:rsidR="00DB422E">
                <w:rPr>
                  <w:webHidden/>
                </w:rPr>
                <w:instrText xml:space="preserve"> PAGEREF _Toc161414763 \h </w:instrText>
              </w:r>
              <w:r w:rsidR="00DB422E">
                <w:rPr>
                  <w:webHidden/>
                </w:rPr>
              </w:r>
              <w:r w:rsidR="00DB422E">
                <w:rPr>
                  <w:webHidden/>
                </w:rPr>
                <w:fldChar w:fldCharType="separate"/>
              </w:r>
              <w:r w:rsidR="00535C14">
                <w:rPr>
                  <w:webHidden/>
                </w:rPr>
                <w:t>40</w:t>
              </w:r>
              <w:r w:rsidR="00DB422E">
                <w:rPr>
                  <w:webHidden/>
                </w:rPr>
                <w:fldChar w:fldCharType="end"/>
              </w:r>
            </w:hyperlink>
          </w:p>
          <w:p w14:paraId="03A692B7" w14:textId="31187053" w:rsidR="00DB422E" w:rsidRDefault="00E520EA" w:rsidP="00092316">
            <w:pPr>
              <w:pStyle w:val="Kazalovsebine2"/>
              <w:rPr>
                <w:rFonts w:cstheme="minorBidi"/>
                <w:color w:val="auto"/>
                <w:kern w:val="2"/>
                <w:sz w:val="24"/>
                <w:szCs w:val="24"/>
                <w14:ligatures w14:val="standardContextual"/>
              </w:rPr>
            </w:pPr>
            <w:hyperlink w:anchor="_Toc161414764" w:history="1">
              <w:r w:rsidR="00DB422E" w:rsidRPr="00056EC6">
                <w:rPr>
                  <w:rStyle w:val="Hiperpovezava"/>
                </w:rPr>
                <w:t>2.5</w:t>
              </w:r>
              <w:r w:rsidR="00DB422E">
                <w:rPr>
                  <w:rFonts w:cstheme="minorBidi"/>
                  <w:color w:val="auto"/>
                  <w:kern w:val="2"/>
                  <w:sz w:val="24"/>
                  <w:szCs w:val="24"/>
                  <w14:ligatures w14:val="standardContextual"/>
                </w:rPr>
                <w:tab/>
              </w:r>
              <w:r w:rsidR="00DB422E" w:rsidRPr="00056EC6">
                <w:rPr>
                  <w:rStyle w:val="Hiperpovezava"/>
                </w:rPr>
                <w:t>Kadrovska struktura nepedagoških delavcev</w:t>
              </w:r>
              <w:r w:rsidR="00DB422E">
                <w:rPr>
                  <w:webHidden/>
                </w:rPr>
                <w:tab/>
              </w:r>
              <w:r w:rsidR="00DB422E">
                <w:rPr>
                  <w:webHidden/>
                </w:rPr>
                <w:fldChar w:fldCharType="begin"/>
              </w:r>
              <w:r w:rsidR="00DB422E">
                <w:rPr>
                  <w:webHidden/>
                </w:rPr>
                <w:instrText xml:space="preserve"> PAGEREF _Toc161414764 \h </w:instrText>
              </w:r>
              <w:r w:rsidR="00DB422E">
                <w:rPr>
                  <w:webHidden/>
                </w:rPr>
              </w:r>
              <w:r w:rsidR="00DB422E">
                <w:rPr>
                  <w:webHidden/>
                </w:rPr>
                <w:fldChar w:fldCharType="separate"/>
              </w:r>
              <w:r w:rsidR="00535C14">
                <w:rPr>
                  <w:webHidden/>
                </w:rPr>
                <w:t>41</w:t>
              </w:r>
              <w:r w:rsidR="00DB422E">
                <w:rPr>
                  <w:webHidden/>
                </w:rPr>
                <w:fldChar w:fldCharType="end"/>
              </w:r>
            </w:hyperlink>
          </w:p>
          <w:p w14:paraId="28573246" w14:textId="2450B8F5" w:rsidR="00DB422E" w:rsidRDefault="00E520EA" w:rsidP="00092316">
            <w:pPr>
              <w:pStyle w:val="Kazalovsebine2"/>
              <w:rPr>
                <w:rFonts w:cstheme="minorBidi"/>
                <w:color w:val="auto"/>
                <w:kern w:val="2"/>
                <w:sz w:val="24"/>
                <w:szCs w:val="24"/>
                <w14:ligatures w14:val="standardContextual"/>
              </w:rPr>
            </w:pPr>
            <w:hyperlink w:anchor="_Toc161414765" w:history="1">
              <w:r w:rsidR="00DB422E" w:rsidRPr="00056EC6">
                <w:rPr>
                  <w:rStyle w:val="Hiperpovezava"/>
                </w:rPr>
                <w:t>2.6</w:t>
              </w:r>
              <w:r w:rsidR="00DB422E">
                <w:rPr>
                  <w:rFonts w:cstheme="minorBidi"/>
                  <w:color w:val="auto"/>
                  <w:kern w:val="2"/>
                  <w:sz w:val="24"/>
                  <w:szCs w:val="24"/>
                  <w14:ligatures w14:val="standardContextual"/>
                </w:rPr>
                <w:tab/>
              </w:r>
              <w:r w:rsidR="00DB422E" w:rsidRPr="00056EC6">
                <w:rPr>
                  <w:rStyle w:val="Hiperpovezava"/>
                </w:rPr>
                <w:t>Spremljanje delovne uspešnosti in napredovanja</w:t>
              </w:r>
              <w:r w:rsidR="00DB422E">
                <w:rPr>
                  <w:webHidden/>
                </w:rPr>
                <w:tab/>
              </w:r>
              <w:r w:rsidR="00DB422E">
                <w:rPr>
                  <w:webHidden/>
                </w:rPr>
                <w:fldChar w:fldCharType="begin"/>
              </w:r>
              <w:r w:rsidR="00DB422E">
                <w:rPr>
                  <w:webHidden/>
                </w:rPr>
                <w:instrText xml:space="preserve"> PAGEREF _Toc161414765 \h </w:instrText>
              </w:r>
              <w:r w:rsidR="00DB422E">
                <w:rPr>
                  <w:webHidden/>
                </w:rPr>
              </w:r>
              <w:r w:rsidR="00DB422E">
                <w:rPr>
                  <w:webHidden/>
                </w:rPr>
                <w:fldChar w:fldCharType="separate"/>
              </w:r>
              <w:r w:rsidR="00535C14">
                <w:rPr>
                  <w:webHidden/>
                </w:rPr>
                <w:t>45</w:t>
              </w:r>
              <w:r w:rsidR="00DB422E">
                <w:rPr>
                  <w:webHidden/>
                </w:rPr>
                <w:fldChar w:fldCharType="end"/>
              </w:r>
            </w:hyperlink>
          </w:p>
          <w:p w14:paraId="34307F52" w14:textId="0A6D7A9A" w:rsidR="00DB422E" w:rsidRDefault="00E520EA" w:rsidP="00092316">
            <w:pPr>
              <w:pStyle w:val="Kazalovsebine2"/>
              <w:rPr>
                <w:rFonts w:cstheme="minorBidi"/>
                <w:color w:val="auto"/>
                <w:kern w:val="2"/>
                <w:sz w:val="24"/>
                <w:szCs w:val="24"/>
                <w14:ligatures w14:val="standardContextual"/>
              </w:rPr>
            </w:pPr>
            <w:hyperlink w:anchor="_Toc161414766" w:history="1">
              <w:r w:rsidR="00DB422E" w:rsidRPr="00056EC6">
                <w:rPr>
                  <w:rStyle w:val="Hiperpovezava"/>
                </w:rPr>
                <w:t>2.7</w:t>
              </w:r>
              <w:r w:rsidR="00DB422E">
                <w:rPr>
                  <w:rFonts w:cstheme="minorBidi"/>
                  <w:color w:val="auto"/>
                  <w:kern w:val="2"/>
                  <w:sz w:val="24"/>
                  <w:szCs w:val="24"/>
                  <w14:ligatures w14:val="standardContextual"/>
                </w:rPr>
                <w:tab/>
              </w:r>
              <w:r w:rsidR="00DB422E" w:rsidRPr="00056EC6">
                <w:rPr>
                  <w:rStyle w:val="Hiperpovezava"/>
                </w:rPr>
                <w:t>Vpetost kadrov v mednarodni prostor</w:t>
              </w:r>
              <w:r w:rsidR="00DB422E">
                <w:rPr>
                  <w:webHidden/>
                </w:rPr>
                <w:tab/>
              </w:r>
              <w:r w:rsidR="00DB422E">
                <w:rPr>
                  <w:webHidden/>
                </w:rPr>
                <w:fldChar w:fldCharType="begin"/>
              </w:r>
              <w:r w:rsidR="00DB422E">
                <w:rPr>
                  <w:webHidden/>
                </w:rPr>
                <w:instrText xml:space="preserve"> PAGEREF _Toc161414766 \h </w:instrText>
              </w:r>
              <w:r w:rsidR="00DB422E">
                <w:rPr>
                  <w:webHidden/>
                </w:rPr>
              </w:r>
              <w:r w:rsidR="00DB422E">
                <w:rPr>
                  <w:webHidden/>
                </w:rPr>
                <w:fldChar w:fldCharType="separate"/>
              </w:r>
              <w:r w:rsidR="00535C14">
                <w:rPr>
                  <w:webHidden/>
                </w:rPr>
                <w:t>45</w:t>
              </w:r>
              <w:r w:rsidR="00DB422E">
                <w:rPr>
                  <w:webHidden/>
                </w:rPr>
                <w:fldChar w:fldCharType="end"/>
              </w:r>
            </w:hyperlink>
          </w:p>
          <w:p w14:paraId="4391491A" w14:textId="5D572E55" w:rsidR="00DB422E" w:rsidRDefault="00E520EA" w:rsidP="00092316">
            <w:pPr>
              <w:pStyle w:val="Kazalovsebine2"/>
              <w:rPr>
                <w:rFonts w:cstheme="minorBidi"/>
                <w:color w:val="auto"/>
                <w:kern w:val="2"/>
                <w:sz w:val="24"/>
                <w:szCs w:val="24"/>
                <w14:ligatures w14:val="standardContextual"/>
              </w:rPr>
            </w:pPr>
            <w:hyperlink w:anchor="_Toc161414767" w:history="1">
              <w:r w:rsidR="00DB422E" w:rsidRPr="00056EC6">
                <w:rPr>
                  <w:rStyle w:val="Hiperpovezava"/>
                </w:rPr>
                <w:t>2.8</w:t>
              </w:r>
              <w:r w:rsidR="00DB422E">
                <w:rPr>
                  <w:rFonts w:cstheme="minorBidi"/>
                  <w:color w:val="auto"/>
                  <w:kern w:val="2"/>
                  <w:sz w:val="24"/>
                  <w:szCs w:val="24"/>
                  <w14:ligatures w14:val="standardContextual"/>
                </w:rPr>
                <w:tab/>
              </w:r>
              <w:r w:rsidR="00DB422E" w:rsidRPr="00056EC6">
                <w:rPr>
                  <w:rStyle w:val="Hiperpovezava"/>
                </w:rPr>
                <w:t>Usposabljanje in skrb za karierni razvoj zaposlenih</w:t>
              </w:r>
              <w:r w:rsidR="00DB422E">
                <w:rPr>
                  <w:webHidden/>
                </w:rPr>
                <w:tab/>
              </w:r>
              <w:r w:rsidR="00DB422E">
                <w:rPr>
                  <w:webHidden/>
                </w:rPr>
                <w:fldChar w:fldCharType="begin"/>
              </w:r>
              <w:r w:rsidR="00DB422E">
                <w:rPr>
                  <w:webHidden/>
                </w:rPr>
                <w:instrText xml:space="preserve"> PAGEREF _Toc161414767 \h </w:instrText>
              </w:r>
              <w:r w:rsidR="00DB422E">
                <w:rPr>
                  <w:webHidden/>
                </w:rPr>
              </w:r>
              <w:r w:rsidR="00DB422E">
                <w:rPr>
                  <w:webHidden/>
                </w:rPr>
                <w:fldChar w:fldCharType="separate"/>
              </w:r>
              <w:r w:rsidR="00535C14">
                <w:rPr>
                  <w:webHidden/>
                </w:rPr>
                <w:t>46</w:t>
              </w:r>
              <w:r w:rsidR="00DB422E">
                <w:rPr>
                  <w:webHidden/>
                </w:rPr>
                <w:fldChar w:fldCharType="end"/>
              </w:r>
            </w:hyperlink>
          </w:p>
          <w:p w14:paraId="37AE3BE5" w14:textId="2F746AAA" w:rsidR="00DB422E" w:rsidRDefault="00E520EA" w:rsidP="00092316">
            <w:pPr>
              <w:pStyle w:val="Kazalovsebine2"/>
              <w:rPr>
                <w:rFonts w:cstheme="minorBidi"/>
                <w:color w:val="auto"/>
                <w:kern w:val="2"/>
                <w:sz w:val="24"/>
                <w:szCs w:val="24"/>
                <w14:ligatures w14:val="standardContextual"/>
              </w:rPr>
            </w:pPr>
            <w:hyperlink w:anchor="_Toc161414768" w:history="1">
              <w:r w:rsidR="00DB422E" w:rsidRPr="00056EC6">
                <w:rPr>
                  <w:rStyle w:val="Hiperpovezava"/>
                </w:rPr>
                <w:t>2.9</w:t>
              </w:r>
              <w:r w:rsidR="00DB422E">
                <w:rPr>
                  <w:rFonts w:cstheme="minorBidi"/>
                  <w:color w:val="auto"/>
                  <w:kern w:val="2"/>
                  <w:sz w:val="24"/>
                  <w:szCs w:val="24"/>
                  <w14:ligatures w14:val="standardContextual"/>
                </w:rPr>
                <w:tab/>
              </w:r>
              <w:r w:rsidR="00DB422E" w:rsidRPr="00056EC6">
                <w:rPr>
                  <w:rStyle w:val="Hiperpovezava"/>
                </w:rPr>
                <w:t>Skrb za zdravje in socialno interakcijo med zaposlenimi</w:t>
              </w:r>
              <w:r w:rsidR="00DB422E">
                <w:rPr>
                  <w:webHidden/>
                </w:rPr>
                <w:tab/>
              </w:r>
              <w:r w:rsidR="00DB422E">
                <w:rPr>
                  <w:webHidden/>
                </w:rPr>
                <w:fldChar w:fldCharType="begin"/>
              </w:r>
              <w:r w:rsidR="00DB422E">
                <w:rPr>
                  <w:webHidden/>
                </w:rPr>
                <w:instrText xml:space="preserve"> PAGEREF _Toc161414768 \h </w:instrText>
              </w:r>
              <w:r w:rsidR="00DB422E">
                <w:rPr>
                  <w:webHidden/>
                </w:rPr>
              </w:r>
              <w:r w:rsidR="00DB422E">
                <w:rPr>
                  <w:webHidden/>
                </w:rPr>
                <w:fldChar w:fldCharType="separate"/>
              </w:r>
              <w:r w:rsidR="00535C14">
                <w:rPr>
                  <w:webHidden/>
                </w:rPr>
                <w:t>48</w:t>
              </w:r>
              <w:r w:rsidR="00DB422E">
                <w:rPr>
                  <w:webHidden/>
                </w:rPr>
                <w:fldChar w:fldCharType="end"/>
              </w:r>
            </w:hyperlink>
          </w:p>
          <w:p w14:paraId="323C84AD" w14:textId="250A27F2" w:rsidR="00DB422E" w:rsidRDefault="00E520EA" w:rsidP="00092316">
            <w:pPr>
              <w:pStyle w:val="Kazalovsebine2"/>
              <w:rPr>
                <w:rFonts w:cstheme="minorBidi"/>
                <w:color w:val="auto"/>
                <w:kern w:val="2"/>
                <w:sz w:val="24"/>
                <w:szCs w:val="24"/>
                <w14:ligatures w14:val="standardContextual"/>
              </w:rPr>
            </w:pPr>
            <w:hyperlink w:anchor="_Toc161414769" w:history="1">
              <w:r w:rsidR="00DB422E" w:rsidRPr="00056EC6">
                <w:rPr>
                  <w:rStyle w:val="Hiperpovezava"/>
                </w:rPr>
                <w:t>2.10</w:t>
              </w:r>
              <w:r w:rsidR="00DB422E">
                <w:rPr>
                  <w:rFonts w:cstheme="minorBidi"/>
                  <w:color w:val="auto"/>
                  <w:kern w:val="2"/>
                  <w:sz w:val="24"/>
                  <w:szCs w:val="24"/>
                  <w14:ligatures w14:val="standardContextual"/>
                </w:rPr>
                <w:tab/>
              </w:r>
              <w:r w:rsidR="00DB422E" w:rsidRPr="00056EC6">
                <w:rPr>
                  <w:rStyle w:val="Hiperpovezava"/>
                </w:rPr>
                <w:t>Skrb za varstvo pri delu</w:t>
              </w:r>
              <w:r w:rsidR="00DB422E">
                <w:rPr>
                  <w:webHidden/>
                </w:rPr>
                <w:tab/>
              </w:r>
              <w:r w:rsidR="00DB422E">
                <w:rPr>
                  <w:webHidden/>
                </w:rPr>
                <w:fldChar w:fldCharType="begin"/>
              </w:r>
              <w:r w:rsidR="00DB422E">
                <w:rPr>
                  <w:webHidden/>
                </w:rPr>
                <w:instrText xml:space="preserve"> PAGEREF _Toc161414769 \h </w:instrText>
              </w:r>
              <w:r w:rsidR="00DB422E">
                <w:rPr>
                  <w:webHidden/>
                </w:rPr>
              </w:r>
              <w:r w:rsidR="00DB422E">
                <w:rPr>
                  <w:webHidden/>
                </w:rPr>
                <w:fldChar w:fldCharType="separate"/>
              </w:r>
              <w:r w:rsidR="00535C14">
                <w:rPr>
                  <w:webHidden/>
                </w:rPr>
                <w:t>48</w:t>
              </w:r>
              <w:r w:rsidR="00DB422E">
                <w:rPr>
                  <w:webHidden/>
                </w:rPr>
                <w:fldChar w:fldCharType="end"/>
              </w:r>
            </w:hyperlink>
          </w:p>
          <w:p w14:paraId="56BABB6F" w14:textId="6E38ECE8" w:rsidR="00DB422E" w:rsidRDefault="00E520EA" w:rsidP="00092316">
            <w:pPr>
              <w:pStyle w:val="Kazalovsebine2"/>
              <w:rPr>
                <w:rFonts w:cstheme="minorBidi"/>
                <w:color w:val="auto"/>
                <w:kern w:val="2"/>
                <w:sz w:val="24"/>
                <w:szCs w:val="24"/>
                <w14:ligatures w14:val="standardContextual"/>
              </w:rPr>
            </w:pPr>
            <w:hyperlink w:anchor="_Toc161414770" w:history="1">
              <w:r w:rsidR="00DB422E" w:rsidRPr="00056EC6">
                <w:rPr>
                  <w:rStyle w:val="Hiperpovezava"/>
                </w:rPr>
                <w:t>2.11</w:t>
              </w:r>
              <w:r w:rsidR="00DB422E">
                <w:rPr>
                  <w:rFonts w:cstheme="minorBidi"/>
                  <w:color w:val="auto"/>
                  <w:kern w:val="2"/>
                  <w:sz w:val="24"/>
                  <w:szCs w:val="24"/>
                  <w14:ligatures w14:val="standardContextual"/>
                </w:rPr>
                <w:tab/>
              </w:r>
              <w:r w:rsidR="00DB422E" w:rsidRPr="00056EC6">
                <w:rPr>
                  <w:rStyle w:val="Hiperpovezava"/>
                </w:rPr>
                <w:t>Zadovoljstvo zaposlenih na delovnem mestu</w:t>
              </w:r>
              <w:r w:rsidR="00DB422E">
                <w:rPr>
                  <w:webHidden/>
                </w:rPr>
                <w:tab/>
              </w:r>
              <w:r w:rsidR="00DB422E">
                <w:rPr>
                  <w:webHidden/>
                </w:rPr>
                <w:fldChar w:fldCharType="begin"/>
              </w:r>
              <w:r w:rsidR="00DB422E">
                <w:rPr>
                  <w:webHidden/>
                </w:rPr>
                <w:instrText xml:space="preserve"> PAGEREF _Toc161414770 \h </w:instrText>
              </w:r>
              <w:r w:rsidR="00DB422E">
                <w:rPr>
                  <w:webHidden/>
                </w:rPr>
              </w:r>
              <w:r w:rsidR="00DB422E">
                <w:rPr>
                  <w:webHidden/>
                </w:rPr>
                <w:fldChar w:fldCharType="separate"/>
              </w:r>
              <w:r w:rsidR="00535C14">
                <w:rPr>
                  <w:webHidden/>
                </w:rPr>
                <w:t>49</w:t>
              </w:r>
              <w:r w:rsidR="00DB422E">
                <w:rPr>
                  <w:webHidden/>
                </w:rPr>
                <w:fldChar w:fldCharType="end"/>
              </w:r>
            </w:hyperlink>
          </w:p>
          <w:p w14:paraId="54B58251" w14:textId="580AF86F" w:rsidR="00DB422E" w:rsidRDefault="00E520EA" w:rsidP="00092316">
            <w:pPr>
              <w:pStyle w:val="Kazalovsebine2"/>
              <w:rPr>
                <w:rFonts w:cstheme="minorBidi"/>
                <w:color w:val="auto"/>
                <w:kern w:val="2"/>
                <w:sz w:val="24"/>
                <w:szCs w:val="24"/>
                <w14:ligatures w14:val="standardContextual"/>
              </w:rPr>
            </w:pPr>
            <w:hyperlink w:anchor="_Toc161414771" w:history="1">
              <w:r w:rsidR="00DB422E" w:rsidRPr="00056EC6">
                <w:rPr>
                  <w:rStyle w:val="Hiperpovezava"/>
                </w:rPr>
                <w:t>2.12</w:t>
              </w:r>
              <w:r w:rsidR="00DB422E">
                <w:rPr>
                  <w:rFonts w:cstheme="minorBidi"/>
                  <w:color w:val="auto"/>
                  <w:kern w:val="2"/>
                  <w:sz w:val="24"/>
                  <w:szCs w:val="24"/>
                  <w14:ligatures w14:val="standardContextual"/>
                </w:rPr>
                <w:tab/>
              </w:r>
              <w:r w:rsidR="00DB422E" w:rsidRPr="00056EC6">
                <w:rPr>
                  <w:rStyle w:val="Hiperpovezava"/>
                </w:rPr>
                <w:t>PREDNOSTI</w:t>
              </w:r>
              <w:r w:rsidR="00DB422E">
                <w:rPr>
                  <w:webHidden/>
                </w:rPr>
                <w:tab/>
              </w:r>
              <w:r w:rsidR="00DB422E">
                <w:rPr>
                  <w:webHidden/>
                </w:rPr>
                <w:fldChar w:fldCharType="begin"/>
              </w:r>
              <w:r w:rsidR="00DB422E">
                <w:rPr>
                  <w:webHidden/>
                </w:rPr>
                <w:instrText xml:space="preserve"> PAGEREF _Toc161414771 \h </w:instrText>
              </w:r>
              <w:r w:rsidR="00DB422E">
                <w:rPr>
                  <w:webHidden/>
                </w:rPr>
              </w:r>
              <w:r w:rsidR="00DB422E">
                <w:rPr>
                  <w:webHidden/>
                </w:rPr>
                <w:fldChar w:fldCharType="separate"/>
              </w:r>
              <w:r w:rsidR="00535C14">
                <w:rPr>
                  <w:webHidden/>
                </w:rPr>
                <w:t>49</w:t>
              </w:r>
              <w:r w:rsidR="00DB422E">
                <w:rPr>
                  <w:webHidden/>
                </w:rPr>
                <w:fldChar w:fldCharType="end"/>
              </w:r>
            </w:hyperlink>
          </w:p>
          <w:p w14:paraId="525533F8" w14:textId="7DA9BE8B" w:rsidR="00DB422E" w:rsidRDefault="00E520EA" w:rsidP="00092316">
            <w:pPr>
              <w:pStyle w:val="Kazalovsebine2"/>
              <w:rPr>
                <w:rFonts w:cstheme="minorBidi"/>
                <w:color w:val="auto"/>
                <w:kern w:val="2"/>
                <w:sz w:val="24"/>
                <w:szCs w:val="24"/>
                <w14:ligatures w14:val="standardContextual"/>
              </w:rPr>
            </w:pPr>
            <w:hyperlink w:anchor="_Toc161414772" w:history="1">
              <w:r w:rsidR="00DB422E" w:rsidRPr="00056EC6">
                <w:rPr>
                  <w:rStyle w:val="Hiperpovezava"/>
                </w:rPr>
                <w:t>2.13</w:t>
              </w:r>
              <w:r w:rsidR="00DB422E">
                <w:rPr>
                  <w:rFonts w:cstheme="minorBidi"/>
                  <w:color w:val="auto"/>
                  <w:kern w:val="2"/>
                  <w:sz w:val="24"/>
                  <w:szCs w:val="24"/>
                  <w14:ligatures w14:val="standardContextual"/>
                </w:rPr>
                <w:tab/>
              </w:r>
              <w:r w:rsidR="00DB422E" w:rsidRPr="00056EC6">
                <w:rPr>
                  <w:rStyle w:val="Hiperpovezava"/>
                </w:rPr>
                <w:t>PRILOŽNOSTI ZA IZBOLJŠANJE</w:t>
              </w:r>
              <w:r w:rsidR="00DB422E">
                <w:rPr>
                  <w:webHidden/>
                </w:rPr>
                <w:tab/>
              </w:r>
              <w:r w:rsidR="00DB422E">
                <w:rPr>
                  <w:webHidden/>
                </w:rPr>
                <w:fldChar w:fldCharType="begin"/>
              </w:r>
              <w:r w:rsidR="00DB422E">
                <w:rPr>
                  <w:webHidden/>
                </w:rPr>
                <w:instrText xml:space="preserve"> PAGEREF _Toc161414772 \h </w:instrText>
              </w:r>
              <w:r w:rsidR="00DB422E">
                <w:rPr>
                  <w:webHidden/>
                </w:rPr>
              </w:r>
              <w:r w:rsidR="00DB422E">
                <w:rPr>
                  <w:webHidden/>
                </w:rPr>
                <w:fldChar w:fldCharType="separate"/>
              </w:r>
              <w:r w:rsidR="00535C14">
                <w:rPr>
                  <w:webHidden/>
                </w:rPr>
                <w:t>49</w:t>
              </w:r>
              <w:r w:rsidR="00DB422E">
                <w:rPr>
                  <w:webHidden/>
                </w:rPr>
                <w:fldChar w:fldCharType="end"/>
              </w:r>
            </w:hyperlink>
          </w:p>
          <w:p w14:paraId="29B78311" w14:textId="530302E3" w:rsidR="00DB422E" w:rsidRDefault="00E520EA">
            <w:pPr>
              <w:pStyle w:val="Kazalovsebine1"/>
              <w:rPr>
                <w:rFonts w:cstheme="minorBidi"/>
                <w:b w:val="0"/>
                <w:color w:val="auto"/>
                <w:kern w:val="2"/>
                <w:sz w:val="24"/>
                <w:szCs w:val="24"/>
                <w14:ligatures w14:val="standardContextual"/>
              </w:rPr>
            </w:pPr>
            <w:hyperlink w:anchor="_Toc161414773" w:history="1">
              <w:r w:rsidR="00DB422E" w:rsidRPr="00056EC6">
                <w:rPr>
                  <w:rStyle w:val="Hiperpovezava"/>
                </w:rPr>
                <w:t>3</w:t>
              </w:r>
              <w:r w:rsidR="00DB422E">
                <w:rPr>
                  <w:rFonts w:cstheme="minorBidi"/>
                  <w:b w:val="0"/>
                  <w:color w:val="auto"/>
                  <w:kern w:val="2"/>
                  <w:sz w:val="24"/>
                  <w:szCs w:val="24"/>
                  <w14:ligatures w14:val="standardContextual"/>
                </w:rPr>
                <w:tab/>
              </w:r>
              <w:r w:rsidR="00DB422E" w:rsidRPr="00056EC6">
                <w:rPr>
                  <w:rStyle w:val="Hiperpovezava"/>
                </w:rPr>
                <w:t>ŠTUDENTI</w:t>
              </w:r>
              <w:r w:rsidR="00DB422E">
                <w:rPr>
                  <w:webHidden/>
                </w:rPr>
                <w:tab/>
              </w:r>
              <w:r w:rsidR="00DB422E">
                <w:rPr>
                  <w:webHidden/>
                </w:rPr>
                <w:fldChar w:fldCharType="begin"/>
              </w:r>
              <w:r w:rsidR="00DB422E">
                <w:rPr>
                  <w:webHidden/>
                </w:rPr>
                <w:instrText xml:space="preserve"> PAGEREF _Toc161414773 \h </w:instrText>
              </w:r>
              <w:r w:rsidR="00DB422E">
                <w:rPr>
                  <w:webHidden/>
                </w:rPr>
              </w:r>
              <w:r w:rsidR="00DB422E">
                <w:rPr>
                  <w:webHidden/>
                </w:rPr>
                <w:fldChar w:fldCharType="separate"/>
              </w:r>
              <w:r w:rsidR="00535C14">
                <w:rPr>
                  <w:webHidden/>
                </w:rPr>
                <w:t>51</w:t>
              </w:r>
              <w:r w:rsidR="00DB422E">
                <w:rPr>
                  <w:webHidden/>
                </w:rPr>
                <w:fldChar w:fldCharType="end"/>
              </w:r>
            </w:hyperlink>
          </w:p>
          <w:p w14:paraId="002BF214" w14:textId="4A1B44DC" w:rsidR="00DB422E" w:rsidRDefault="00E520EA" w:rsidP="00092316">
            <w:pPr>
              <w:pStyle w:val="Kazalovsebine2"/>
              <w:rPr>
                <w:rFonts w:cstheme="minorBidi"/>
                <w:color w:val="auto"/>
                <w:kern w:val="2"/>
                <w:sz w:val="24"/>
                <w:szCs w:val="24"/>
                <w14:ligatures w14:val="standardContextual"/>
              </w:rPr>
            </w:pPr>
            <w:hyperlink w:anchor="_Toc161414774" w:history="1">
              <w:r w:rsidR="00DB422E" w:rsidRPr="00056EC6">
                <w:rPr>
                  <w:rStyle w:val="Hiperpovezava"/>
                </w:rPr>
                <w:t>3.1</w:t>
              </w:r>
              <w:r w:rsidR="00DB422E">
                <w:rPr>
                  <w:rFonts w:cstheme="minorBidi"/>
                  <w:color w:val="auto"/>
                  <w:kern w:val="2"/>
                  <w:sz w:val="24"/>
                  <w:szCs w:val="24"/>
                  <w14:ligatures w14:val="standardContextual"/>
                </w:rPr>
                <w:tab/>
              </w:r>
              <w:r w:rsidR="00DB422E" w:rsidRPr="00056EC6">
                <w:rPr>
                  <w:rStyle w:val="Hiperpovezava"/>
                </w:rPr>
                <w:t>Število vpisanih študentov</w:t>
              </w:r>
              <w:r w:rsidR="00DB422E">
                <w:rPr>
                  <w:webHidden/>
                </w:rPr>
                <w:tab/>
              </w:r>
              <w:r w:rsidR="00DB422E">
                <w:rPr>
                  <w:webHidden/>
                </w:rPr>
                <w:fldChar w:fldCharType="begin"/>
              </w:r>
              <w:r w:rsidR="00DB422E">
                <w:rPr>
                  <w:webHidden/>
                </w:rPr>
                <w:instrText xml:space="preserve"> PAGEREF _Toc161414774 \h </w:instrText>
              </w:r>
              <w:r w:rsidR="00DB422E">
                <w:rPr>
                  <w:webHidden/>
                </w:rPr>
              </w:r>
              <w:r w:rsidR="00DB422E">
                <w:rPr>
                  <w:webHidden/>
                </w:rPr>
                <w:fldChar w:fldCharType="separate"/>
              </w:r>
              <w:r w:rsidR="00535C14">
                <w:rPr>
                  <w:webHidden/>
                </w:rPr>
                <w:t>51</w:t>
              </w:r>
              <w:r w:rsidR="00DB422E">
                <w:rPr>
                  <w:webHidden/>
                </w:rPr>
                <w:fldChar w:fldCharType="end"/>
              </w:r>
            </w:hyperlink>
          </w:p>
          <w:p w14:paraId="30F2A702" w14:textId="45369C9A" w:rsidR="00DB422E" w:rsidRDefault="00E520EA" w:rsidP="00092316">
            <w:pPr>
              <w:pStyle w:val="Kazalovsebine2"/>
              <w:rPr>
                <w:rFonts w:cstheme="minorBidi"/>
                <w:color w:val="auto"/>
                <w:kern w:val="2"/>
                <w:sz w:val="24"/>
                <w:szCs w:val="24"/>
                <w14:ligatures w14:val="standardContextual"/>
              </w:rPr>
            </w:pPr>
            <w:hyperlink w:anchor="_Toc161414775" w:history="1">
              <w:r w:rsidR="00DB422E" w:rsidRPr="00056EC6">
                <w:rPr>
                  <w:rStyle w:val="Hiperpovezava"/>
                </w:rPr>
                <w:t>3.2</w:t>
              </w:r>
              <w:r w:rsidR="00DB422E">
                <w:rPr>
                  <w:rFonts w:cstheme="minorBidi"/>
                  <w:color w:val="auto"/>
                  <w:kern w:val="2"/>
                  <w:sz w:val="24"/>
                  <w:szCs w:val="24"/>
                  <w14:ligatures w14:val="standardContextual"/>
                </w:rPr>
                <w:tab/>
              </w:r>
              <w:r w:rsidR="00DB422E" w:rsidRPr="00056EC6">
                <w:rPr>
                  <w:rStyle w:val="Hiperpovezava"/>
                </w:rPr>
                <w:t>Predhodni rezultati vpisanih študentov</w:t>
              </w:r>
              <w:r w:rsidR="00DB422E">
                <w:rPr>
                  <w:webHidden/>
                </w:rPr>
                <w:tab/>
              </w:r>
              <w:r w:rsidR="00DB422E">
                <w:rPr>
                  <w:webHidden/>
                </w:rPr>
                <w:fldChar w:fldCharType="begin"/>
              </w:r>
              <w:r w:rsidR="00DB422E">
                <w:rPr>
                  <w:webHidden/>
                </w:rPr>
                <w:instrText xml:space="preserve"> PAGEREF _Toc161414775 \h </w:instrText>
              </w:r>
              <w:r w:rsidR="00DB422E">
                <w:rPr>
                  <w:webHidden/>
                </w:rPr>
              </w:r>
              <w:r w:rsidR="00DB422E">
                <w:rPr>
                  <w:webHidden/>
                </w:rPr>
                <w:fldChar w:fldCharType="separate"/>
              </w:r>
              <w:r w:rsidR="00535C14">
                <w:rPr>
                  <w:webHidden/>
                </w:rPr>
                <w:t>55</w:t>
              </w:r>
              <w:r w:rsidR="00DB422E">
                <w:rPr>
                  <w:webHidden/>
                </w:rPr>
                <w:fldChar w:fldCharType="end"/>
              </w:r>
            </w:hyperlink>
          </w:p>
          <w:p w14:paraId="67FDC4FA" w14:textId="30AFB8C7" w:rsidR="00DB422E" w:rsidRDefault="00E520EA" w:rsidP="00092316">
            <w:pPr>
              <w:pStyle w:val="Kazalovsebine2"/>
              <w:rPr>
                <w:rFonts w:cstheme="minorBidi"/>
                <w:color w:val="auto"/>
                <w:kern w:val="2"/>
                <w:sz w:val="24"/>
                <w:szCs w:val="24"/>
                <w14:ligatures w14:val="standardContextual"/>
              </w:rPr>
            </w:pPr>
            <w:hyperlink w:anchor="_Toc161414776" w:history="1">
              <w:r w:rsidR="00DB422E" w:rsidRPr="00056EC6">
                <w:rPr>
                  <w:rStyle w:val="Hiperpovezava"/>
                </w:rPr>
                <w:t>3.3</w:t>
              </w:r>
              <w:r w:rsidR="00DB422E">
                <w:rPr>
                  <w:rFonts w:cstheme="minorBidi"/>
                  <w:color w:val="auto"/>
                  <w:kern w:val="2"/>
                  <w:sz w:val="24"/>
                  <w:szCs w:val="24"/>
                  <w14:ligatures w14:val="standardContextual"/>
                </w:rPr>
                <w:tab/>
              </w:r>
              <w:r w:rsidR="00DB422E" w:rsidRPr="00056EC6">
                <w:rPr>
                  <w:rStyle w:val="Hiperpovezava"/>
                </w:rPr>
                <w:t>Svetovanje in pomoč študentom</w:t>
              </w:r>
              <w:r w:rsidR="00DB422E">
                <w:rPr>
                  <w:webHidden/>
                </w:rPr>
                <w:tab/>
              </w:r>
              <w:r w:rsidR="00DB422E">
                <w:rPr>
                  <w:webHidden/>
                </w:rPr>
                <w:fldChar w:fldCharType="begin"/>
              </w:r>
              <w:r w:rsidR="00DB422E">
                <w:rPr>
                  <w:webHidden/>
                </w:rPr>
                <w:instrText xml:space="preserve"> PAGEREF _Toc161414776 \h </w:instrText>
              </w:r>
              <w:r w:rsidR="00DB422E">
                <w:rPr>
                  <w:webHidden/>
                </w:rPr>
              </w:r>
              <w:r w:rsidR="00DB422E">
                <w:rPr>
                  <w:webHidden/>
                </w:rPr>
                <w:fldChar w:fldCharType="separate"/>
              </w:r>
              <w:r w:rsidR="00535C14">
                <w:rPr>
                  <w:webHidden/>
                </w:rPr>
                <w:t>55</w:t>
              </w:r>
              <w:r w:rsidR="00DB422E">
                <w:rPr>
                  <w:webHidden/>
                </w:rPr>
                <w:fldChar w:fldCharType="end"/>
              </w:r>
            </w:hyperlink>
          </w:p>
          <w:p w14:paraId="0D7A9D77" w14:textId="3B9DE0EA" w:rsidR="00DB422E" w:rsidRDefault="00E520EA" w:rsidP="00092316">
            <w:pPr>
              <w:pStyle w:val="Kazalovsebine2"/>
              <w:rPr>
                <w:rFonts w:cstheme="minorBidi"/>
                <w:color w:val="auto"/>
                <w:kern w:val="2"/>
                <w:sz w:val="24"/>
                <w:szCs w:val="24"/>
                <w14:ligatures w14:val="standardContextual"/>
              </w:rPr>
            </w:pPr>
            <w:hyperlink w:anchor="_Toc161414777" w:history="1">
              <w:r w:rsidR="00DB422E" w:rsidRPr="00056EC6">
                <w:rPr>
                  <w:rStyle w:val="Hiperpovezava"/>
                </w:rPr>
                <w:t>3.4</w:t>
              </w:r>
              <w:r w:rsidR="00DB422E">
                <w:rPr>
                  <w:rFonts w:cstheme="minorBidi"/>
                  <w:color w:val="auto"/>
                  <w:kern w:val="2"/>
                  <w:sz w:val="24"/>
                  <w:szCs w:val="24"/>
                  <w14:ligatures w14:val="standardContextual"/>
                </w:rPr>
                <w:tab/>
              </w:r>
              <w:r w:rsidR="00DB422E" w:rsidRPr="00056EC6">
                <w:rPr>
                  <w:rStyle w:val="Hiperpovezava"/>
                </w:rPr>
                <w:t>Spremljanje zadovoljstva študentov</w:t>
              </w:r>
              <w:r w:rsidR="00DB422E">
                <w:rPr>
                  <w:webHidden/>
                </w:rPr>
                <w:tab/>
              </w:r>
              <w:r w:rsidR="00DB422E">
                <w:rPr>
                  <w:webHidden/>
                </w:rPr>
                <w:fldChar w:fldCharType="begin"/>
              </w:r>
              <w:r w:rsidR="00DB422E">
                <w:rPr>
                  <w:webHidden/>
                </w:rPr>
                <w:instrText xml:space="preserve"> PAGEREF _Toc161414777 \h </w:instrText>
              </w:r>
              <w:r w:rsidR="00DB422E">
                <w:rPr>
                  <w:webHidden/>
                </w:rPr>
              </w:r>
              <w:r w:rsidR="00DB422E">
                <w:rPr>
                  <w:webHidden/>
                </w:rPr>
                <w:fldChar w:fldCharType="separate"/>
              </w:r>
              <w:r w:rsidR="00535C14">
                <w:rPr>
                  <w:webHidden/>
                </w:rPr>
                <w:t>56</w:t>
              </w:r>
              <w:r w:rsidR="00DB422E">
                <w:rPr>
                  <w:webHidden/>
                </w:rPr>
                <w:fldChar w:fldCharType="end"/>
              </w:r>
            </w:hyperlink>
          </w:p>
          <w:p w14:paraId="33F78E43" w14:textId="4C70D1EB" w:rsidR="00DB422E" w:rsidRDefault="00E520EA" w:rsidP="00092316">
            <w:pPr>
              <w:pStyle w:val="Kazalovsebine2"/>
              <w:rPr>
                <w:rFonts w:cstheme="minorBidi"/>
                <w:color w:val="auto"/>
                <w:kern w:val="2"/>
                <w:sz w:val="24"/>
                <w:szCs w:val="24"/>
                <w14:ligatures w14:val="standardContextual"/>
              </w:rPr>
            </w:pPr>
            <w:hyperlink w:anchor="_Toc161414778" w:history="1">
              <w:r w:rsidR="00DB422E" w:rsidRPr="00056EC6">
                <w:rPr>
                  <w:rStyle w:val="Hiperpovezava"/>
                </w:rPr>
                <w:t>3.5</w:t>
              </w:r>
              <w:r w:rsidR="00DB422E">
                <w:rPr>
                  <w:rFonts w:cstheme="minorBidi"/>
                  <w:color w:val="auto"/>
                  <w:kern w:val="2"/>
                  <w:sz w:val="24"/>
                  <w:szCs w:val="24"/>
                  <w14:ligatures w14:val="standardContextual"/>
                </w:rPr>
                <w:tab/>
              </w:r>
              <w:r w:rsidR="00DB422E" w:rsidRPr="00056EC6">
                <w:rPr>
                  <w:rStyle w:val="Hiperpovezava"/>
                </w:rPr>
                <w:t>Vključevanje študentov v znanstvenoraziskovalno, umetniško in strokovno dejavnost</w:t>
              </w:r>
              <w:r w:rsidR="00DB422E">
                <w:rPr>
                  <w:webHidden/>
                </w:rPr>
                <w:tab/>
              </w:r>
              <w:r w:rsidR="00DB422E">
                <w:rPr>
                  <w:webHidden/>
                </w:rPr>
                <w:fldChar w:fldCharType="begin"/>
              </w:r>
              <w:r w:rsidR="00DB422E">
                <w:rPr>
                  <w:webHidden/>
                </w:rPr>
                <w:instrText xml:space="preserve"> PAGEREF _Toc161414778 \h </w:instrText>
              </w:r>
              <w:r w:rsidR="00DB422E">
                <w:rPr>
                  <w:webHidden/>
                </w:rPr>
              </w:r>
              <w:r w:rsidR="00DB422E">
                <w:rPr>
                  <w:webHidden/>
                </w:rPr>
                <w:fldChar w:fldCharType="separate"/>
              </w:r>
              <w:r w:rsidR="00535C14">
                <w:rPr>
                  <w:webHidden/>
                </w:rPr>
                <w:t>57</w:t>
              </w:r>
              <w:r w:rsidR="00DB422E">
                <w:rPr>
                  <w:webHidden/>
                </w:rPr>
                <w:fldChar w:fldCharType="end"/>
              </w:r>
            </w:hyperlink>
          </w:p>
          <w:p w14:paraId="3B196460" w14:textId="1029F099" w:rsidR="00DB422E" w:rsidRDefault="00E520EA" w:rsidP="00092316">
            <w:pPr>
              <w:pStyle w:val="Kazalovsebine2"/>
              <w:rPr>
                <w:rFonts w:cstheme="minorBidi"/>
                <w:color w:val="auto"/>
                <w:kern w:val="2"/>
                <w:sz w:val="24"/>
                <w:szCs w:val="24"/>
                <w14:ligatures w14:val="standardContextual"/>
              </w:rPr>
            </w:pPr>
            <w:hyperlink w:anchor="_Toc161414779" w:history="1">
              <w:r w:rsidR="00DB422E" w:rsidRPr="00056EC6">
                <w:rPr>
                  <w:rStyle w:val="Hiperpovezava"/>
                </w:rPr>
                <w:t>3.6</w:t>
              </w:r>
              <w:r w:rsidR="00DB422E">
                <w:rPr>
                  <w:rFonts w:cstheme="minorBidi"/>
                  <w:color w:val="auto"/>
                  <w:kern w:val="2"/>
                  <w:sz w:val="24"/>
                  <w:szCs w:val="24"/>
                  <w14:ligatures w14:val="standardContextual"/>
                </w:rPr>
                <w:tab/>
              </w:r>
              <w:r w:rsidR="00DB422E" w:rsidRPr="00056EC6">
                <w:rPr>
                  <w:rStyle w:val="Hiperpovezava"/>
                </w:rPr>
                <w:t>Organiziranost študentov in aktivno vključevanje v soupravljanje fakultete</w:t>
              </w:r>
              <w:r w:rsidR="00DB422E">
                <w:rPr>
                  <w:webHidden/>
                </w:rPr>
                <w:tab/>
              </w:r>
              <w:r w:rsidR="00DB422E">
                <w:rPr>
                  <w:webHidden/>
                </w:rPr>
                <w:fldChar w:fldCharType="begin"/>
              </w:r>
              <w:r w:rsidR="00DB422E">
                <w:rPr>
                  <w:webHidden/>
                </w:rPr>
                <w:instrText xml:space="preserve"> PAGEREF _Toc161414779 \h </w:instrText>
              </w:r>
              <w:r w:rsidR="00DB422E">
                <w:rPr>
                  <w:webHidden/>
                </w:rPr>
              </w:r>
              <w:r w:rsidR="00DB422E">
                <w:rPr>
                  <w:webHidden/>
                </w:rPr>
                <w:fldChar w:fldCharType="separate"/>
              </w:r>
              <w:r w:rsidR="00535C14">
                <w:rPr>
                  <w:webHidden/>
                </w:rPr>
                <w:t>57</w:t>
              </w:r>
              <w:r w:rsidR="00DB422E">
                <w:rPr>
                  <w:webHidden/>
                </w:rPr>
                <w:fldChar w:fldCharType="end"/>
              </w:r>
            </w:hyperlink>
          </w:p>
          <w:p w14:paraId="582C8E04" w14:textId="757FBA2A" w:rsidR="00DB422E" w:rsidRDefault="00E520EA" w:rsidP="00092316">
            <w:pPr>
              <w:pStyle w:val="Kazalovsebine2"/>
              <w:rPr>
                <w:rFonts w:cstheme="minorBidi"/>
                <w:color w:val="auto"/>
                <w:kern w:val="2"/>
                <w:sz w:val="24"/>
                <w:szCs w:val="24"/>
                <w14:ligatures w14:val="standardContextual"/>
              </w:rPr>
            </w:pPr>
            <w:hyperlink w:anchor="_Toc161414780" w:history="1">
              <w:r w:rsidR="00DB422E" w:rsidRPr="00056EC6">
                <w:rPr>
                  <w:rStyle w:val="Hiperpovezava"/>
                </w:rPr>
                <w:t>3.7</w:t>
              </w:r>
              <w:r w:rsidR="00DB422E">
                <w:rPr>
                  <w:rFonts w:cstheme="minorBidi"/>
                  <w:color w:val="auto"/>
                  <w:kern w:val="2"/>
                  <w:sz w:val="24"/>
                  <w:szCs w:val="24"/>
                  <w14:ligatures w14:val="standardContextual"/>
                </w:rPr>
                <w:tab/>
              </w:r>
              <w:r w:rsidR="00DB422E" w:rsidRPr="00056EC6">
                <w:rPr>
                  <w:rStyle w:val="Hiperpovezava"/>
                </w:rPr>
                <w:t>Sodelovanje študentov pri vrednotenju ter posodabljanju vsebin in izvajanju dejavnosti visokošolskega zavoda</w:t>
              </w:r>
              <w:r w:rsidR="00DB422E">
                <w:rPr>
                  <w:webHidden/>
                </w:rPr>
                <w:tab/>
              </w:r>
              <w:r w:rsidR="00DB422E">
                <w:rPr>
                  <w:webHidden/>
                </w:rPr>
                <w:fldChar w:fldCharType="begin"/>
              </w:r>
              <w:r w:rsidR="00DB422E">
                <w:rPr>
                  <w:webHidden/>
                </w:rPr>
                <w:instrText xml:space="preserve"> PAGEREF _Toc161414780 \h </w:instrText>
              </w:r>
              <w:r w:rsidR="00DB422E">
                <w:rPr>
                  <w:webHidden/>
                </w:rPr>
              </w:r>
              <w:r w:rsidR="00DB422E">
                <w:rPr>
                  <w:webHidden/>
                </w:rPr>
                <w:fldChar w:fldCharType="separate"/>
              </w:r>
              <w:r w:rsidR="00535C14">
                <w:rPr>
                  <w:webHidden/>
                </w:rPr>
                <w:t>58</w:t>
              </w:r>
              <w:r w:rsidR="00DB422E">
                <w:rPr>
                  <w:webHidden/>
                </w:rPr>
                <w:fldChar w:fldCharType="end"/>
              </w:r>
            </w:hyperlink>
          </w:p>
          <w:p w14:paraId="405112CF" w14:textId="3AD9EEB5" w:rsidR="00DB422E" w:rsidRDefault="00E520EA" w:rsidP="00092316">
            <w:pPr>
              <w:pStyle w:val="Kazalovsebine2"/>
              <w:rPr>
                <w:rFonts w:cstheme="minorBidi"/>
                <w:color w:val="auto"/>
                <w:kern w:val="2"/>
                <w:sz w:val="24"/>
                <w:szCs w:val="24"/>
                <w14:ligatures w14:val="standardContextual"/>
              </w:rPr>
            </w:pPr>
            <w:hyperlink w:anchor="_Toc161414781" w:history="1">
              <w:r w:rsidR="00DB422E" w:rsidRPr="00056EC6">
                <w:rPr>
                  <w:rStyle w:val="Hiperpovezava"/>
                </w:rPr>
                <w:t>3.8</w:t>
              </w:r>
              <w:r w:rsidR="00DB422E">
                <w:rPr>
                  <w:rFonts w:cstheme="minorBidi"/>
                  <w:color w:val="auto"/>
                  <w:kern w:val="2"/>
                  <w:sz w:val="24"/>
                  <w:szCs w:val="24"/>
                  <w14:ligatures w14:val="standardContextual"/>
                </w:rPr>
                <w:tab/>
              </w:r>
              <w:r w:rsidR="00DB422E" w:rsidRPr="00056EC6">
                <w:rPr>
                  <w:rStyle w:val="Hiperpovezava"/>
                </w:rPr>
                <w:t>Sodelovanje in povezanost predstavnikov študentov z drugimi študenti</w:t>
              </w:r>
              <w:r w:rsidR="00DB422E">
                <w:rPr>
                  <w:webHidden/>
                </w:rPr>
                <w:tab/>
              </w:r>
              <w:r w:rsidR="00DB422E">
                <w:rPr>
                  <w:webHidden/>
                </w:rPr>
                <w:fldChar w:fldCharType="begin"/>
              </w:r>
              <w:r w:rsidR="00DB422E">
                <w:rPr>
                  <w:webHidden/>
                </w:rPr>
                <w:instrText xml:space="preserve"> PAGEREF _Toc161414781 \h </w:instrText>
              </w:r>
              <w:r w:rsidR="00DB422E">
                <w:rPr>
                  <w:webHidden/>
                </w:rPr>
              </w:r>
              <w:r w:rsidR="00DB422E">
                <w:rPr>
                  <w:webHidden/>
                </w:rPr>
                <w:fldChar w:fldCharType="separate"/>
              </w:r>
              <w:r w:rsidR="00535C14">
                <w:rPr>
                  <w:webHidden/>
                </w:rPr>
                <w:t>58</w:t>
              </w:r>
              <w:r w:rsidR="00DB422E">
                <w:rPr>
                  <w:webHidden/>
                </w:rPr>
                <w:fldChar w:fldCharType="end"/>
              </w:r>
            </w:hyperlink>
          </w:p>
          <w:p w14:paraId="014B637F" w14:textId="77D711BF" w:rsidR="00DB422E" w:rsidRDefault="00E520EA" w:rsidP="00092316">
            <w:pPr>
              <w:pStyle w:val="Kazalovsebine2"/>
              <w:rPr>
                <w:rFonts w:cstheme="minorBidi"/>
                <w:color w:val="auto"/>
                <w:kern w:val="2"/>
                <w:sz w:val="24"/>
                <w:szCs w:val="24"/>
                <w14:ligatures w14:val="standardContextual"/>
              </w:rPr>
            </w:pPr>
            <w:hyperlink w:anchor="_Toc161414782" w:history="1">
              <w:r w:rsidR="00DB422E" w:rsidRPr="00056EC6">
                <w:rPr>
                  <w:rStyle w:val="Hiperpovezava"/>
                </w:rPr>
                <w:t>3.9</w:t>
              </w:r>
              <w:r w:rsidR="00DB422E">
                <w:rPr>
                  <w:rFonts w:cstheme="minorBidi"/>
                  <w:color w:val="auto"/>
                  <w:kern w:val="2"/>
                  <w:sz w:val="24"/>
                  <w:szCs w:val="24"/>
                  <w14:ligatures w14:val="standardContextual"/>
                </w:rPr>
                <w:tab/>
              </w:r>
              <w:r w:rsidR="00DB422E" w:rsidRPr="00056EC6">
                <w:rPr>
                  <w:rStyle w:val="Hiperpovezava"/>
                </w:rPr>
                <w:t>Obštudijska dejavnost</w:t>
              </w:r>
              <w:r w:rsidR="00DB422E">
                <w:rPr>
                  <w:webHidden/>
                </w:rPr>
                <w:tab/>
              </w:r>
              <w:r w:rsidR="00DB422E">
                <w:rPr>
                  <w:webHidden/>
                </w:rPr>
                <w:fldChar w:fldCharType="begin"/>
              </w:r>
              <w:r w:rsidR="00DB422E">
                <w:rPr>
                  <w:webHidden/>
                </w:rPr>
                <w:instrText xml:space="preserve"> PAGEREF _Toc161414782 \h </w:instrText>
              </w:r>
              <w:r w:rsidR="00DB422E">
                <w:rPr>
                  <w:webHidden/>
                </w:rPr>
              </w:r>
              <w:r w:rsidR="00DB422E">
                <w:rPr>
                  <w:webHidden/>
                </w:rPr>
                <w:fldChar w:fldCharType="separate"/>
              </w:r>
              <w:r w:rsidR="00535C14">
                <w:rPr>
                  <w:webHidden/>
                </w:rPr>
                <w:t>59</w:t>
              </w:r>
              <w:r w:rsidR="00DB422E">
                <w:rPr>
                  <w:webHidden/>
                </w:rPr>
                <w:fldChar w:fldCharType="end"/>
              </w:r>
            </w:hyperlink>
          </w:p>
          <w:p w14:paraId="4434BFE0" w14:textId="34A0B5CA" w:rsidR="00DB422E" w:rsidRDefault="00E520EA" w:rsidP="00092316">
            <w:pPr>
              <w:pStyle w:val="Kazalovsebine2"/>
              <w:rPr>
                <w:rFonts w:cstheme="minorBidi"/>
                <w:color w:val="auto"/>
                <w:kern w:val="2"/>
                <w:sz w:val="24"/>
                <w:szCs w:val="24"/>
                <w14:ligatures w14:val="standardContextual"/>
              </w:rPr>
            </w:pPr>
            <w:hyperlink w:anchor="_Toc161414783" w:history="1">
              <w:r w:rsidR="00DB422E" w:rsidRPr="00056EC6">
                <w:rPr>
                  <w:rStyle w:val="Hiperpovezava"/>
                </w:rPr>
                <w:t>3.10</w:t>
              </w:r>
              <w:r w:rsidR="00DB422E">
                <w:rPr>
                  <w:rFonts w:cstheme="minorBidi"/>
                  <w:color w:val="auto"/>
                  <w:kern w:val="2"/>
                  <w:sz w:val="24"/>
                  <w:szCs w:val="24"/>
                  <w14:ligatures w14:val="standardContextual"/>
                </w:rPr>
                <w:tab/>
              </w:r>
              <w:r w:rsidR="00DB422E" w:rsidRPr="00056EC6">
                <w:rPr>
                  <w:rStyle w:val="Hiperpovezava"/>
                </w:rPr>
                <w:t>Varovanje pravic študentov</w:t>
              </w:r>
              <w:r w:rsidR="00DB422E">
                <w:rPr>
                  <w:webHidden/>
                </w:rPr>
                <w:tab/>
              </w:r>
              <w:r w:rsidR="00DB422E">
                <w:rPr>
                  <w:webHidden/>
                </w:rPr>
                <w:fldChar w:fldCharType="begin"/>
              </w:r>
              <w:r w:rsidR="00DB422E">
                <w:rPr>
                  <w:webHidden/>
                </w:rPr>
                <w:instrText xml:space="preserve"> PAGEREF _Toc161414783 \h </w:instrText>
              </w:r>
              <w:r w:rsidR="00DB422E">
                <w:rPr>
                  <w:webHidden/>
                </w:rPr>
              </w:r>
              <w:r w:rsidR="00DB422E">
                <w:rPr>
                  <w:webHidden/>
                </w:rPr>
                <w:fldChar w:fldCharType="separate"/>
              </w:r>
              <w:r w:rsidR="00535C14">
                <w:rPr>
                  <w:webHidden/>
                </w:rPr>
                <w:t>61</w:t>
              </w:r>
              <w:r w:rsidR="00DB422E">
                <w:rPr>
                  <w:webHidden/>
                </w:rPr>
                <w:fldChar w:fldCharType="end"/>
              </w:r>
            </w:hyperlink>
          </w:p>
          <w:p w14:paraId="36B1CBD2" w14:textId="15BEC3A6" w:rsidR="00DB422E" w:rsidRDefault="00E520EA" w:rsidP="00092316">
            <w:pPr>
              <w:pStyle w:val="Kazalovsebine2"/>
              <w:rPr>
                <w:rFonts w:cstheme="minorBidi"/>
                <w:color w:val="auto"/>
                <w:kern w:val="2"/>
                <w:sz w:val="24"/>
                <w:szCs w:val="24"/>
                <w14:ligatures w14:val="standardContextual"/>
              </w:rPr>
            </w:pPr>
            <w:hyperlink w:anchor="_Toc161414784" w:history="1">
              <w:r w:rsidR="00DB422E" w:rsidRPr="00056EC6">
                <w:rPr>
                  <w:rStyle w:val="Hiperpovezava"/>
                </w:rPr>
                <w:t>3.11</w:t>
              </w:r>
              <w:r w:rsidR="00DB422E">
                <w:rPr>
                  <w:rFonts w:cstheme="minorBidi"/>
                  <w:color w:val="auto"/>
                  <w:kern w:val="2"/>
                  <w:sz w:val="24"/>
                  <w:szCs w:val="24"/>
                  <w14:ligatures w14:val="standardContextual"/>
                </w:rPr>
                <w:tab/>
              </w:r>
              <w:r w:rsidR="00DB422E" w:rsidRPr="00056EC6">
                <w:rPr>
                  <w:rStyle w:val="Hiperpovezava"/>
                </w:rPr>
                <w:t>Študentska anketa</w:t>
              </w:r>
              <w:r w:rsidR="00DB422E">
                <w:rPr>
                  <w:webHidden/>
                </w:rPr>
                <w:tab/>
              </w:r>
              <w:r w:rsidR="00DB422E">
                <w:rPr>
                  <w:webHidden/>
                </w:rPr>
                <w:fldChar w:fldCharType="begin"/>
              </w:r>
              <w:r w:rsidR="00DB422E">
                <w:rPr>
                  <w:webHidden/>
                </w:rPr>
                <w:instrText xml:space="preserve"> PAGEREF _Toc161414784 \h </w:instrText>
              </w:r>
              <w:r w:rsidR="00DB422E">
                <w:rPr>
                  <w:webHidden/>
                </w:rPr>
              </w:r>
              <w:r w:rsidR="00DB422E">
                <w:rPr>
                  <w:webHidden/>
                </w:rPr>
                <w:fldChar w:fldCharType="separate"/>
              </w:r>
              <w:r w:rsidR="00535C14">
                <w:rPr>
                  <w:webHidden/>
                </w:rPr>
                <w:t>62</w:t>
              </w:r>
              <w:r w:rsidR="00DB422E">
                <w:rPr>
                  <w:webHidden/>
                </w:rPr>
                <w:fldChar w:fldCharType="end"/>
              </w:r>
            </w:hyperlink>
          </w:p>
          <w:p w14:paraId="5DE4F541" w14:textId="38127808" w:rsidR="00DB422E" w:rsidRDefault="00E520EA" w:rsidP="00092316">
            <w:pPr>
              <w:pStyle w:val="Kazalovsebine2"/>
              <w:rPr>
                <w:rFonts w:cstheme="minorBidi"/>
                <w:color w:val="auto"/>
                <w:kern w:val="2"/>
                <w:sz w:val="24"/>
                <w:szCs w:val="24"/>
                <w14:ligatures w14:val="standardContextual"/>
              </w:rPr>
            </w:pPr>
            <w:hyperlink w:anchor="_Toc161414785" w:history="1">
              <w:r w:rsidR="00DB422E" w:rsidRPr="00056EC6">
                <w:rPr>
                  <w:rStyle w:val="Hiperpovezava"/>
                </w:rPr>
                <w:t>3.12</w:t>
              </w:r>
              <w:r w:rsidR="00DB422E">
                <w:rPr>
                  <w:rFonts w:cstheme="minorBidi"/>
                  <w:color w:val="auto"/>
                  <w:kern w:val="2"/>
                  <w:sz w:val="24"/>
                  <w:szCs w:val="24"/>
                  <w14:ligatures w14:val="standardContextual"/>
                </w:rPr>
                <w:tab/>
              </w:r>
              <w:r w:rsidR="00DB422E" w:rsidRPr="00056EC6">
                <w:rPr>
                  <w:rStyle w:val="Hiperpovezava"/>
                </w:rPr>
                <w:t>PREDNOSTI</w:t>
              </w:r>
              <w:r w:rsidR="00DB422E">
                <w:rPr>
                  <w:webHidden/>
                </w:rPr>
                <w:tab/>
              </w:r>
              <w:r w:rsidR="00DB422E">
                <w:rPr>
                  <w:webHidden/>
                </w:rPr>
                <w:fldChar w:fldCharType="begin"/>
              </w:r>
              <w:r w:rsidR="00DB422E">
                <w:rPr>
                  <w:webHidden/>
                </w:rPr>
                <w:instrText xml:space="preserve"> PAGEREF _Toc161414785 \h </w:instrText>
              </w:r>
              <w:r w:rsidR="00DB422E">
                <w:rPr>
                  <w:webHidden/>
                </w:rPr>
              </w:r>
              <w:r w:rsidR="00DB422E">
                <w:rPr>
                  <w:webHidden/>
                </w:rPr>
                <w:fldChar w:fldCharType="separate"/>
              </w:r>
              <w:r w:rsidR="00535C14">
                <w:rPr>
                  <w:webHidden/>
                </w:rPr>
                <w:t>63</w:t>
              </w:r>
              <w:r w:rsidR="00DB422E">
                <w:rPr>
                  <w:webHidden/>
                </w:rPr>
                <w:fldChar w:fldCharType="end"/>
              </w:r>
            </w:hyperlink>
          </w:p>
          <w:p w14:paraId="33A1A0C5" w14:textId="0FABC955" w:rsidR="00DB422E" w:rsidRDefault="00E520EA" w:rsidP="00092316">
            <w:pPr>
              <w:pStyle w:val="Kazalovsebine2"/>
              <w:rPr>
                <w:rFonts w:cstheme="minorBidi"/>
                <w:color w:val="auto"/>
                <w:kern w:val="2"/>
                <w:sz w:val="24"/>
                <w:szCs w:val="24"/>
                <w14:ligatures w14:val="standardContextual"/>
              </w:rPr>
            </w:pPr>
            <w:hyperlink w:anchor="_Toc161414786" w:history="1">
              <w:r w:rsidR="00DB422E" w:rsidRPr="00056EC6">
                <w:rPr>
                  <w:rStyle w:val="Hiperpovezava"/>
                </w:rPr>
                <w:t>3.13</w:t>
              </w:r>
              <w:r w:rsidR="00DB422E">
                <w:rPr>
                  <w:rFonts w:cstheme="minorBidi"/>
                  <w:color w:val="auto"/>
                  <w:kern w:val="2"/>
                  <w:sz w:val="24"/>
                  <w:szCs w:val="24"/>
                  <w14:ligatures w14:val="standardContextual"/>
                </w:rPr>
                <w:tab/>
              </w:r>
              <w:r w:rsidR="00DB422E" w:rsidRPr="00056EC6">
                <w:rPr>
                  <w:rStyle w:val="Hiperpovezava"/>
                </w:rPr>
                <w:t>PRILOŽNOSTI ZA IZBOLJŠANJE</w:t>
              </w:r>
              <w:r w:rsidR="00DB422E">
                <w:rPr>
                  <w:webHidden/>
                </w:rPr>
                <w:tab/>
              </w:r>
              <w:r w:rsidR="00DB422E">
                <w:rPr>
                  <w:webHidden/>
                </w:rPr>
                <w:fldChar w:fldCharType="begin"/>
              </w:r>
              <w:r w:rsidR="00DB422E">
                <w:rPr>
                  <w:webHidden/>
                </w:rPr>
                <w:instrText xml:space="preserve"> PAGEREF _Toc161414786 \h </w:instrText>
              </w:r>
              <w:r w:rsidR="00DB422E">
                <w:rPr>
                  <w:webHidden/>
                </w:rPr>
              </w:r>
              <w:r w:rsidR="00DB422E">
                <w:rPr>
                  <w:webHidden/>
                </w:rPr>
                <w:fldChar w:fldCharType="separate"/>
              </w:r>
              <w:r w:rsidR="00535C14">
                <w:rPr>
                  <w:webHidden/>
                </w:rPr>
                <w:t>63</w:t>
              </w:r>
              <w:r w:rsidR="00DB422E">
                <w:rPr>
                  <w:webHidden/>
                </w:rPr>
                <w:fldChar w:fldCharType="end"/>
              </w:r>
            </w:hyperlink>
          </w:p>
          <w:p w14:paraId="5AA17D75" w14:textId="43CE78C6" w:rsidR="00DB422E" w:rsidRDefault="00E520EA">
            <w:pPr>
              <w:pStyle w:val="Kazalovsebine1"/>
              <w:rPr>
                <w:rFonts w:cstheme="minorBidi"/>
                <w:b w:val="0"/>
                <w:color w:val="auto"/>
                <w:kern w:val="2"/>
                <w:sz w:val="24"/>
                <w:szCs w:val="24"/>
                <w14:ligatures w14:val="standardContextual"/>
              </w:rPr>
            </w:pPr>
            <w:hyperlink w:anchor="_Toc161414787" w:history="1">
              <w:r w:rsidR="00DB422E" w:rsidRPr="00056EC6">
                <w:rPr>
                  <w:rStyle w:val="Hiperpovezava"/>
                </w:rPr>
                <w:t>4</w:t>
              </w:r>
              <w:r w:rsidR="00DB422E">
                <w:rPr>
                  <w:rFonts w:cstheme="minorBidi"/>
                  <w:b w:val="0"/>
                  <w:color w:val="auto"/>
                  <w:kern w:val="2"/>
                  <w:sz w:val="24"/>
                  <w:szCs w:val="24"/>
                  <w14:ligatures w14:val="standardContextual"/>
                </w:rPr>
                <w:tab/>
              </w:r>
              <w:r w:rsidR="00DB422E" w:rsidRPr="00056EC6">
                <w:rPr>
                  <w:rStyle w:val="Hiperpovezava"/>
                </w:rPr>
                <w:t>MATERIALNE RAZMERE</w:t>
              </w:r>
              <w:r w:rsidR="00DB422E">
                <w:rPr>
                  <w:webHidden/>
                </w:rPr>
                <w:tab/>
              </w:r>
              <w:r w:rsidR="00DB422E">
                <w:rPr>
                  <w:webHidden/>
                </w:rPr>
                <w:fldChar w:fldCharType="begin"/>
              </w:r>
              <w:r w:rsidR="00DB422E">
                <w:rPr>
                  <w:webHidden/>
                </w:rPr>
                <w:instrText xml:space="preserve"> PAGEREF _Toc161414787 \h </w:instrText>
              </w:r>
              <w:r w:rsidR="00DB422E">
                <w:rPr>
                  <w:webHidden/>
                </w:rPr>
              </w:r>
              <w:r w:rsidR="00DB422E">
                <w:rPr>
                  <w:webHidden/>
                </w:rPr>
                <w:fldChar w:fldCharType="separate"/>
              </w:r>
              <w:r w:rsidR="00535C14">
                <w:rPr>
                  <w:webHidden/>
                </w:rPr>
                <w:t>65</w:t>
              </w:r>
              <w:r w:rsidR="00DB422E">
                <w:rPr>
                  <w:webHidden/>
                </w:rPr>
                <w:fldChar w:fldCharType="end"/>
              </w:r>
            </w:hyperlink>
          </w:p>
          <w:p w14:paraId="0056CDD2" w14:textId="73CB02C5" w:rsidR="00DB422E" w:rsidRDefault="00E520EA" w:rsidP="00092316">
            <w:pPr>
              <w:pStyle w:val="Kazalovsebine2"/>
              <w:rPr>
                <w:rFonts w:cstheme="minorBidi"/>
                <w:color w:val="auto"/>
                <w:kern w:val="2"/>
                <w:sz w:val="24"/>
                <w:szCs w:val="24"/>
                <w14:ligatures w14:val="standardContextual"/>
              </w:rPr>
            </w:pPr>
            <w:hyperlink w:anchor="_Toc161414788" w:history="1">
              <w:r w:rsidR="00DB422E" w:rsidRPr="00056EC6">
                <w:rPr>
                  <w:rStyle w:val="Hiperpovezava"/>
                </w:rPr>
                <w:t>4.1</w:t>
              </w:r>
              <w:r w:rsidR="00DB422E">
                <w:rPr>
                  <w:rFonts w:cstheme="minorBidi"/>
                  <w:color w:val="auto"/>
                  <w:kern w:val="2"/>
                  <w:sz w:val="24"/>
                  <w:szCs w:val="24"/>
                  <w14:ligatures w14:val="standardContextual"/>
                </w:rPr>
                <w:tab/>
              </w:r>
              <w:r w:rsidR="00DB422E" w:rsidRPr="00056EC6">
                <w:rPr>
                  <w:rStyle w:val="Hiperpovezava"/>
                </w:rPr>
                <w:t>Prostori in oprema</w:t>
              </w:r>
              <w:r w:rsidR="00DB422E">
                <w:rPr>
                  <w:webHidden/>
                </w:rPr>
                <w:tab/>
              </w:r>
              <w:r w:rsidR="00DB422E">
                <w:rPr>
                  <w:webHidden/>
                </w:rPr>
                <w:fldChar w:fldCharType="begin"/>
              </w:r>
              <w:r w:rsidR="00DB422E">
                <w:rPr>
                  <w:webHidden/>
                </w:rPr>
                <w:instrText xml:space="preserve"> PAGEREF _Toc161414788 \h </w:instrText>
              </w:r>
              <w:r w:rsidR="00DB422E">
                <w:rPr>
                  <w:webHidden/>
                </w:rPr>
              </w:r>
              <w:r w:rsidR="00DB422E">
                <w:rPr>
                  <w:webHidden/>
                </w:rPr>
                <w:fldChar w:fldCharType="separate"/>
              </w:r>
              <w:r w:rsidR="00535C14">
                <w:rPr>
                  <w:webHidden/>
                </w:rPr>
                <w:t>65</w:t>
              </w:r>
              <w:r w:rsidR="00DB422E">
                <w:rPr>
                  <w:webHidden/>
                </w:rPr>
                <w:fldChar w:fldCharType="end"/>
              </w:r>
            </w:hyperlink>
          </w:p>
          <w:p w14:paraId="1D229C60" w14:textId="5E93AE58" w:rsidR="00DB422E" w:rsidRDefault="00E520EA" w:rsidP="00092316">
            <w:pPr>
              <w:pStyle w:val="Kazalovsebine2"/>
              <w:rPr>
                <w:rFonts w:cstheme="minorBidi"/>
                <w:color w:val="auto"/>
                <w:kern w:val="2"/>
                <w:sz w:val="24"/>
                <w:szCs w:val="24"/>
                <w14:ligatures w14:val="standardContextual"/>
              </w:rPr>
            </w:pPr>
            <w:hyperlink w:anchor="_Toc161414789" w:history="1">
              <w:r w:rsidR="00DB422E" w:rsidRPr="00056EC6">
                <w:rPr>
                  <w:rStyle w:val="Hiperpovezava"/>
                </w:rPr>
                <w:t>4.2</w:t>
              </w:r>
              <w:r w:rsidR="00DB422E">
                <w:rPr>
                  <w:rFonts w:cstheme="minorBidi"/>
                  <w:color w:val="auto"/>
                  <w:kern w:val="2"/>
                  <w:sz w:val="24"/>
                  <w:szCs w:val="24"/>
                  <w14:ligatures w14:val="standardContextual"/>
                </w:rPr>
                <w:tab/>
              </w:r>
              <w:r w:rsidR="00DB422E" w:rsidRPr="00056EC6">
                <w:rPr>
                  <w:rStyle w:val="Hiperpovezava"/>
                </w:rPr>
                <w:t>Financiranje</w:t>
              </w:r>
              <w:r w:rsidR="00DB422E">
                <w:rPr>
                  <w:webHidden/>
                </w:rPr>
                <w:tab/>
              </w:r>
              <w:r w:rsidR="00DB422E">
                <w:rPr>
                  <w:webHidden/>
                </w:rPr>
                <w:fldChar w:fldCharType="begin"/>
              </w:r>
              <w:r w:rsidR="00DB422E">
                <w:rPr>
                  <w:webHidden/>
                </w:rPr>
                <w:instrText xml:space="preserve"> PAGEREF _Toc161414789 \h </w:instrText>
              </w:r>
              <w:r w:rsidR="00DB422E">
                <w:rPr>
                  <w:webHidden/>
                </w:rPr>
              </w:r>
              <w:r w:rsidR="00DB422E">
                <w:rPr>
                  <w:webHidden/>
                </w:rPr>
                <w:fldChar w:fldCharType="separate"/>
              </w:r>
              <w:r w:rsidR="00535C14">
                <w:rPr>
                  <w:webHidden/>
                </w:rPr>
                <w:t>66</w:t>
              </w:r>
              <w:r w:rsidR="00DB422E">
                <w:rPr>
                  <w:webHidden/>
                </w:rPr>
                <w:fldChar w:fldCharType="end"/>
              </w:r>
            </w:hyperlink>
          </w:p>
          <w:p w14:paraId="53D5D35C" w14:textId="51BB770F" w:rsidR="00DB422E" w:rsidRDefault="00E520EA" w:rsidP="00092316">
            <w:pPr>
              <w:pStyle w:val="Kazalovsebine2"/>
              <w:rPr>
                <w:rFonts w:cstheme="minorBidi"/>
                <w:color w:val="auto"/>
                <w:kern w:val="2"/>
                <w:sz w:val="24"/>
                <w:szCs w:val="24"/>
                <w14:ligatures w14:val="standardContextual"/>
              </w:rPr>
            </w:pPr>
            <w:hyperlink w:anchor="_Toc161414790" w:history="1">
              <w:r w:rsidR="00DB422E" w:rsidRPr="00056EC6">
                <w:rPr>
                  <w:rStyle w:val="Hiperpovezava"/>
                </w:rPr>
                <w:t>4.3</w:t>
              </w:r>
              <w:r w:rsidR="00DB422E">
                <w:rPr>
                  <w:rFonts w:cstheme="minorBidi"/>
                  <w:color w:val="auto"/>
                  <w:kern w:val="2"/>
                  <w:sz w:val="24"/>
                  <w:szCs w:val="24"/>
                  <w14:ligatures w14:val="standardContextual"/>
                </w:rPr>
                <w:tab/>
              </w:r>
              <w:r w:rsidR="00DB422E" w:rsidRPr="00056EC6">
                <w:rPr>
                  <w:rStyle w:val="Hiperpovezava"/>
                </w:rPr>
                <w:t>Prilagoditve študentom s posebnimi potrebami</w:t>
              </w:r>
              <w:r w:rsidR="00DB422E">
                <w:rPr>
                  <w:webHidden/>
                </w:rPr>
                <w:tab/>
              </w:r>
              <w:r w:rsidR="00DB422E">
                <w:rPr>
                  <w:webHidden/>
                </w:rPr>
                <w:fldChar w:fldCharType="begin"/>
              </w:r>
              <w:r w:rsidR="00DB422E">
                <w:rPr>
                  <w:webHidden/>
                </w:rPr>
                <w:instrText xml:space="preserve"> PAGEREF _Toc161414790 \h </w:instrText>
              </w:r>
              <w:r w:rsidR="00DB422E">
                <w:rPr>
                  <w:webHidden/>
                </w:rPr>
              </w:r>
              <w:r w:rsidR="00DB422E">
                <w:rPr>
                  <w:webHidden/>
                </w:rPr>
                <w:fldChar w:fldCharType="separate"/>
              </w:r>
              <w:r w:rsidR="00535C14">
                <w:rPr>
                  <w:webHidden/>
                </w:rPr>
                <w:t>68</w:t>
              </w:r>
              <w:r w:rsidR="00DB422E">
                <w:rPr>
                  <w:webHidden/>
                </w:rPr>
                <w:fldChar w:fldCharType="end"/>
              </w:r>
            </w:hyperlink>
          </w:p>
          <w:p w14:paraId="4D1A5965" w14:textId="429A9E1B" w:rsidR="00DB422E" w:rsidRDefault="00E520EA" w:rsidP="00092316">
            <w:pPr>
              <w:pStyle w:val="Kazalovsebine2"/>
              <w:rPr>
                <w:rFonts w:cstheme="minorBidi"/>
                <w:color w:val="auto"/>
                <w:kern w:val="2"/>
                <w:sz w:val="24"/>
                <w:szCs w:val="24"/>
                <w14:ligatures w14:val="standardContextual"/>
              </w:rPr>
            </w:pPr>
            <w:hyperlink w:anchor="_Toc161414791" w:history="1">
              <w:r w:rsidR="00DB422E" w:rsidRPr="00056EC6">
                <w:rPr>
                  <w:rStyle w:val="Hiperpovezava"/>
                </w:rPr>
                <w:t>4.4</w:t>
              </w:r>
              <w:r w:rsidR="00DB422E">
                <w:rPr>
                  <w:rFonts w:cstheme="minorBidi"/>
                  <w:color w:val="auto"/>
                  <w:kern w:val="2"/>
                  <w:sz w:val="24"/>
                  <w:szCs w:val="24"/>
                  <w14:ligatures w14:val="standardContextual"/>
                </w:rPr>
                <w:tab/>
              </w:r>
              <w:r w:rsidR="00DB422E" w:rsidRPr="00056EC6">
                <w:rPr>
                  <w:rStyle w:val="Hiperpovezava"/>
                </w:rPr>
                <w:t>Knjižnična dejavnost</w:t>
              </w:r>
              <w:r w:rsidR="00DB422E">
                <w:rPr>
                  <w:webHidden/>
                </w:rPr>
                <w:tab/>
              </w:r>
              <w:r w:rsidR="00DB422E">
                <w:rPr>
                  <w:webHidden/>
                </w:rPr>
                <w:fldChar w:fldCharType="begin"/>
              </w:r>
              <w:r w:rsidR="00DB422E">
                <w:rPr>
                  <w:webHidden/>
                </w:rPr>
                <w:instrText xml:space="preserve"> PAGEREF _Toc161414791 \h </w:instrText>
              </w:r>
              <w:r w:rsidR="00DB422E">
                <w:rPr>
                  <w:webHidden/>
                </w:rPr>
              </w:r>
              <w:r w:rsidR="00DB422E">
                <w:rPr>
                  <w:webHidden/>
                </w:rPr>
                <w:fldChar w:fldCharType="separate"/>
              </w:r>
              <w:r w:rsidR="00535C14">
                <w:rPr>
                  <w:webHidden/>
                </w:rPr>
                <w:t>69</w:t>
              </w:r>
              <w:r w:rsidR="00DB422E">
                <w:rPr>
                  <w:webHidden/>
                </w:rPr>
                <w:fldChar w:fldCharType="end"/>
              </w:r>
            </w:hyperlink>
          </w:p>
          <w:p w14:paraId="06E463E4" w14:textId="1086E0CB" w:rsidR="00DB422E" w:rsidRDefault="00E520EA" w:rsidP="00092316">
            <w:pPr>
              <w:pStyle w:val="Kazalovsebine2"/>
              <w:rPr>
                <w:rFonts w:cstheme="minorBidi"/>
                <w:color w:val="auto"/>
                <w:kern w:val="2"/>
                <w:sz w:val="24"/>
                <w:szCs w:val="24"/>
                <w14:ligatures w14:val="standardContextual"/>
              </w:rPr>
            </w:pPr>
            <w:hyperlink w:anchor="_Toc161414792" w:history="1">
              <w:r w:rsidR="00DB422E" w:rsidRPr="00056EC6">
                <w:rPr>
                  <w:rStyle w:val="Hiperpovezava"/>
                </w:rPr>
                <w:t>4.5</w:t>
              </w:r>
              <w:r w:rsidR="00DB422E">
                <w:rPr>
                  <w:rFonts w:cstheme="minorBidi"/>
                  <w:color w:val="auto"/>
                  <w:kern w:val="2"/>
                  <w:sz w:val="24"/>
                  <w:szCs w:val="24"/>
                  <w14:ligatures w14:val="standardContextual"/>
                </w:rPr>
                <w:tab/>
              </w:r>
              <w:r w:rsidR="00DB422E" w:rsidRPr="00056EC6">
                <w:rPr>
                  <w:rStyle w:val="Hiperpovezava"/>
                </w:rPr>
                <w:t>Skrb za okolje in trajnostni razvoj</w:t>
              </w:r>
              <w:r w:rsidR="00DB422E">
                <w:rPr>
                  <w:webHidden/>
                </w:rPr>
                <w:tab/>
              </w:r>
              <w:r w:rsidR="00DB422E">
                <w:rPr>
                  <w:webHidden/>
                </w:rPr>
                <w:fldChar w:fldCharType="begin"/>
              </w:r>
              <w:r w:rsidR="00DB422E">
                <w:rPr>
                  <w:webHidden/>
                </w:rPr>
                <w:instrText xml:space="preserve"> PAGEREF _Toc161414792 \h </w:instrText>
              </w:r>
              <w:r w:rsidR="00DB422E">
                <w:rPr>
                  <w:webHidden/>
                </w:rPr>
              </w:r>
              <w:r w:rsidR="00DB422E">
                <w:rPr>
                  <w:webHidden/>
                </w:rPr>
                <w:fldChar w:fldCharType="separate"/>
              </w:r>
              <w:r w:rsidR="00535C14">
                <w:rPr>
                  <w:webHidden/>
                </w:rPr>
                <w:t>75</w:t>
              </w:r>
              <w:r w:rsidR="00DB422E">
                <w:rPr>
                  <w:webHidden/>
                </w:rPr>
                <w:fldChar w:fldCharType="end"/>
              </w:r>
            </w:hyperlink>
          </w:p>
          <w:p w14:paraId="02D8E066" w14:textId="76254B77" w:rsidR="00DB422E" w:rsidRDefault="00E520EA" w:rsidP="00092316">
            <w:pPr>
              <w:pStyle w:val="Kazalovsebine2"/>
              <w:rPr>
                <w:rFonts w:cstheme="minorBidi"/>
                <w:color w:val="auto"/>
                <w:kern w:val="2"/>
                <w:sz w:val="24"/>
                <w:szCs w:val="24"/>
                <w14:ligatures w14:val="standardContextual"/>
              </w:rPr>
            </w:pPr>
            <w:hyperlink w:anchor="_Toc161414793" w:history="1">
              <w:r w:rsidR="00DB422E" w:rsidRPr="00056EC6">
                <w:rPr>
                  <w:rStyle w:val="Hiperpovezava"/>
                </w:rPr>
                <w:t>4.6</w:t>
              </w:r>
              <w:r w:rsidR="00DB422E">
                <w:rPr>
                  <w:rFonts w:cstheme="minorBidi"/>
                  <w:color w:val="auto"/>
                  <w:kern w:val="2"/>
                  <w:sz w:val="24"/>
                  <w:szCs w:val="24"/>
                  <w14:ligatures w14:val="standardContextual"/>
                </w:rPr>
                <w:tab/>
              </w:r>
              <w:r w:rsidR="00DB422E" w:rsidRPr="00056EC6">
                <w:rPr>
                  <w:rStyle w:val="Hiperpovezava"/>
                </w:rPr>
                <w:t>PREDNOSTI</w:t>
              </w:r>
              <w:r w:rsidR="00DB422E">
                <w:rPr>
                  <w:webHidden/>
                </w:rPr>
                <w:tab/>
              </w:r>
              <w:r w:rsidR="00DB422E">
                <w:rPr>
                  <w:webHidden/>
                </w:rPr>
                <w:fldChar w:fldCharType="begin"/>
              </w:r>
              <w:r w:rsidR="00DB422E">
                <w:rPr>
                  <w:webHidden/>
                </w:rPr>
                <w:instrText xml:space="preserve"> PAGEREF _Toc161414793 \h </w:instrText>
              </w:r>
              <w:r w:rsidR="00DB422E">
                <w:rPr>
                  <w:webHidden/>
                </w:rPr>
              </w:r>
              <w:r w:rsidR="00DB422E">
                <w:rPr>
                  <w:webHidden/>
                </w:rPr>
                <w:fldChar w:fldCharType="separate"/>
              </w:r>
              <w:r w:rsidR="00535C14">
                <w:rPr>
                  <w:webHidden/>
                </w:rPr>
                <w:t>76</w:t>
              </w:r>
              <w:r w:rsidR="00DB422E">
                <w:rPr>
                  <w:webHidden/>
                </w:rPr>
                <w:fldChar w:fldCharType="end"/>
              </w:r>
            </w:hyperlink>
          </w:p>
          <w:p w14:paraId="55254FDE" w14:textId="0031D2F1" w:rsidR="00DB422E" w:rsidRDefault="00E520EA" w:rsidP="00092316">
            <w:pPr>
              <w:pStyle w:val="Kazalovsebine2"/>
              <w:rPr>
                <w:rFonts w:cstheme="minorBidi"/>
                <w:color w:val="auto"/>
                <w:kern w:val="2"/>
                <w:sz w:val="24"/>
                <w:szCs w:val="24"/>
                <w14:ligatures w14:val="standardContextual"/>
              </w:rPr>
            </w:pPr>
            <w:hyperlink w:anchor="_Toc161414794" w:history="1">
              <w:r w:rsidR="00DB422E" w:rsidRPr="00056EC6">
                <w:rPr>
                  <w:rStyle w:val="Hiperpovezava"/>
                </w:rPr>
                <w:t>4.7</w:t>
              </w:r>
              <w:r w:rsidR="00DB422E">
                <w:rPr>
                  <w:rFonts w:cstheme="minorBidi"/>
                  <w:color w:val="auto"/>
                  <w:kern w:val="2"/>
                  <w:sz w:val="24"/>
                  <w:szCs w:val="24"/>
                  <w14:ligatures w14:val="standardContextual"/>
                </w:rPr>
                <w:tab/>
              </w:r>
              <w:r w:rsidR="00DB422E" w:rsidRPr="00056EC6">
                <w:rPr>
                  <w:rStyle w:val="Hiperpovezava"/>
                </w:rPr>
                <w:t>PRILOŽNOSTI ZA IZBOLJŠANJE</w:t>
              </w:r>
              <w:r w:rsidR="00DB422E">
                <w:rPr>
                  <w:webHidden/>
                </w:rPr>
                <w:tab/>
              </w:r>
              <w:r w:rsidR="00DB422E">
                <w:rPr>
                  <w:webHidden/>
                </w:rPr>
                <w:fldChar w:fldCharType="begin"/>
              </w:r>
              <w:r w:rsidR="00DB422E">
                <w:rPr>
                  <w:webHidden/>
                </w:rPr>
                <w:instrText xml:space="preserve"> PAGEREF _Toc161414794 \h </w:instrText>
              </w:r>
              <w:r w:rsidR="00DB422E">
                <w:rPr>
                  <w:webHidden/>
                </w:rPr>
              </w:r>
              <w:r w:rsidR="00DB422E">
                <w:rPr>
                  <w:webHidden/>
                </w:rPr>
                <w:fldChar w:fldCharType="separate"/>
              </w:r>
              <w:r w:rsidR="00535C14">
                <w:rPr>
                  <w:webHidden/>
                </w:rPr>
                <w:t>76</w:t>
              </w:r>
              <w:r w:rsidR="00DB422E">
                <w:rPr>
                  <w:webHidden/>
                </w:rPr>
                <w:fldChar w:fldCharType="end"/>
              </w:r>
            </w:hyperlink>
          </w:p>
          <w:p w14:paraId="1375D4F1" w14:textId="6BC6D292" w:rsidR="00DB422E" w:rsidRDefault="00E520EA">
            <w:pPr>
              <w:pStyle w:val="Kazalovsebine1"/>
              <w:rPr>
                <w:rFonts w:cstheme="minorBidi"/>
                <w:b w:val="0"/>
                <w:color w:val="auto"/>
                <w:kern w:val="2"/>
                <w:sz w:val="24"/>
                <w:szCs w:val="24"/>
                <w14:ligatures w14:val="standardContextual"/>
              </w:rPr>
            </w:pPr>
            <w:hyperlink w:anchor="_Toc161414795" w:history="1">
              <w:r w:rsidR="00DB422E" w:rsidRPr="00056EC6">
                <w:rPr>
                  <w:rStyle w:val="Hiperpovezava"/>
                </w:rPr>
                <w:t>5</w:t>
              </w:r>
              <w:r w:rsidR="00DB422E">
                <w:rPr>
                  <w:rFonts w:cstheme="minorBidi"/>
                  <w:b w:val="0"/>
                  <w:color w:val="auto"/>
                  <w:kern w:val="2"/>
                  <w:sz w:val="24"/>
                  <w:szCs w:val="24"/>
                  <w14:ligatures w14:val="standardContextual"/>
                </w:rPr>
                <w:tab/>
              </w:r>
              <w:r w:rsidR="00DB422E" w:rsidRPr="00056EC6">
                <w:rPr>
                  <w:rStyle w:val="Hiperpovezava"/>
                </w:rPr>
                <w:t>ZAGOTAVLJANJE IN IZBOLJŠEVANJE KAKOVOSTI, SPREMINJANJE, POSODABLJANJE IN IZVAJANJE ŠTUDIJSKIH PROGRAMOV</w:t>
              </w:r>
              <w:r w:rsidR="00DB422E">
                <w:rPr>
                  <w:webHidden/>
                </w:rPr>
                <w:tab/>
              </w:r>
              <w:r w:rsidR="00DB422E">
                <w:rPr>
                  <w:webHidden/>
                </w:rPr>
                <w:fldChar w:fldCharType="begin"/>
              </w:r>
              <w:r w:rsidR="00DB422E">
                <w:rPr>
                  <w:webHidden/>
                </w:rPr>
                <w:instrText xml:space="preserve"> PAGEREF _Toc161414795 \h </w:instrText>
              </w:r>
              <w:r w:rsidR="00DB422E">
                <w:rPr>
                  <w:webHidden/>
                </w:rPr>
              </w:r>
              <w:r w:rsidR="00DB422E">
                <w:rPr>
                  <w:webHidden/>
                </w:rPr>
                <w:fldChar w:fldCharType="separate"/>
              </w:r>
              <w:r w:rsidR="00535C14">
                <w:rPr>
                  <w:webHidden/>
                </w:rPr>
                <w:t>77</w:t>
              </w:r>
              <w:r w:rsidR="00DB422E">
                <w:rPr>
                  <w:webHidden/>
                </w:rPr>
                <w:fldChar w:fldCharType="end"/>
              </w:r>
            </w:hyperlink>
          </w:p>
          <w:p w14:paraId="2A76CB23" w14:textId="2336B21B" w:rsidR="00DB422E" w:rsidRDefault="00E520EA" w:rsidP="00092316">
            <w:pPr>
              <w:pStyle w:val="Kazalovsebine2"/>
              <w:rPr>
                <w:rFonts w:cstheme="minorBidi"/>
                <w:color w:val="auto"/>
                <w:kern w:val="2"/>
                <w:sz w:val="24"/>
                <w:szCs w:val="24"/>
                <w14:ligatures w14:val="standardContextual"/>
              </w:rPr>
            </w:pPr>
            <w:hyperlink w:anchor="_Toc161414796" w:history="1">
              <w:r w:rsidR="00DB422E" w:rsidRPr="00056EC6">
                <w:rPr>
                  <w:rStyle w:val="Hiperpovezava"/>
                </w:rPr>
                <w:t>5.1</w:t>
              </w:r>
              <w:r w:rsidR="00DB422E">
                <w:rPr>
                  <w:rFonts w:cstheme="minorBidi"/>
                  <w:color w:val="auto"/>
                  <w:kern w:val="2"/>
                  <w:sz w:val="24"/>
                  <w:szCs w:val="24"/>
                  <w14:ligatures w14:val="standardContextual"/>
                </w:rPr>
                <w:tab/>
              </w:r>
              <w:r w:rsidR="00DB422E" w:rsidRPr="00056EC6">
                <w:rPr>
                  <w:rStyle w:val="Hiperpovezava"/>
                </w:rPr>
                <w:t>Sistem zagotavljanja kakovosti</w:t>
              </w:r>
              <w:r w:rsidR="00DB422E">
                <w:rPr>
                  <w:webHidden/>
                </w:rPr>
                <w:tab/>
              </w:r>
              <w:r w:rsidR="00DB422E">
                <w:rPr>
                  <w:webHidden/>
                </w:rPr>
                <w:fldChar w:fldCharType="begin"/>
              </w:r>
              <w:r w:rsidR="00DB422E">
                <w:rPr>
                  <w:webHidden/>
                </w:rPr>
                <w:instrText xml:space="preserve"> PAGEREF _Toc161414796 \h </w:instrText>
              </w:r>
              <w:r w:rsidR="00DB422E">
                <w:rPr>
                  <w:webHidden/>
                </w:rPr>
              </w:r>
              <w:r w:rsidR="00DB422E">
                <w:rPr>
                  <w:webHidden/>
                </w:rPr>
                <w:fldChar w:fldCharType="separate"/>
              </w:r>
              <w:r w:rsidR="00535C14">
                <w:rPr>
                  <w:webHidden/>
                </w:rPr>
                <w:t>77</w:t>
              </w:r>
              <w:r w:rsidR="00DB422E">
                <w:rPr>
                  <w:webHidden/>
                </w:rPr>
                <w:fldChar w:fldCharType="end"/>
              </w:r>
            </w:hyperlink>
          </w:p>
          <w:p w14:paraId="2A5BD04A" w14:textId="39F8519D" w:rsidR="00DB422E" w:rsidRDefault="00E520EA" w:rsidP="00092316">
            <w:pPr>
              <w:pStyle w:val="Kazalovsebine2"/>
              <w:rPr>
                <w:rFonts w:cstheme="minorBidi"/>
                <w:color w:val="auto"/>
                <w:kern w:val="2"/>
                <w:sz w:val="24"/>
                <w:szCs w:val="24"/>
                <w14:ligatures w14:val="standardContextual"/>
              </w:rPr>
            </w:pPr>
            <w:hyperlink w:anchor="_Toc161414797" w:history="1">
              <w:r w:rsidR="00DB422E" w:rsidRPr="00056EC6">
                <w:rPr>
                  <w:rStyle w:val="Hiperpovezava"/>
                </w:rPr>
                <w:t>5.2</w:t>
              </w:r>
              <w:r w:rsidR="00DB422E">
                <w:rPr>
                  <w:rFonts w:cstheme="minorBidi"/>
                  <w:color w:val="auto"/>
                  <w:kern w:val="2"/>
                  <w:sz w:val="24"/>
                  <w:szCs w:val="24"/>
                  <w14:ligatures w14:val="standardContextual"/>
                </w:rPr>
                <w:tab/>
              </w:r>
              <w:r w:rsidR="00DB422E" w:rsidRPr="00056EC6">
                <w:rPr>
                  <w:rStyle w:val="Hiperpovezava"/>
                </w:rPr>
                <w:t>Samoevalvacija</w:t>
              </w:r>
              <w:r w:rsidR="00DB422E">
                <w:rPr>
                  <w:webHidden/>
                </w:rPr>
                <w:tab/>
              </w:r>
              <w:r w:rsidR="00DB422E">
                <w:rPr>
                  <w:webHidden/>
                </w:rPr>
                <w:fldChar w:fldCharType="begin"/>
              </w:r>
              <w:r w:rsidR="00DB422E">
                <w:rPr>
                  <w:webHidden/>
                </w:rPr>
                <w:instrText xml:space="preserve"> PAGEREF _Toc161414797 \h </w:instrText>
              </w:r>
              <w:r w:rsidR="00DB422E">
                <w:rPr>
                  <w:webHidden/>
                </w:rPr>
              </w:r>
              <w:r w:rsidR="00DB422E">
                <w:rPr>
                  <w:webHidden/>
                </w:rPr>
                <w:fldChar w:fldCharType="separate"/>
              </w:r>
              <w:r w:rsidR="00535C14">
                <w:rPr>
                  <w:webHidden/>
                </w:rPr>
                <w:t>77</w:t>
              </w:r>
              <w:r w:rsidR="00DB422E">
                <w:rPr>
                  <w:webHidden/>
                </w:rPr>
                <w:fldChar w:fldCharType="end"/>
              </w:r>
            </w:hyperlink>
          </w:p>
          <w:p w14:paraId="1F5260CE" w14:textId="1A175FBC" w:rsidR="00DB422E" w:rsidRDefault="00E520EA" w:rsidP="00092316">
            <w:pPr>
              <w:pStyle w:val="Kazalovsebine2"/>
              <w:rPr>
                <w:rFonts w:cstheme="minorBidi"/>
                <w:color w:val="auto"/>
                <w:kern w:val="2"/>
                <w:sz w:val="24"/>
                <w:szCs w:val="24"/>
                <w14:ligatures w14:val="standardContextual"/>
              </w:rPr>
            </w:pPr>
            <w:hyperlink w:anchor="_Toc161414798" w:history="1">
              <w:r w:rsidR="00DB422E" w:rsidRPr="00056EC6">
                <w:rPr>
                  <w:rStyle w:val="Hiperpovezava"/>
                </w:rPr>
                <w:t>5.3</w:t>
              </w:r>
              <w:r w:rsidR="00DB422E">
                <w:rPr>
                  <w:rFonts w:cstheme="minorBidi"/>
                  <w:color w:val="auto"/>
                  <w:kern w:val="2"/>
                  <w:sz w:val="24"/>
                  <w:szCs w:val="24"/>
                  <w14:ligatures w14:val="standardContextual"/>
                </w:rPr>
                <w:tab/>
              </w:r>
              <w:r w:rsidR="00DB422E" w:rsidRPr="00056EC6">
                <w:rPr>
                  <w:rStyle w:val="Hiperpovezava"/>
                </w:rPr>
                <w:t>Uresničevanje akcijskega načrta fakultete</w:t>
              </w:r>
              <w:r w:rsidR="00DB422E">
                <w:rPr>
                  <w:webHidden/>
                </w:rPr>
                <w:tab/>
              </w:r>
              <w:r w:rsidR="00DB422E">
                <w:rPr>
                  <w:webHidden/>
                </w:rPr>
                <w:fldChar w:fldCharType="begin"/>
              </w:r>
              <w:r w:rsidR="00DB422E">
                <w:rPr>
                  <w:webHidden/>
                </w:rPr>
                <w:instrText xml:space="preserve"> PAGEREF _Toc161414798 \h </w:instrText>
              </w:r>
              <w:r w:rsidR="00DB422E">
                <w:rPr>
                  <w:webHidden/>
                </w:rPr>
              </w:r>
              <w:r w:rsidR="00DB422E">
                <w:rPr>
                  <w:webHidden/>
                </w:rPr>
                <w:fldChar w:fldCharType="separate"/>
              </w:r>
              <w:r w:rsidR="00535C14">
                <w:rPr>
                  <w:webHidden/>
                </w:rPr>
                <w:t>78</w:t>
              </w:r>
              <w:r w:rsidR="00DB422E">
                <w:rPr>
                  <w:webHidden/>
                </w:rPr>
                <w:fldChar w:fldCharType="end"/>
              </w:r>
            </w:hyperlink>
          </w:p>
          <w:p w14:paraId="365881F9" w14:textId="4854F936" w:rsidR="00DB422E" w:rsidRDefault="00E520EA" w:rsidP="00092316">
            <w:pPr>
              <w:pStyle w:val="Kazalovsebine2"/>
              <w:rPr>
                <w:rFonts w:cstheme="minorBidi"/>
                <w:color w:val="auto"/>
                <w:kern w:val="2"/>
                <w:sz w:val="24"/>
                <w:szCs w:val="24"/>
                <w14:ligatures w14:val="standardContextual"/>
              </w:rPr>
            </w:pPr>
            <w:hyperlink w:anchor="_Toc161414799" w:history="1">
              <w:r w:rsidR="00DB422E" w:rsidRPr="00056EC6">
                <w:rPr>
                  <w:rStyle w:val="Hiperpovezava"/>
                </w:rPr>
                <w:t>5.4</w:t>
              </w:r>
              <w:r w:rsidR="00DB422E">
                <w:rPr>
                  <w:rFonts w:cstheme="minorBidi"/>
                  <w:color w:val="auto"/>
                  <w:kern w:val="2"/>
                  <w:sz w:val="24"/>
                  <w:szCs w:val="24"/>
                  <w14:ligatures w14:val="standardContextual"/>
                </w:rPr>
                <w:tab/>
              </w:r>
              <w:r w:rsidR="00DB422E" w:rsidRPr="00056EC6">
                <w:rPr>
                  <w:rStyle w:val="Hiperpovezava"/>
                </w:rPr>
                <w:t>Spreminjanje, posodabljanje in izvajanje študijskih programov</w:t>
              </w:r>
              <w:r w:rsidR="00DB422E">
                <w:rPr>
                  <w:webHidden/>
                </w:rPr>
                <w:tab/>
              </w:r>
              <w:r w:rsidR="00DB422E">
                <w:rPr>
                  <w:webHidden/>
                </w:rPr>
                <w:fldChar w:fldCharType="begin"/>
              </w:r>
              <w:r w:rsidR="00DB422E">
                <w:rPr>
                  <w:webHidden/>
                </w:rPr>
                <w:instrText xml:space="preserve"> PAGEREF _Toc161414799 \h </w:instrText>
              </w:r>
              <w:r w:rsidR="00DB422E">
                <w:rPr>
                  <w:webHidden/>
                </w:rPr>
              </w:r>
              <w:r w:rsidR="00DB422E">
                <w:rPr>
                  <w:webHidden/>
                </w:rPr>
                <w:fldChar w:fldCharType="separate"/>
              </w:r>
              <w:r w:rsidR="00535C14">
                <w:rPr>
                  <w:webHidden/>
                </w:rPr>
                <w:t>79</w:t>
              </w:r>
              <w:r w:rsidR="00DB422E">
                <w:rPr>
                  <w:webHidden/>
                </w:rPr>
                <w:fldChar w:fldCharType="end"/>
              </w:r>
            </w:hyperlink>
          </w:p>
          <w:p w14:paraId="7C7EFDB4" w14:textId="0662B723" w:rsidR="00DB422E" w:rsidRDefault="00E520EA" w:rsidP="00092316">
            <w:pPr>
              <w:pStyle w:val="Kazalovsebine2"/>
              <w:rPr>
                <w:rFonts w:cstheme="minorBidi"/>
                <w:color w:val="auto"/>
                <w:kern w:val="2"/>
                <w:sz w:val="24"/>
                <w:szCs w:val="24"/>
                <w14:ligatures w14:val="standardContextual"/>
              </w:rPr>
            </w:pPr>
            <w:hyperlink w:anchor="_Toc161414800" w:history="1">
              <w:r w:rsidR="00DB422E" w:rsidRPr="00056EC6">
                <w:rPr>
                  <w:rStyle w:val="Hiperpovezava"/>
                </w:rPr>
                <w:t>5.5</w:t>
              </w:r>
              <w:r w:rsidR="00DB422E">
                <w:rPr>
                  <w:rFonts w:cstheme="minorBidi"/>
                  <w:color w:val="auto"/>
                  <w:kern w:val="2"/>
                  <w:sz w:val="24"/>
                  <w:szCs w:val="24"/>
                  <w14:ligatures w14:val="standardContextual"/>
                </w:rPr>
                <w:tab/>
              </w:r>
              <w:r w:rsidR="00DB422E" w:rsidRPr="00056EC6">
                <w:rPr>
                  <w:rStyle w:val="Hiperpovezava"/>
                </w:rPr>
                <w:t>PREDNOSTI</w:t>
              </w:r>
              <w:r w:rsidR="00DB422E">
                <w:rPr>
                  <w:webHidden/>
                </w:rPr>
                <w:tab/>
              </w:r>
              <w:r w:rsidR="00DB422E">
                <w:rPr>
                  <w:webHidden/>
                </w:rPr>
                <w:fldChar w:fldCharType="begin"/>
              </w:r>
              <w:r w:rsidR="00DB422E">
                <w:rPr>
                  <w:webHidden/>
                </w:rPr>
                <w:instrText xml:space="preserve"> PAGEREF _Toc161414800 \h </w:instrText>
              </w:r>
              <w:r w:rsidR="00DB422E">
                <w:rPr>
                  <w:webHidden/>
                </w:rPr>
              </w:r>
              <w:r w:rsidR="00DB422E">
                <w:rPr>
                  <w:webHidden/>
                </w:rPr>
                <w:fldChar w:fldCharType="separate"/>
              </w:r>
              <w:r w:rsidR="00535C14">
                <w:rPr>
                  <w:webHidden/>
                </w:rPr>
                <w:t>80</w:t>
              </w:r>
              <w:r w:rsidR="00DB422E">
                <w:rPr>
                  <w:webHidden/>
                </w:rPr>
                <w:fldChar w:fldCharType="end"/>
              </w:r>
            </w:hyperlink>
          </w:p>
          <w:p w14:paraId="2ED7D0D6" w14:textId="789B14C4" w:rsidR="00DB422E" w:rsidRDefault="00E520EA" w:rsidP="00092316">
            <w:pPr>
              <w:pStyle w:val="Kazalovsebine2"/>
              <w:rPr>
                <w:rFonts w:cstheme="minorBidi"/>
                <w:color w:val="auto"/>
                <w:kern w:val="2"/>
                <w:sz w:val="24"/>
                <w:szCs w:val="24"/>
                <w14:ligatures w14:val="standardContextual"/>
              </w:rPr>
            </w:pPr>
            <w:hyperlink w:anchor="_Toc161414801" w:history="1">
              <w:r w:rsidR="00DB422E" w:rsidRPr="00056EC6">
                <w:rPr>
                  <w:rStyle w:val="Hiperpovezava"/>
                </w:rPr>
                <w:t>5.6</w:t>
              </w:r>
              <w:r w:rsidR="00DB422E">
                <w:rPr>
                  <w:rFonts w:cstheme="minorBidi"/>
                  <w:color w:val="auto"/>
                  <w:kern w:val="2"/>
                  <w:sz w:val="24"/>
                  <w:szCs w:val="24"/>
                  <w14:ligatures w14:val="standardContextual"/>
                </w:rPr>
                <w:tab/>
              </w:r>
              <w:r w:rsidR="00DB422E" w:rsidRPr="00056EC6">
                <w:rPr>
                  <w:rStyle w:val="Hiperpovezava"/>
                </w:rPr>
                <w:t>PRILOŽNOSTI ZA IZBOLJŠANJE</w:t>
              </w:r>
              <w:r w:rsidR="00DB422E">
                <w:rPr>
                  <w:webHidden/>
                </w:rPr>
                <w:tab/>
              </w:r>
              <w:r w:rsidR="00DB422E">
                <w:rPr>
                  <w:webHidden/>
                </w:rPr>
                <w:fldChar w:fldCharType="begin"/>
              </w:r>
              <w:r w:rsidR="00DB422E">
                <w:rPr>
                  <w:webHidden/>
                </w:rPr>
                <w:instrText xml:space="preserve"> PAGEREF _Toc161414801 \h </w:instrText>
              </w:r>
              <w:r w:rsidR="00DB422E">
                <w:rPr>
                  <w:webHidden/>
                </w:rPr>
              </w:r>
              <w:r w:rsidR="00DB422E">
                <w:rPr>
                  <w:webHidden/>
                </w:rPr>
                <w:fldChar w:fldCharType="separate"/>
              </w:r>
              <w:r w:rsidR="00535C14">
                <w:rPr>
                  <w:webHidden/>
                </w:rPr>
                <w:t>80</w:t>
              </w:r>
              <w:r w:rsidR="00DB422E">
                <w:rPr>
                  <w:webHidden/>
                </w:rPr>
                <w:fldChar w:fldCharType="end"/>
              </w:r>
            </w:hyperlink>
          </w:p>
          <w:p w14:paraId="287371B1" w14:textId="63488187" w:rsidR="00DB422E" w:rsidRDefault="00E520EA">
            <w:pPr>
              <w:pStyle w:val="Kazalovsebine1"/>
              <w:rPr>
                <w:rFonts w:cstheme="minorBidi"/>
                <w:b w:val="0"/>
                <w:color w:val="auto"/>
                <w:kern w:val="2"/>
                <w:sz w:val="24"/>
                <w:szCs w:val="24"/>
                <w14:ligatures w14:val="standardContextual"/>
              </w:rPr>
            </w:pPr>
            <w:hyperlink w:anchor="_Toc161414802" w:history="1">
              <w:r w:rsidR="00DB422E" w:rsidRPr="00056EC6">
                <w:rPr>
                  <w:rStyle w:val="Hiperpovezava"/>
                </w:rPr>
                <w:t>6</w:t>
              </w:r>
              <w:r w:rsidR="00DB422E">
                <w:rPr>
                  <w:rFonts w:cstheme="minorBidi"/>
                  <w:b w:val="0"/>
                  <w:color w:val="auto"/>
                  <w:kern w:val="2"/>
                  <w:sz w:val="24"/>
                  <w:szCs w:val="24"/>
                  <w14:ligatures w14:val="standardContextual"/>
                </w:rPr>
                <w:tab/>
              </w:r>
              <w:r w:rsidR="00DB422E" w:rsidRPr="00056EC6">
                <w:rPr>
                  <w:rStyle w:val="Hiperpovezava"/>
                </w:rPr>
                <w:t>PRILOGE</w:t>
              </w:r>
              <w:r w:rsidR="00DB422E">
                <w:rPr>
                  <w:webHidden/>
                </w:rPr>
                <w:tab/>
              </w:r>
              <w:r w:rsidR="00DB422E">
                <w:rPr>
                  <w:webHidden/>
                </w:rPr>
                <w:fldChar w:fldCharType="begin"/>
              </w:r>
              <w:r w:rsidR="00DB422E">
                <w:rPr>
                  <w:webHidden/>
                </w:rPr>
                <w:instrText xml:space="preserve"> PAGEREF _Toc161414802 \h </w:instrText>
              </w:r>
              <w:r w:rsidR="00DB422E">
                <w:rPr>
                  <w:webHidden/>
                </w:rPr>
              </w:r>
              <w:r w:rsidR="00DB422E">
                <w:rPr>
                  <w:webHidden/>
                </w:rPr>
                <w:fldChar w:fldCharType="separate"/>
              </w:r>
              <w:r w:rsidR="00535C14">
                <w:rPr>
                  <w:webHidden/>
                </w:rPr>
                <w:t>82</w:t>
              </w:r>
              <w:r w:rsidR="00DB422E">
                <w:rPr>
                  <w:webHidden/>
                </w:rPr>
                <w:fldChar w:fldCharType="end"/>
              </w:r>
            </w:hyperlink>
          </w:p>
          <w:p w14:paraId="3784409F" w14:textId="71F1DCD9" w:rsidR="00DB53D0" w:rsidRDefault="00DB53D0" w:rsidP="002043B3">
            <w:r w:rsidRPr="002043B3">
              <w:fldChar w:fldCharType="end"/>
            </w:r>
          </w:p>
          <w:p w14:paraId="15488CC9" w14:textId="75D640E3" w:rsidR="002043B3" w:rsidRPr="002043B3" w:rsidRDefault="002043B3" w:rsidP="002043B3"/>
        </w:tc>
        <w:bookmarkStart w:id="1" w:name="_GoBack"/>
        <w:bookmarkEnd w:id="1"/>
      </w:tr>
    </w:tbl>
    <w:p w14:paraId="0D45EB5C" w14:textId="77777777" w:rsidR="00A532AE" w:rsidRPr="00CC604D" w:rsidRDefault="00A532AE">
      <w:bookmarkStart w:id="2" w:name="_Toc529633838"/>
      <w:bookmarkStart w:id="3" w:name="_Toc531690086"/>
      <w:r w:rsidRPr="00CC604D">
        <w:lastRenderedPageBreak/>
        <w:br w:type="page"/>
      </w:r>
    </w:p>
    <w:p w14:paraId="443DFF10" w14:textId="05E9AA6F" w:rsidR="00BB4B6C" w:rsidRPr="002043B3" w:rsidRDefault="00BB4B6C" w:rsidP="00060D8B">
      <w:pPr>
        <w:pBdr>
          <w:bottom w:val="single" w:sz="4" w:space="1" w:color="006A8E"/>
        </w:pBdr>
        <w:spacing w:before="240" w:after="240" w:line="240" w:lineRule="auto"/>
        <w:jc w:val="left"/>
        <w:rPr>
          <w:b/>
          <w:color w:val="006A8E"/>
        </w:rPr>
      </w:pPr>
      <w:r w:rsidRPr="002043B3">
        <w:rPr>
          <w:b/>
          <w:color w:val="006A8E"/>
        </w:rPr>
        <w:lastRenderedPageBreak/>
        <w:t>UVOD</w:t>
      </w:r>
      <w:bookmarkEnd w:id="2"/>
      <w:bookmarkEnd w:id="3"/>
    </w:p>
    <w:p w14:paraId="4D44674C" w14:textId="17D35107" w:rsidR="00D55707" w:rsidRDefault="00D55707" w:rsidP="00D55707">
      <w:r>
        <w:t>Fakulteta za kmetijstvo in biosistemske vede (FKBV) je sodobna, mednarodno primerljiva univerzitetna visokošolska ustanova. Univerzitetni kmetijski center in Botanični vrt UM predstavljata podporo izobraževalnim, raziskovalnim, demonstracijskim in učnim dejavnostim. Domača in mednarodna primerljivost izobraževalnega procesa temelji na izvajanju vsebin na sedmih študijskih programih prve stopnje, treh programih druge stopnje in dveh študijskih programih tretje stopnje. Raziskovalno dejavnost izvajamo v okviru progr</w:t>
      </w:r>
      <w:r w:rsidR="00F90FDC">
        <w:t>amske in raziskovalnih skupin ter</w:t>
      </w:r>
      <w:r>
        <w:t xml:space="preserve"> številnih samostojnih raziskovalnih projektov. Na fakulteti imamo vzpostavljen sistem kakovosti, ki sledi priporočilom NAKVIS</w:t>
      </w:r>
      <w:r w:rsidR="00F90FDC">
        <w:t>-a</w:t>
      </w:r>
      <w:r>
        <w:t xml:space="preserve"> (Nacionalna agencija RS za zagotavljanje kakovosti v visokem šolstvu) ter smernicam zagotavljanja kakovosti v evropskem visokošolskem prostoru. Na FKBV si prizadevamo biti vodilna integrativna in interakcijska fakulteta, ki v družbo vnaša elemente celostnega izobraževanja, raziskav in inovacij. Vse dejavnosti so z inovativnim prispevkom in etičnimi vrednotami vpete v okolje za prispevek k boljši prihodnosti.</w:t>
      </w:r>
    </w:p>
    <w:p w14:paraId="4F11A290" w14:textId="5B757037" w:rsidR="008412EA" w:rsidRPr="008412EA" w:rsidRDefault="00D55707" w:rsidP="00D55707">
      <w:r>
        <w:t>Na FKBV nenehno skrbimo za dvig kakovosti na vseh področjih delovanja, saj prav razvoj kakovosti predstavlja celovito podporo uresničevanju poslanstva in strategije fakultete. Skrb za kakovost je pomembna naloga in cilj, ki vključuje vzpostavljanje in upoštevanje sistema vodenja kakovosti, pedagoškega in raziskovalnega dela, vključevanja študentov na vsa področja delovanja</w:t>
      </w:r>
      <w:r w:rsidR="00F90FDC">
        <w:t>,</w:t>
      </w:r>
      <w:r>
        <w:t xml:space="preserve"> ter je sestavni del načrtovanja razvoja, posodabljanja delujočih sistemov in odnosov zaposlenih na fakulteti.</w:t>
      </w:r>
    </w:p>
    <w:p w14:paraId="73836423" w14:textId="77777777" w:rsidR="00C47E24" w:rsidRPr="00CC604D" w:rsidRDefault="00C47E24" w:rsidP="006A128F">
      <w:pPr>
        <w:pStyle w:val="Besedilo"/>
        <w:rPr>
          <w:rStyle w:val="Intenzivensklic"/>
          <w:b w:val="0"/>
          <w:bCs w:val="0"/>
          <w:smallCaps w:val="0"/>
          <w:color w:val="auto"/>
          <w:spacing w:val="0"/>
        </w:rPr>
        <w:sectPr w:rsidR="00C47E24" w:rsidRPr="00CC604D" w:rsidSect="00280F97">
          <w:headerReference w:type="first" r:id="rId16"/>
          <w:footerReference w:type="first" r:id="rId17"/>
          <w:pgSz w:w="11906" w:h="16838"/>
          <w:pgMar w:top="1417" w:right="1417" w:bottom="1417" w:left="1417" w:header="708" w:footer="708" w:gutter="0"/>
          <w:pgNumType w:start="1"/>
          <w:cols w:space="708"/>
          <w:docGrid w:linePitch="360"/>
        </w:sectPr>
      </w:pPr>
      <w:bookmarkStart w:id="4" w:name="_Toc529633839"/>
    </w:p>
    <w:p w14:paraId="1CA48DDE" w14:textId="290A1C7F" w:rsidR="00881CBC" w:rsidRPr="007436F6" w:rsidRDefault="000E5C12" w:rsidP="007436F6">
      <w:pPr>
        <w:pStyle w:val="Naslov1"/>
      </w:pPr>
      <w:bookmarkStart w:id="5" w:name="_Toc531690087"/>
      <w:bookmarkStart w:id="6" w:name="_Toc161414751"/>
      <w:r w:rsidRPr="007436F6">
        <w:lastRenderedPageBreak/>
        <w:t xml:space="preserve">DELOVANJE VISOKOŠOLSKEGA ZAVODA IN </w:t>
      </w:r>
      <w:r w:rsidR="00691B07" w:rsidRPr="007436F6">
        <w:t>VPETOST V OKOLJE</w:t>
      </w:r>
      <w:bookmarkEnd w:id="4"/>
      <w:bookmarkEnd w:id="5"/>
      <w:bookmarkEnd w:id="6"/>
    </w:p>
    <w:p w14:paraId="4ABC6355" w14:textId="6EE156B4" w:rsidR="00691B07" w:rsidRPr="007436F6" w:rsidRDefault="00D606E5" w:rsidP="007436F6">
      <w:pPr>
        <w:pStyle w:val="Naslov2"/>
      </w:pPr>
      <w:bookmarkStart w:id="7" w:name="_Toc529633840"/>
      <w:bookmarkStart w:id="8" w:name="_Toc531690088"/>
      <w:bookmarkStart w:id="9" w:name="_Toc161414752"/>
      <w:r w:rsidRPr="007436F6">
        <w:t>Poslanstvo</w:t>
      </w:r>
      <w:r w:rsidR="00531702" w:rsidRPr="007436F6">
        <w:t xml:space="preserve"> in</w:t>
      </w:r>
      <w:r w:rsidRPr="007436F6">
        <w:t xml:space="preserve"> vizija</w:t>
      </w:r>
      <w:bookmarkEnd w:id="7"/>
      <w:bookmarkEnd w:id="8"/>
      <w:bookmarkEnd w:id="9"/>
    </w:p>
    <w:p w14:paraId="4AF14407" w14:textId="652EF103" w:rsidR="008E165A" w:rsidRPr="008412EA" w:rsidRDefault="008E165A" w:rsidP="008412EA">
      <w:r w:rsidRPr="008412EA">
        <w:t xml:space="preserve">Poslanstvo, vizija in strategija UM ter strateški načrt UM so objavljeni in dostopni na spletni povezavi: </w:t>
      </w:r>
      <w:hyperlink r:id="rId18" w:history="1">
        <w:r w:rsidRPr="008412EA">
          <w:rPr>
            <w:rStyle w:val="Hiperpovezava"/>
          </w:rPr>
          <w:t>Poslanstvo, vizija in strateški razvojni dokumenti UM.</w:t>
        </w:r>
      </w:hyperlink>
    </w:p>
    <w:p w14:paraId="51207051" w14:textId="6481A9D1" w:rsidR="008412EA" w:rsidRPr="008412EA" w:rsidRDefault="00AE2BBA" w:rsidP="008412EA">
      <w:pPr>
        <w:pStyle w:val="Podnaslov"/>
      </w:pPr>
      <w:r w:rsidRPr="00CC604D">
        <w:t>POSLANSTV</w:t>
      </w:r>
      <w:r w:rsidR="005C4C55" w:rsidRPr="00CC604D">
        <w:t>O</w:t>
      </w:r>
      <w:r w:rsidR="00A73485" w:rsidRPr="00CC604D">
        <w:t xml:space="preserve"> (fakultete</w:t>
      </w:r>
      <w:r w:rsidR="00942C1B" w:rsidRPr="00CC604D">
        <w:t>)</w:t>
      </w:r>
      <w:r w:rsidR="008412EA">
        <w:t>:</w:t>
      </w:r>
    </w:p>
    <w:p w14:paraId="3A0AC63E" w14:textId="72484554" w:rsidR="00B85450" w:rsidRDefault="00B85450" w:rsidP="00B85450">
      <w:r>
        <w:t>• Raziskovanje, izobraževanje in prenos znanja v prakso za potrebe kmetijstva, živilskopredelovalne industrije in panog</w:t>
      </w:r>
      <w:r w:rsidR="00F90FDC">
        <w:t>,</w:t>
      </w:r>
      <w:r>
        <w:t xml:space="preserve"> povezanih s kmetijstvom.</w:t>
      </w:r>
    </w:p>
    <w:p w14:paraId="4A63F909" w14:textId="57AF5ED4" w:rsidR="00B85450" w:rsidRDefault="00B85450" w:rsidP="00B85450">
      <w:r>
        <w:t>• Soustvarjanje javnega mnenja in aktivne politike v skrbi za prehransko varnost, samooskrbo z naravi in okolju prijazno lokalno pridelano hrano, ohranjanje obdelanih kmetijskih zemljišč, povečevanje biotske raznovrstnosti, zmanjševanje emisij toplogrednih plinov in drugih onesnaževal v okolje.</w:t>
      </w:r>
    </w:p>
    <w:p w14:paraId="7855B72B" w14:textId="5998AED6" w:rsidR="00B85450" w:rsidRDefault="00B85450" w:rsidP="00B85450">
      <w:r>
        <w:t>• Vrednote: poslanstvo temelji na iskrenosti, radovednosti, ustvarjalnosti, svobodi duha, sodelovanju in izmenjavi spoznanega ter skrbi za človeka</w:t>
      </w:r>
      <w:r w:rsidR="00F90FDC">
        <w:t>,</w:t>
      </w:r>
      <w:r>
        <w:t xml:space="preserve"> trajnostnem razvoju, bogatenju zakladnice znanja, dviganju ravni zavedanja, krepitvi humanističnih vrednot, kulturi dialoga, kakovosti bivanja in globalni pravičnosti.</w:t>
      </w:r>
    </w:p>
    <w:p w14:paraId="45A5C44B" w14:textId="683F6087" w:rsidR="008412EA" w:rsidRPr="008412EA" w:rsidRDefault="00E60C7D" w:rsidP="00B85450">
      <w:r>
        <w:t xml:space="preserve">Dostop: </w:t>
      </w:r>
      <w:hyperlink r:id="rId19" w:history="1">
        <w:r w:rsidRPr="00EA1542">
          <w:rPr>
            <w:rStyle w:val="Hiperpovezava"/>
          </w:rPr>
          <w:t>https://www.fkbv.um.si/</w:t>
        </w:r>
      </w:hyperlink>
      <w:r>
        <w:t xml:space="preserve"> </w:t>
      </w:r>
    </w:p>
    <w:p w14:paraId="419DE952" w14:textId="77777777" w:rsidR="008412EA" w:rsidRDefault="00AE2BBA" w:rsidP="008412EA">
      <w:pPr>
        <w:pStyle w:val="Podnaslov"/>
      </w:pPr>
      <w:r w:rsidRPr="00CC604D">
        <w:t>VIZIJA</w:t>
      </w:r>
      <w:r w:rsidR="00A73485" w:rsidRPr="00CC604D">
        <w:t xml:space="preserve"> (fakultete</w:t>
      </w:r>
      <w:r w:rsidR="00942C1B" w:rsidRPr="00CC604D">
        <w:t>)</w:t>
      </w:r>
      <w:r w:rsidR="008412EA">
        <w:t>:</w:t>
      </w:r>
    </w:p>
    <w:p w14:paraId="4E95D47B" w14:textId="41149C78" w:rsidR="004B6D98" w:rsidRDefault="004B6D98" w:rsidP="004B6D98">
      <w:r>
        <w:t>• Mednarodno prepoznaven raziskovalni, učni in inovacijski center za kmetijstvo, hrano in obnovljive vire.</w:t>
      </w:r>
    </w:p>
    <w:p w14:paraId="650559EF" w14:textId="6C5A1FAB" w:rsidR="004B6D98" w:rsidRDefault="004B6D98" w:rsidP="004B6D98">
      <w:r>
        <w:t>• Svetovno prepoznavno, raziskovalno, izobraževalno in povezovalno središče, kjer ustvarjamo nova vrhunska temeljna in aplikativna znanja, ki se prenašajo v znanje domačih in tujih raziskovalcev in diplomantov ter v znanje kmetijskih gospodarstev in podjetij.</w:t>
      </w:r>
    </w:p>
    <w:p w14:paraId="19580B34" w14:textId="2C3EF5DE" w:rsidR="004B6D98" w:rsidRDefault="004B6D98" w:rsidP="004B6D98">
      <w:r>
        <w:t>• Prepoznavanje problemov in izzivov 21. stoletja ter iskanje rešitev z odzivnostjo pri raziskovanju in preoblikovanju študijskih programov glede na usmeritve prihodnosti.</w:t>
      </w:r>
    </w:p>
    <w:p w14:paraId="61B29A83" w14:textId="6DF5EE8E" w:rsidR="004B6D98" w:rsidRDefault="004B6D98" w:rsidP="004B6D98">
      <w:r>
        <w:t>• Središče z intenzivno mednarodno izmenjavo profesorjev, raziskovalcev in študentov.</w:t>
      </w:r>
    </w:p>
    <w:p w14:paraId="1BDE7E84" w14:textId="2E782F25" w:rsidR="004B6D98" w:rsidRDefault="004B6D98" w:rsidP="004B6D98">
      <w:r>
        <w:t>• Razvojni inkubator in prostor za prikaze novosti in analize.</w:t>
      </w:r>
    </w:p>
    <w:p w14:paraId="41A84926" w14:textId="07DA3D36" w:rsidR="004B6D98" w:rsidRDefault="004B6D98" w:rsidP="004B6D98">
      <w:r>
        <w:t>• Pomemben deležnik v kreiranju kmetijske, prehranske, gospodarske in okoljske politike.</w:t>
      </w:r>
    </w:p>
    <w:p w14:paraId="54826C3D" w14:textId="5E01175C" w:rsidR="008412EA" w:rsidRPr="008412EA" w:rsidRDefault="00E60C7D" w:rsidP="004B6D98">
      <w:r>
        <w:t xml:space="preserve">Dostop: </w:t>
      </w:r>
      <w:hyperlink r:id="rId20" w:history="1">
        <w:r w:rsidRPr="00EA1542">
          <w:rPr>
            <w:rStyle w:val="Hiperpovezava"/>
          </w:rPr>
          <w:t>https://www.fkbv.um.si/</w:t>
        </w:r>
      </w:hyperlink>
      <w:r>
        <w:t xml:space="preserve"> </w:t>
      </w:r>
    </w:p>
    <w:p w14:paraId="7843C004" w14:textId="77777777" w:rsidR="008412EA" w:rsidRDefault="00AE2BBA" w:rsidP="008412EA">
      <w:pPr>
        <w:pStyle w:val="Podnaslov"/>
      </w:pPr>
      <w:r w:rsidRPr="00CC604D">
        <w:t>SLOGAN</w:t>
      </w:r>
      <w:r w:rsidR="00A73485" w:rsidRPr="00CC604D">
        <w:t xml:space="preserve"> (fakultete</w:t>
      </w:r>
      <w:r w:rsidR="00D82CD6" w:rsidRPr="00CC604D">
        <w:t>)</w:t>
      </w:r>
      <w:r w:rsidR="008412EA">
        <w:t>:</w:t>
      </w:r>
    </w:p>
    <w:p w14:paraId="7B12352B" w14:textId="77777777" w:rsidR="004B6D98" w:rsidRDefault="004B6D98" w:rsidP="004B6D98">
      <w:r>
        <w:t>Znanje in tradicija</w:t>
      </w:r>
    </w:p>
    <w:p w14:paraId="048EBBBE" w14:textId="7E1BED07" w:rsidR="004B6D98" w:rsidRDefault="00E60C7D" w:rsidP="004B6D98">
      <w:r>
        <w:t xml:space="preserve">Dostop: </w:t>
      </w:r>
      <w:hyperlink r:id="rId21" w:history="1">
        <w:r w:rsidRPr="00EA1542">
          <w:rPr>
            <w:rStyle w:val="Hiperpovezava"/>
          </w:rPr>
          <w:t>https://www.fkbv.um.si/</w:t>
        </w:r>
      </w:hyperlink>
      <w:r>
        <w:t xml:space="preserve"> </w:t>
      </w:r>
    </w:p>
    <w:p w14:paraId="6FDDACC7" w14:textId="22BA7A2C" w:rsidR="008412EA" w:rsidRDefault="008412EA" w:rsidP="008412EA"/>
    <w:p w14:paraId="66EDA0AE" w14:textId="77777777" w:rsidR="00972C12" w:rsidRPr="008412EA" w:rsidRDefault="00972C12" w:rsidP="008412EA"/>
    <w:p w14:paraId="6EA60BE3" w14:textId="2D847A1B" w:rsidR="00DA1433" w:rsidRPr="00CC604D" w:rsidRDefault="00DA1433" w:rsidP="00093D28">
      <w:pPr>
        <w:pStyle w:val="Naslov3"/>
      </w:pPr>
      <w:bookmarkStart w:id="10" w:name="_Toc529633842"/>
      <w:r w:rsidRPr="00CC604D">
        <w:lastRenderedPageBreak/>
        <w:t>Uspešnost pri uresničevanju poslanstva in vizije</w:t>
      </w:r>
      <w:r w:rsidR="002F30DC" w:rsidRPr="00CC604D">
        <w:t xml:space="preserve"> fakultete</w:t>
      </w:r>
      <w:bookmarkEnd w:id="10"/>
    </w:p>
    <w:p w14:paraId="7FC0538E" w14:textId="51ED39B7" w:rsidR="00323916" w:rsidRDefault="00323916" w:rsidP="00323916">
      <w:r>
        <w:t xml:space="preserve">Znanje in tradicija </w:t>
      </w:r>
      <w:r w:rsidR="00725D5C">
        <w:t>sta</w:t>
      </w:r>
      <w:r>
        <w:t xml:space="preserve"> vodilo pri uresničevanju poslanstva in vizije fakultete. Ocenimo lahko, da </w:t>
      </w:r>
      <w:r w:rsidR="00725D5C">
        <w:t>f</w:t>
      </w:r>
      <w:r>
        <w:t xml:space="preserve">akulteta glede na stanje v kmetijstvu v svetu in doma uspešno uresničuje svoje poslanstvo. Izmed kazalnikov je </w:t>
      </w:r>
      <w:r w:rsidR="00725D5C">
        <w:t>treba</w:t>
      </w:r>
      <w:r>
        <w:t xml:space="preserve"> izpostaviti krepitev raziskovalnega in projektnega dela, ki je osnova raziskovalne</w:t>
      </w:r>
      <w:r w:rsidR="00725D5C">
        <w:t xml:space="preserve"> dejavnosti</w:t>
      </w:r>
      <w:r>
        <w:t xml:space="preserve"> Univerze v Mariboru. Na tem področju smo glede na let</w:t>
      </w:r>
      <w:r w:rsidR="00725D5C">
        <w:t>i</w:t>
      </w:r>
      <w:r>
        <w:t xml:space="preserve"> 2019 in 2020 prihodke že skoraj potrojili. </w:t>
      </w:r>
      <w:r w:rsidR="00725D5C">
        <w:t>V</w:t>
      </w:r>
      <w:r>
        <w:t xml:space="preserve"> zadnjih treh letih </w:t>
      </w:r>
      <w:r w:rsidR="00725D5C">
        <w:t xml:space="preserve">se to žal </w:t>
      </w:r>
      <w:r>
        <w:t>še ne izraža v povečanem številu objav (https://www.webofscience. com/wos/woscc/summary/97eee0e6-4574-4d3c-8438-07e3a52b3b29-bc85fcf2/relevance/1)</w:t>
      </w:r>
      <w:r w:rsidR="00725D5C">
        <w:t xml:space="preserve"> – to </w:t>
      </w:r>
      <w:r w:rsidR="001C52EB">
        <w:t>pričakujemo z zamikom.</w:t>
      </w:r>
      <w:r>
        <w:t xml:space="preserve"> </w:t>
      </w:r>
      <w:r w:rsidR="00725D5C">
        <w:t xml:space="preserve">Zaznavamo </w:t>
      </w:r>
      <w:r>
        <w:t>celo upad števila znanstvenih objav</w:t>
      </w:r>
      <w:r w:rsidR="00725D5C">
        <w:t>, ki</w:t>
      </w:r>
      <w:r>
        <w:t xml:space="preserve"> </w:t>
      </w:r>
      <w:r w:rsidR="00725D5C">
        <w:t xml:space="preserve">v </w:t>
      </w:r>
      <w:r>
        <w:t xml:space="preserve">zadnjih treh letih znaša približno tretjino, enako velja </w:t>
      </w:r>
      <w:r w:rsidR="00725D5C">
        <w:t xml:space="preserve">tudi </w:t>
      </w:r>
      <w:r>
        <w:t>za celotno U</w:t>
      </w:r>
      <w:r w:rsidR="00725D5C">
        <w:t>niverzo v Mariboru.</w:t>
      </w:r>
      <w:r>
        <w:t xml:space="preserve"> </w:t>
      </w:r>
      <w:r w:rsidR="00725D5C">
        <w:t>Med</w:t>
      </w:r>
      <w:r>
        <w:t xml:space="preserve"> </w:t>
      </w:r>
      <w:r w:rsidR="00725D5C">
        <w:t>epidemijo c</w:t>
      </w:r>
      <w:r>
        <w:t>ovida</w:t>
      </w:r>
      <w:r w:rsidR="00725D5C">
        <w:t>-19</w:t>
      </w:r>
      <w:r>
        <w:t xml:space="preserve"> so raziskovalci očitno pisali več. Vse večja je prepoznavnost fakultete v mednarodnem okolju. Število citatov objav raziskovalcev se je </w:t>
      </w:r>
      <w:r w:rsidR="00725D5C">
        <w:t>med letoma</w:t>
      </w:r>
      <w:r>
        <w:t xml:space="preserve"> 2018 </w:t>
      </w:r>
      <w:r w:rsidR="00725D5C">
        <w:t>in</w:t>
      </w:r>
      <w:r>
        <w:t xml:space="preserve"> 2022 podvojilo (https://www.webofscience.com/wos/woscc/citation-report/82e18866-ddae-40da-97ef</w:t>
      </w:r>
      <w:r w:rsidR="00725D5C">
        <w:t>-</w:t>
      </w:r>
      <w:r>
        <w:t xml:space="preserve">1efcb7c6e91e-cbd447c6). Po obdobju </w:t>
      </w:r>
      <w:r w:rsidR="00725D5C">
        <w:t>epidemije</w:t>
      </w:r>
      <w:r>
        <w:t xml:space="preserve"> </w:t>
      </w:r>
      <w:r w:rsidR="00725D5C">
        <w:t>c</w:t>
      </w:r>
      <w:r>
        <w:t>ovid</w:t>
      </w:r>
      <w:r w:rsidR="00725D5C">
        <w:t>a-19</w:t>
      </w:r>
      <w:r>
        <w:t xml:space="preserve"> spet povečujemo mednarodno izmenjavo, </w:t>
      </w:r>
      <w:r w:rsidR="00725D5C">
        <w:t xml:space="preserve">saj </w:t>
      </w:r>
      <w:r>
        <w:t>smo v tekočem študijske</w:t>
      </w:r>
      <w:r w:rsidR="00725D5C">
        <w:t>m</w:t>
      </w:r>
      <w:r>
        <w:t xml:space="preserve"> letu že dosegli najvišje številke iz obdobja pred </w:t>
      </w:r>
      <w:r w:rsidR="00725D5C">
        <w:t>c</w:t>
      </w:r>
      <w:r>
        <w:t>ovidom</w:t>
      </w:r>
      <w:r w:rsidR="00725D5C">
        <w:t>-19</w:t>
      </w:r>
      <w:r>
        <w:t xml:space="preserve"> (https://www.fkbv.um.si/?page_id=36 ), vendar so tu naši cilji še višji, kar bo definirano v akcijskem načrtu za prihodnje. Pri vpisu študentov na </w:t>
      </w:r>
      <w:r w:rsidR="00725D5C">
        <w:t>f</w:t>
      </w:r>
      <w:r>
        <w:t xml:space="preserve">akulteto delimo usodo večine sorodnih </w:t>
      </w:r>
      <w:r w:rsidR="00725D5C">
        <w:t>f</w:t>
      </w:r>
      <w:r>
        <w:t>akultet na programih, ki jih izvajamo. V zadnjih letih je vpis v prve letnike precej upadel, vendar smo ga uspeli v študijskem letu 2023/</w:t>
      </w:r>
      <w:r w:rsidR="00725D5C">
        <w:t>20</w:t>
      </w:r>
      <w:r>
        <w:t>24 spet povečati na raven izpred dobrih 5 let.</w:t>
      </w:r>
    </w:p>
    <w:p w14:paraId="3B19DB7D" w14:textId="7E1D9421" w:rsidR="00093D28" w:rsidRPr="00093D28" w:rsidRDefault="00323916" w:rsidP="00323916">
      <w:r>
        <w:t xml:space="preserve">Poslanstvo, vizija in strateške usmeritve </w:t>
      </w:r>
      <w:r w:rsidR="00725D5C">
        <w:t>f</w:t>
      </w:r>
      <w:r>
        <w:t xml:space="preserve">akultete so definirane v strateških usmeritvah in ciljih fakultete.  Vse najpomembnejše kazalnike sprotno spremljamo preko samoevalvacijskih poročil, ki jih obravnavajo organi </w:t>
      </w:r>
      <w:r w:rsidR="00725D5C">
        <w:t>f</w:t>
      </w:r>
      <w:r>
        <w:t>akultete.</w:t>
      </w:r>
    </w:p>
    <w:p w14:paraId="0D96049E" w14:textId="2B3079D0" w:rsidR="005771E4" w:rsidRPr="00CC604D" w:rsidRDefault="00CE3AC3" w:rsidP="00093D28">
      <w:pPr>
        <w:pStyle w:val="Naslov3"/>
      </w:pPr>
      <w:bookmarkStart w:id="11" w:name="_Toc529633843"/>
      <w:r w:rsidRPr="00CC604D">
        <w:t xml:space="preserve">Primerljivost </w:t>
      </w:r>
      <w:r w:rsidR="00103DC1" w:rsidRPr="00CC604D">
        <w:t>fakultete</w:t>
      </w:r>
      <w:r w:rsidR="00402262" w:rsidRPr="00CC604D">
        <w:t xml:space="preserve"> </w:t>
      </w:r>
      <w:r w:rsidR="009D4519" w:rsidRPr="00CC604D">
        <w:t>s sorodnimi</w:t>
      </w:r>
      <w:r w:rsidR="00A02EB3" w:rsidRPr="00CC604D">
        <w:t>/primerljivimi</w:t>
      </w:r>
      <w:r w:rsidRPr="00CC604D">
        <w:t xml:space="preserve"> institucijami v ožji</w:t>
      </w:r>
      <w:r w:rsidR="00DD5012" w:rsidRPr="00CC604D">
        <w:t xml:space="preserve"> (Slovenija)</w:t>
      </w:r>
      <w:r w:rsidRPr="00CC604D">
        <w:t xml:space="preserve"> in širši </w:t>
      </w:r>
      <w:r w:rsidR="00DD5012" w:rsidRPr="00CC604D">
        <w:t>(mednarodn</w:t>
      </w:r>
      <w:r w:rsidR="00BD1B95" w:rsidRPr="00CC604D">
        <w:t>i</w:t>
      </w:r>
      <w:r w:rsidR="00154460" w:rsidRPr="00CC604D">
        <w:t xml:space="preserve">) </w:t>
      </w:r>
      <w:r w:rsidRPr="00CC604D">
        <w:t>regiji</w:t>
      </w:r>
      <w:bookmarkEnd w:id="11"/>
    </w:p>
    <w:p w14:paraId="186AF1DC" w14:textId="4FC8BFA2" w:rsidR="00323916" w:rsidRDefault="00323916" w:rsidP="00323916">
      <w:r>
        <w:t xml:space="preserve">Primerjanje s sorodnimi </w:t>
      </w:r>
      <w:r w:rsidR="00725D5C">
        <w:t>f</w:t>
      </w:r>
      <w:r>
        <w:t xml:space="preserve">akultetami je izredno težavno zaradi različnih študijskih programov in pogojev za delo.  </w:t>
      </w:r>
    </w:p>
    <w:p w14:paraId="4D98384A" w14:textId="0888BE84" w:rsidR="00093D28" w:rsidRPr="00093D28" w:rsidRDefault="00411028" w:rsidP="00411028">
      <w:r>
        <w:t xml:space="preserve">Ustrezno </w:t>
      </w:r>
      <w:r w:rsidR="00323916">
        <w:t xml:space="preserve">primerljivost najlažje ocenimo s položajem na kateri od svetovnih lestvic. V eni zadnjih tovrstnih primerjav iz julija 2023 podajamo primerljivost </w:t>
      </w:r>
      <w:r>
        <w:t>f</w:t>
      </w:r>
      <w:r w:rsidR="00323916">
        <w:t xml:space="preserve">akultete v mednarodnem in </w:t>
      </w:r>
      <w:r>
        <w:t>s</w:t>
      </w:r>
      <w:r w:rsidR="00323916">
        <w:t xml:space="preserve">lovenskem prostoru po zelo kompleksnem </w:t>
      </w:r>
      <w:r>
        <w:t xml:space="preserve">razvrščanju </w:t>
      </w:r>
      <w:r w:rsidR="00323916">
        <w:t>EDU Ranking, ki vrednoti čez 14 tisoč univerz iz 183 držav.  Iz Slovenije je tu najviš</w:t>
      </w:r>
      <w:r>
        <w:t>j</w:t>
      </w:r>
      <w:r w:rsidR="00323916">
        <w:t xml:space="preserve">e uvrščena Biotehniška </w:t>
      </w:r>
      <w:r>
        <w:t>f</w:t>
      </w:r>
      <w:r w:rsidR="00323916">
        <w:t>akulteta U</w:t>
      </w:r>
      <w:r>
        <w:t>niverze v Ljubljani,</w:t>
      </w:r>
      <w:r w:rsidR="00323916">
        <w:t xml:space="preserve"> in sicer na 117. mestu v Evropi in na 368. mestu </w:t>
      </w:r>
      <w:r>
        <w:t>na</w:t>
      </w:r>
      <w:r w:rsidR="00323916">
        <w:t xml:space="preserve"> svetu. Naša </w:t>
      </w:r>
      <w:r>
        <w:t>f</w:t>
      </w:r>
      <w:r w:rsidR="00323916">
        <w:t>akulteta (področje kmetijstva) je v Evropi na 282. mestu in</w:t>
      </w:r>
      <w:r>
        <w:t xml:space="preserve"> na</w:t>
      </w:r>
      <w:r w:rsidR="00323916">
        <w:t xml:space="preserve"> 882. </w:t>
      </w:r>
      <w:r>
        <w:t xml:space="preserve">mestu </w:t>
      </w:r>
      <w:r w:rsidR="00323916">
        <w:t xml:space="preserve">na svetu. Od slovenskih </w:t>
      </w:r>
      <w:r>
        <w:t>u</w:t>
      </w:r>
      <w:r w:rsidR="00323916">
        <w:t xml:space="preserve">niverz, ki ponujajo tudi kmetijske programe, je </w:t>
      </w:r>
      <w:r>
        <w:t xml:space="preserve">Univerza v </w:t>
      </w:r>
      <w:r w:rsidR="00323916">
        <w:t>Nov</w:t>
      </w:r>
      <w:r>
        <w:t>i</w:t>
      </w:r>
      <w:r w:rsidR="00323916">
        <w:t xml:space="preserve"> </w:t>
      </w:r>
      <w:r>
        <w:t>G</w:t>
      </w:r>
      <w:r w:rsidR="00323916">
        <w:t>oric</w:t>
      </w:r>
      <w:r>
        <w:t>i</w:t>
      </w:r>
      <w:r w:rsidR="00323916">
        <w:t xml:space="preserve"> precej za nami (617. </w:t>
      </w:r>
      <w:r>
        <w:t xml:space="preserve">mesto </w:t>
      </w:r>
      <w:r w:rsidR="00323916">
        <w:t>v Evropi in 2552.</w:t>
      </w:r>
      <w:r>
        <w:t xml:space="preserve"> mesto</w:t>
      </w:r>
      <w:r w:rsidR="00323916">
        <w:t xml:space="preserve"> </w:t>
      </w:r>
      <w:r>
        <w:t>na</w:t>
      </w:r>
      <w:r w:rsidR="00323916">
        <w:t xml:space="preserve"> svetu), šele kasneje sledi </w:t>
      </w:r>
      <w:r>
        <w:t>Univerza na Primorskem</w:t>
      </w:r>
      <w:r w:rsidR="00323916">
        <w:t>. Podobno je na Hrvaškem na prvem mestu Zagreb (97</w:t>
      </w:r>
      <w:r>
        <w:t>.</w:t>
      </w:r>
      <w:r w:rsidR="00323916">
        <w:t xml:space="preserve"> in 299</w:t>
      </w:r>
      <w:r>
        <w:t>. mesto</w:t>
      </w:r>
      <w:r w:rsidR="00323916">
        <w:t xml:space="preserve">). Druga po </w:t>
      </w:r>
      <w:r>
        <w:t xml:space="preserve">položaju </w:t>
      </w:r>
      <w:r w:rsidR="00323916">
        <w:t>je</w:t>
      </w:r>
      <w:r>
        <w:t xml:space="preserve"> Univerza v</w:t>
      </w:r>
      <w:r w:rsidR="00323916">
        <w:t xml:space="preserve"> Osijek</w:t>
      </w:r>
      <w:r>
        <w:t>u</w:t>
      </w:r>
      <w:r w:rsidR="00323916">
        <w:t xml:space="preserve"> (290</w:t>
      </w:r>
      <w:r>
        <w:t>. in</w:t>
      </w:r>
      <w:r w:rsidR="00323916">
        <w:t xml:space="preserve"> 905</w:t>
      </w:r>
      <w:r>
        <w:t>. mesto</w:t>
      </w:r>
      <w:r w:rsidR="00323916">
        <w:t xml:space="preserve">), kar je primerljivo </w:t>
      </w:r>
      <w:r>
        <w:t>z našo univerzo</w:t>
      </w:r>
      <w:r w:rsidR="00323916">
        <w:t xml:space="preserve">. </w:t>
      </w:r>
      <w:r>
        <w:t>S</w:t>
      </w:r>
      <w:r w:rsidR="00323916">
        <w:t>ledijo Split, Reka</w:t>
      </w:r>
      <w:r>
        <w:t xml:space="preserve"> in </w:t>
      </w:r>
      <w:r w:rsidR="00323916">
        <w:t>Zadar</w:t>
      </w:r>
      <w:r>
        <w:t xml:space="preserve">. </w:t>
      </w:r>
      <w:r w:rsidR="00323916">
        <w:t xml:space="preserve">Nam najbližja sorodna institucija v Italiji na tem </w:t>
      </w:r>
      <w:r>
        <w:t xml:space="preserve">seznamu </w:t>
      </w:r>
      <w:r w:rsidR="00323916">
        <w:t>je v Trstu (376</w:t>
      </w:r>
      <w:r>
        <w:t xml:space="preserve">. in </w:t>
      </w:r>
      <w:r w:rsidR="00323916">
        <w:t>1255</w:t>
      </w:r>
      <w:r>
        <w:t>. mesto</w:t>
      </w:r>
      <w:r w:rsidR="00323916">
        <w:t xml:space="preserve">), kar </w:t>
      </w:r>
      <w:r>
        <w:t>jo na lestvici uvršča za</w:t>
      </w:r>
      <w:r w:rsidR="00323916">
        <w:t xml:space="preserve"> nami</w:t>
      </w:r>
      <w:r>
        <w:t>,</w:t>
      </w:r>
      <w:r w:rsidR="00323916">
        <w:t xml:space="preserve"> </w:t>
      </w:r>
      <w:r>
        <w:t>z</w:t>
      </w:r>
      <w:r w:rsidR="00323916">
        <w:t>elo ugledna</w:t>
      </w:r>
      <w:r>
        <w:t xml:space="preserve"> in</w:t>
      </w:r>
      <w:r w:rsidR="00323916">
        <w:t xml:space="preserve"> nam dokaj blizu </w:t>
      </w:r>
      <w:r>
        <w:t>Univerza v Vidmu (</w:t>
      </w:r>
      <w:r w:rsidR="00323916">
        <w:t>Udin</w:t>
      </w:r>
      <w:r>
        <w:t>e)</w:t>
      </w:r>
      <w:r w:rsidR="00323916">
        <w:t xml:space="preserve"> pa je nekoliko pred nami (161</w:t>
      </w:r>
      <w:r>
        <w:t>. in</w:t>
      </w:r>
      <w:r w:rsidR="00323916">
        <w:t xml:space="preserve"> 520</w:t>
      </w:r>
      <w:r>
        <w:t>. mesto</w:t>
      </w:r>
      <w:r w:rsidR="00323916">
        <w:t xml:space="preserve">). V Italiji je na </w:t>
      </w:r>
      <w:r w:rsidR="00E41028">
        <w:t xml:space="preserve">seznamu </w:t>
      </w:r>
      <w:r w:rsidR="00323916">
        <w:t xml:space="preserve">kar 65 visokošolskih </w:t>
      </w:r>
      <w:r w:rsidR="00E41028">
        <w:t>ustanov</w:t>
      </w:r>
      <w:r w:rsidR="00323916">
        <w:t xml:space="preserve">, ki se ukvarjajo s kmetijsko znanostjo. Po tem </w:t>
      </w:r>
      <w:r w:rsidR="00E41028">
        <w:t xml:space="preserve">razvrščanju </w:t>
      </w:r>
      <w:r w:rsidR="00323916">
        <w:t xml:space="preserve">jih je pred nami 16.  Na Madžarskem sta </w:t>
      </w:r>
      <w:r w:rsidR="00E41028">
        <w:t xml:space="preserve">pred nami </w:t>
      </w:r>
      <w:r w:rsidR="00323916">
        <w:t xml:space="preserve">dve od devetih </w:t>
      </w:r>
      <w:r w:rsidR="00E41028">
        <w:t>u</w:t>
      </w:r>
      <w:r w:rsidR="00323916">
        <w:t xml:space="preserve">niverz za področje kmetijstva, </w:t>
      </w:r>
      <w:r w:rsidR="00E41028">
        <w:t>v</w:t>
      </w:r>
      <w:r w:rsidR="00323916">
        <w:t xml:space="preserve"> Avstriji je </w:t>
      </w:r>
      <w:r w:rsidR="00E41028">
        <w:t>Univerza za naravne vire in uporabne življenjske vede na Dunaju (</w:t>
      </w:r>
      <w:r w:rsidR="00323916">
        <w:t>BOKU</w:t>
      </w:r>
      <w:r w:rsidR="00E41028">
        <w:t>)</w:t>
      </w:r>
      <w:r w:rsidR="00323916">
        <w:t xml:space="preserve"> pred vsemi do </w:t>
      </w:r>
      <w:r w:rsidR="00E41028">
        <w:t>z</w:t>
      </w:r>
      <w:r w:rsidR="00323916">
        <w:t xml:space="preserve">daj omenjenimi. V Sloveniji se dejansko primerjamo predvsem z Biotehniško </w:t>
      </w:r>
      <w:r w:rsidR="00E41028">
        <w:t>f</w:t>
      </w:r>
      <w:r w:rsidR="00323916">
        <w:t>akulteto</w:t>
      </w:r>
      <w:r w:rsidR="00E41028">
        <w:t xml:space="preserve"> UL</w:t>
      </w:r>
      <w:r w:rsidR="00323916">
        <w:t xml:space="preserve">, kjer ponujajo tudi drugačne študijske programe in imajo zgodovinsko gledano veliko več raziskovalnega denarja (posamezen oddelek dobi samo iz programske skupine dvakratno vsoto v primerjavi z našo fakulteto). Največkrat sproti primerjamo dva kazalnika. Prvi </w:t>
      </w:r>
      <w:r w:rsidR="00E41028">
        <w:t xml:space="preserve">kazalnik </w:t>
      </w:r>
      <w:r w:rsidR="00323916">
        <w:t xml:space="preserve">so izvolitveni pogoji (to poznamo zaradi poročanja pri izvolitvah), ki so podobni našim. </w:t>
      </w:r>
      <w:r w:rsidR="00E41028">
        <w:lastRenderedPageBreak/>
        <w:t xml:space="preserve">Podrobno </w:t>
      </w:r>
      <w:r w:rsidR="00323916">
        <w:t>spremljamo tudi vpis v prve letnike nam primerljivih študijskih programov BF</w:t>
      </w:r>
      <w:r w:rsidR="00E41028">
        <w:t>,</w:t>
      </w:r>
      <w:r w:rsidR="00323916">
        <w:t xml:space="preserve"> in sicer na </w:t>
      </w:r>
      <w:r w:rsidR="00E41028">
        <w:t>o</w:t>
      </w:r>
      <w:r w:rsidR="00323916">
        <w:t xml:space="preserve">ddelkih za </w:t>
      </w:r>
      <w:r w:rsidR="00E41028">
        <w:t>a</w:t>
      </w:r>
      <w:r w:rsidR="00323916">
        <w:t xml:space="preserve">gronomijo in </w:t>
      </w:r>
      <w:r w:rsidR="00E41028">
        <w:t>z</w:t>
      </w:r>
      <w:r w:rsidR="00323916">
        <w:t xml:space="preserve">ootehniko, kjer pa se je trend upadanja </w:t>
      </w:r>
      <w:r w:rsidR="00E41028">
        <w:t xml:space="preserve">vpisa </w:t>
      </w:r>
      <w:r w:rsidR="00323916">
        <w:t xml:space="preserve">pri njih </w:t>
      </w:r>
      <w:r w:rsidR="00E41028">
        <w:t xml:space="preserve">nadaljeval </w:t>
      </w:r>
      <w:r w:rsidR="00323916">
        <w:t xml:space="preserve">tudi </w:t>
      </w:r>
      <w:r w:rsidR="00E41028">
        <w:t xml:space="preserve">lani </w:t>
      </w:r>
      <w:r w:rsidR="00323916">
        <w:t>(v nasprotju z nami).</w:t>
      </w:r>
    </w:p>
    <w:p w14:paraId="49F6E7FF" w14:textId="503FB5D3" w:rsidR="00531702" w:rsidRPr="008D313A" w:rsidRDefault="00531702" w:rsidP="00093D28">
      <w:pPr>
        <w:pStyle w:val="Naslov2"/>
      </w:pPr>
      <w:bookmarkStart w:id="12" w:name="_Toc529633844"/>
      <w:bookmarkStart w:id="13" w:name="_Toc531690089"/>
      <w:bookmarkStart w:id="14" w:name="_Toc161414753"/>
      <w:r w:rsidRPr="008D313A">
        <w:t>Strategija</w:t>
      </w:r>
      <w:bookmarkEnd w:id="12"/>
      <w:bookmarkEnd w:id="13"/>
      <w:bookmarkEnd w:id="14"/>
    </w:p>
    <w:p w14:paraId="0D8C44D3" w14:textId="79FEC56E" w:rsidR="00AE2BBA" w:rsidRPr="00CC604D" w:rsidRDefault="00AE2BBA" w:rsidP="00093D28">
      <w:pPr>
        <w:pStyle w:val="Podnaslov"/>
      </w:pPr>
      <w:r w:rsidRPr="00CC604D">
        <w:t>STRATEŠKE USMERITVE</w:t>
      </w:r>
      <w:r w:rsidR="007B3CFE" w:rsidRPr="00CC604D">
        <w:t xml:space="preserve"> FAKULTETE</w:t>
      </w:r>
    </w:p>
    <w:p w14:paraId="3A13342A" w14:textId="42F0E1E8" w:rsidR="00093D28" w:rsidRPr="00093D28" w:rsidRDefault="00827D03" w:rsidP="00827D03">
      <w:r>
        <w:t xml:space="preserve">Dostop: </w:t>
      </w:r>
      <w:hyperlink r:id="rId22" w:history="1">
        <w:r w:rsidRPr="00EA1542">
          <w:rPr>
            <w:rStyle w:val="Hiperpovezava"/>
          </w:rPr>
          <w:t>http://www.fkbv.um.si/</w:t>
        </w:r>
      </w:hyperlink>
      <w:r>
        <w:t xml:space="preserve"> </w:t>
      </w:r>
    </w:p>
    <w:p w14:paraId="2E50253B" w14:textId="7F6C91BC" w:rsidR="00531702" w:rsidRPr="00CC604D" w:rsidRDefault="00AE2BBA" w:rsidP="00093D28">
      <w:pPr>
        <w:pStyle w:val="Podnaslov"/>
      </w:pPr>
      <w:r w:rsidRPr="00CC604D">
        <w:t xml:space="preserve">STRATEŠKI CILJI FAKULTETE </w:t>
      </w:r>
    </w:p>
    <w:p w14:paraId="66245C31" w14:textId="16F687BF" w:rsidR="00CA52C2" w:rsidRPr="00093D28" w:rsidRDefault="00827D03" w:rsidP="00827D03">
      <w:r>
        <w:t xml:space="preserve">Dostop: </w:t>
      </w:r>
      <w:hyperlink r:id="rId23" w:history="1">
        <w:r w:rsidRPr="00EA1542">
          <w:rPr>
            <w:rStyle w:val="Hiperpovezava"/>
          </w:rPr>
          <w:t>http://www.fkbv.um.si/</w:t>
        </w:r>
      </w:hyperlink>
      <w:r>
        <w:t xml:space="preserve"> </w:t>
      </w:r>
    </w:p>
    <w:p w14:paraId="35A31B1D" w14:textId="2FCF3692" w:rsidR="00CE3AC3" w:rsidRPr="00CC604D" w:rsidRDefault="00D52E64" w:rsidP="00093D28">
      <w:pPr>
        <w:pStyle w:val="Naslov3"/>
      </w:pPr>
      <w:bookmarkStart w:id="15" w:name="_Toc529633845"/>
      <w:r w:rsidRPr="00CC604D">
        <w:t>Ključni poudarki u</w:t>
      </w:r>
      <w:r w:rsidR="00CE3AC3" w:rsidRPr="00CC604D">
        <w:t>resničevanj</w:t>
      </w:r>
      <w:r w:rsidRPr="00CC604D">
        <w:t>a</w:t>
      </w:r>
      <w:r w:rsidR="00CE3AC3" w:rsidRPr="00CC604D">
        <w:t xml:space="preserve"> strategi</w:t>
      </w:r>
      <w:r w:rsidR="008E58BB" w:rsidRPr="00CC604D">
        <w:t>je in strateškega načrta fakultete</w:t>
      </w:r>
      <w:r w:rsidR="00CE3AC3" w:rsidRPr="00CC604D">
        <w:t xml:space="preserve"> od zadnjega elevacijskega obdobja s poudarkom na izobraževalnih, znanstvenih, strokovnih in raziskovalnih oz. umetniških ciljih</w:t>
      </w:r>
      <w:bookmarkEnd w:id="15"/>
    </w:p>
    <w:p w14:paraId="2AB1BA1D" w14:textId="02DAA46A" w:rsidR="00454FA6" w:rsidRDefault="00454FA6" w:rsidP="00454FA6">
      <w:r>
        <w:t>Strateške usmeritve fakultete temeljijo na izhodiščih Zakon</w:t>
      </w:r>
      <w:r w:rsidR="00E41028">
        <w:t>a</w:t>
      </w:r>
      <w:r>
        <w:t xml:space="preserve"> o visokem šolstvu, </w:t>
      </w:r>
      <w:r w:rsidR="0004605E">
        <w:t>m</w:t>
      </w:r>
      <w:r>
        <w:t>eril</w:t>
      </w:r>
      <w:r w:rsidR="0004605E">
        <w:t>ih</w:t>
      </w:r>
      <w:r>
        <w:t xml:space="preserve"> za akreditacijo in zunanjo evalvacijo visokošolskih zavodov in študijskih programov, sprejetih dokumentih o poslanstvu, vrednotah in viziji fakultete, samoevalvacijskih poročilih in poročilu notranje evalvacije,</w:t>
      </w:r>
      <w:r w:rsidR="00495575">
        <w:t xml:space="preserve"> ki je bila izvedena v letu 2021</w:t>
      </w:r>
      <w:r w:rsidR="0004605E">
        <w:t>,</w:t>
      </w:r>
      <w:r>
        <w:t xml:space="preserve"> ter v izvedbi </w:t>
      </w:r>
      <w:r w:rsidR="00FC4156">
        <w:t>a</w:t>
      </w:r>
      <w:r>
        <w:t>kcijskega načrta korektivni</w:t>
      </w:r>
      <w:r w:rsidR="00495575">
        <w:t>h ukrepov, izdelanih v letu 2021 in 2022</w:t>
      </w:r>
      <w:r>
        <w:t>. Uresničevanje ciljev strategije: v strateških usmeritvah, ki jih je na fakulteti potrdil Akademski zbor FKBV (21. 2. 2019), Strateški svet FKBV (22. 2. 2019) in Senat FKBV (27. 2. 2019)</w:t>
      </w:r>
      <w:r w:rsidR="0004605E">
        <w:t>,</w:t>
      </w:r>
      <w:r>
        <w:t xml:space="preserve"> so </w:t>
      </w:r>
      <w:r w:rsidR="0004605E">
        <w:t>za</w:t>
      </w:r>
      <w:r>
        <w:t>stavljeni glavni cilji, ki jih zasledujemo.</w:t>
      </w:r>
    </w:p>
    <w:p w14:paraId="72BA36DA" w14:textId="49CF193A" w:rsidR="00093D28" w:rsidRPr="00093D28" w:rsidRDefault="00454FA6" w:rsidP="00454FA6">
      <w:r>
        <w:t xml:space="preserve">Doseganje postavljenih ciljev preverjamo redno v okviru spremljanja akcijskega plana fakultete s preverjanjem kakovosti izvajanja visokošolskih študijskih programov vseh treh stopenj študija, ki so mednarodno primerljivi, na osnovi mednarodne izmenjave študentov in profesorjev. Spremljamo zaposljivost diplomantov na področju kmetijstva in sorodnih gospodarskih panog; znanstvenoraziskovalno delo, ki se promovira preko raziskovalnih in razvojnih projektov; sodelovanje s številnimi raziskovalnimi partnerji iz Slovenije in tujine (dokumentirana bibliografija raziskovalcev). Prepoznavnost fakultete uveljavljamo tudi z organiziranjem znanstvenih in strokovnih srečanj, povezovanjem zaposlenih na fakulteti z gospodarskimi in negospodarskimi subjekti, preko delovanja v različnih delovnih skupinah, združenjih, članstvih na mednarodnem </w:t>
      </w:r>
      <w:r w:rsidR="0004605E">
        <w:t xml:space="preserve">in </w:t>
      </w:r>
      <w:r>
        <w:t xml:space="preserve">na </w:t>
      </w:r>
      <w:r w:rsidR="0004605E">
        <w:t xml:space="preserve">državnem </w:t>
      </w:r>
      <w:r>
        <w:t xml:space="preserve">nivoju. Realizacijo strateških ciljev podrobno spremljamo vsako leto </w:t>
      </w:r>
      <w:r w:rsidR="0004605E">
        <w:t>ter</w:t>
      </w:r>
      <w:r>
        <w:t xml:space="preserve"> doseganje vrednotimo in zapišemo v samoevalvacijskem poročilu.</w:t>
      </w:r>
    </w:p>
    <w:p w14:paraId="5AB74BB8" w14:textId="2F8752C9" w:rsidR="00B4301E" w:rsidRPr="00AA3E42" w:rsidRDefault="00CE3AC3" w:rsidP="00AA3E42">
      <w:pPr>
        <w:pStyle w:val="Naslov3"/>
      </w:pPr>
      <w:bookmarkStart w:id="16" w:name="_Toc529633846"/>
      <w:r w:rsidRPr="00AA3E42">
        <w:t>Ključni partnerji pri uresničevanju strateških ciljev in</w:t>
      </w:r>
      <w:r w:rsidR="002E6C07" w:rsidRPr="00AA3E42">
        <w:t xml:space="preserve"> </w:t>
      </w:r>
      <w:r w:rsidR="005C4C55" w:rsidRPr="00AA3E42">
        <w:t>ključni rezultat</w:t>
      </w:r>
      <w:r w:rsidRPr="00AA3E42">
        <w:t>i</w:t>
      </w:r>
      <w:r w:rsidR="005C4C55" w:rsidRPr="00AA3E42">
        <w:t xml:space="preserve"> sodelovanja</w:t>
      </w:r>
      <w:r w:rsidR="002E6C07" w:rsidRPr="00AA3E42">
        <w:t xml:space="preserve"> </w:t>
      </w:r>
      <w:r w:rsidR="00531702" w:rsidRPr="00AA3E42">
        <w:t>z</w:t>
      </w:r>
      <w:r w:rsidR="002E6C07" w:rsidRPr="00AA3E42">
        <w:t xml:space="preserve"> zunanji</w:t>
      </w:r>
      <w:r w:rsidR="00531702" w:rsidRPr="00AA3E42">
        <w:t>mi</w:t>
      </w:r>
      <w:r w:rsidR="002E6C07" w:rsidRPr="00AA3E42">
        <w:t xml:space="preserve"> </w:t>
      </w:r>
      <w:r w:rsidRPr="00AA3E42">
        <w:t>partnerji</w:t>
      </w:r>
      <w:bookmarkEnd w:id="16"/>
    </w:p>
    <w:p w14:paraId="7FBBC073" w14:textId="553B09AC" w:rsidR="00325F6B" w:rsidRDefault="00325F6B" w:rsidP="00325F6B">
      <w:bookmarkStart w:id="17" w:name="_Toc529633847"/>
      <w:r>
        <w:t xml:space="preserve">Cilji uresničevanja strateških ciljev na področju vključevanja in sodelovanja zunanjih partnerjev so: prepoznavnost fakultete in študijskih programov za večji vpis študentov; prepoznavnost fakultete in študijskih programov v domačem in tujem prostoru </w:t>
      </w:r>
      <w:r w:rsidR="0004605E">
        <w:t>ter</w:t>
      </w:r>
      <w:r>
        <w:t xml:space="preserve"> sodelovanje s sorodnimi </w:t>
      </w:r>
      <w:r w:rsidR="0004605E">
        <w:t>ustanovami</w:t>
      </w:r>
      <w:r>
        <w:t xml:space="preserve">. Za uresničevanje strateških ciljev vključujemo partnerje iz gospodarstva in negospodarstva. Ključni partnerji pri uresničevanju strateških ciljev </w:t>
      </w:r>
      <w:r w:rsidR="0004605E">
        <w:t>in</w:t>
      </w:r>
      <w:r>
        <w:t xml:space="preserve"> pri izvajanju pedagoško</w:t>
      </w:r>
      <w:r w:rsidR="0004605E">
        <w:t>-</w:t>
      </w:r>
      <w:r>
        <w:t xml:space="preserve">raziskovalnega dela </w:t>
      </w:r>
      <w:r w:rsidR="0004605E">
        <w:t xml:space="preserve">ter </w:t>
      </w:r>
      <w:r>
        <w:t>prenosu znanja in dosežkov v prakso so Biotehniška fakulteta Univerze v Ljubljani (BF UL), Kmetijski inštitut Slovenije (KIS), številne univerze in inštituti iz tujine, s katerimi imamo urejeno izmenjavo zaposlenih in študentov, Kmetijsko</w:t>
      </w:r>
      <w:r w:rsidR="0004605E">
        <w:t>-</w:t>
      </w:r>
      <w:r>
        <w:t xml:space="preserve">gozdarska zbornica Slovenije, </w:t>
      </w:r>
      <w:r w:rsidR="0004605E">
        <w:t>o</w:t>
      </w:r>
      <w:r>
        <w:t>bmočni kmetijsko</w:t>
      </w:r>
      <w:r w:rsidR="0004605E">
        <w:t>-</w:t>
      </w:r>
      <w:r>
        <w:t xml:space="preserve">gozdarski zavodi, Zadružna zveza Slovenije, Inštitut za kontrolo in certifikacijo v kmetijstvu, podjetja doma in v tujini, najboljše kmetije po posameznih strokovnih področjih. S področja državne uprave in lokalne samouprave </w:t>
      </w:r>
      <w:r>
        <w:lastRenderedPageBreak/>
        <w:t xml:space="preserve">izpostavljamo pristojni ministrstvi (Ministrstvo za </w:t>
      </w:r>
      <w:r w:rsidR="0004605E">
        <w:t>visoko šolstvo</w:t>
      </w:r>
      <w:r>
        <w:t xml:space="preserve">, znanost in </w:t>
      </w:r>
      <w:r w:rsidR="0004605E">
        <w:t>inovacije ter</w:t>
      </w:r>
      <w:r>
        <w:t xml:space="preserve"> Ministrstvo za kmetijstvo, gozdarstvo in prehrano) in številne občine, predvsem Občino Hoče </w:t>
      </w:r>
      <w:r w:rsidR="0004605E">
        <w:t>-</w:t>
      </w:r>
      <w:r>
        <w:t xml:space="preserve"> Slivnica ter Mestno občino Maribor.</w:t>
      </w:r>
    </w:p>
    <w:p w14:paraId="60D306B1" w14:textId="77777777" w:rsidR="00325F6B" w:rsidRDefault="00325F6B" w:rsidP="00325F6B">
      <w:r>
        <w:t>Aktivno vlogo pri uresničevanju usmeritev in ciljev FKBV ima Strateški svet fakultete, ki je bil imenovan</w:t>
      </w:r>
    </w:p>
    <w:p w14:paraId="342A0E24" w14:textId="69AC1200" w:rsidR="00093D28" w:rsidRPr="00093D28" w:rsidRDefault="00325F6B" w:rsidP="00325F6B">
      <w:r>
        <w:t xml:space="preserve">6. 4. 2021; dostop: </w:t>
      </w:r>
      <w:hyperlink r:id="rId24" w:history="1">
        <w:r w:rsidRPr="00EA1542">
          <w:rPr>
            <w:rStyle w:val="Hiperpovezava"/>
          </w:rPr>
          <w:t>https://www.fkbv.um.si/?page_id=28</w:t>
        </w:r>
      </w:hyperlink>
      <w:r>
        <w:t xml:space="preserve">. </w:t>
      </w:r>
    </w:p>
    <w:p w14:paraId="23892F46" w14:textId="749FC46E" w:rsidR="00BB0512" w:rsidRPr="008D313A" w:rsidRDefault="008C27CD" w:rsidP="00093D28">
      <w:pPr>
        <w:pStyle w:val="Naslov2"/>
      </w:pPr>
      <w:bookmarkStart w:id="18" w:name="_Toc531690090"/>
      <w:bookmarkStart w:id="19" w:name="_Toc161414754"/>
      <w:r w:rsidRPr="008D313A">
        <w:t>Notranja organizacija</w:t>
      </w:r>
      <w:bookmarkEnd w:id="17"/>
      <w:bookmarkEnd w:id="18"/>
      <w:bookmarkEnd w:id="19"/>
    </w:p>
    <w:p w14:paraId="03C831C3" w14:textId="195B2792" w:rsidR="007D5EC2" w:rsidRDefault="007D5EC2" w:rsidP="00093D28">
      <w:pPr>
        <w:pStyle w:val="Naslov3"/>
      </w:pPr>
      <w:bookmarkStart w:id="20" w:name="_Toc529633848"/>
      <w:r w:rsidRPr="00CC604D">
        <w:t>Osnovne informacije o organiziranosti</w:t>
      </w:r>
      <w:bookmarkEnd w:id="20"/>
    </w:p>
    <w:p w14:paraId="5324861D" w14:textId="4ABA6665" w:rsidR="00E54C6D" w:rsidRPr="00093D28" w:rsidRDefault="00E54C6D" w:rsidP="00E54C6D">
      <w:r>
        <w:t>Fakulteta za kmetijstvo in biosistemske vede</w:t>
      </w:r>
      <w:r w:rsidRPr="00093D28">
        <w:t xml:space="preserve"> je fakulteta Univerze v Mariboru, ki je javni visokošolski zavod. Delovanje univerze in njenih fakultet temelji na relevantni nacionalni zakonodaji, </w:t>
      </w:r>
      <w:r w:rsidR="006069A7">
        <w:t>s</w:t>
      </w:r>
      <w:r w:rsidRPr="00093D28">
        <w:t xml:space="preserve">tatutu in internih aktih Univerze v Mariboru. Univerza v Mariboru s svojimi fakultetami pri strateškem načrtovanju sledi nacionalnim in mednarodnim usmeritvam razvoja visokega šolstva. </w:t>
      </w:r>
      <w:r>
        <w:t>Fakulteta za kmetijstvo in biosistemske vede</w:t>
      </w:r>
      <w:r w:rsidRPr="00093D28">
        <w:t xml:space="preserve"> je organizirana v skladu s </w:t>
      </w:r>
      <w:hyperlink r:id="rId25">
        <w:r w:rsidRPr="00093D28">
          <w:rPr>
            <w:rStyle w:val="Hiperpovezava"/>
          </w:rPr>
          <w:t>Statutom Univerze v Mariboru</w:t>
        </w:r>
      </w:hyperlink>
      <w:r w:rsidRPr="00093D28">
        <w:t>, ki jasno opredeljuje pristojnosti, naloge, pravice in dolžnosti vodstva, zaposlenih in študentov.</w:t>
      </w:r>
    </w:p>
    <w:p w14:paraId="3B39D92F" w14:textId="77777777" w:rsidR="00E54C6D" w:rsidRPr="00093D28" w:rsidRDefault="00E54C6D" w:rsidP="00E54C6D">
      <w:r w:rsidRPr="00093D28">
        <w:t xml:space="preserve">Osnovne informacije o organiziranosti </w:t>
      </w:r>
      <w:r>
        <w:t>Fakultete za kmetijstvo in biosistemske vede</w:t>
      </w:r>
      <w:r w:rsidRPr="00093D28">
        <w:t xml:space="preserve"> so dostopne na:</w:t>
      </w:r>
    </w:p>
    <w:p w14:paraId="01975B0C" w14:textId="39BF409B" w:rsidR="00E54C6D" w:rsidRPr="00093D28" w:rsidRDefault="00E520EA" w:rsidP="00E54C6D">
      <w:hyperlink r:id="rId26" w:history="1">
        <w:r w:rsidR="00E54C6D">
          <w:rPr>
            <w:rStyle w:val="Hiperpovezava"/>
          </w:rPr>
          <w:t>Organigram fakultete – Fakulteta za kmetijstvo in biosistemske vede (um.si)</w:t>
        </w:r>
      </w:hyperlink>
      <w:r w:rsidR="00E54C6D" w:rsidRPr="004D7F68">
        <w:t xml:space="preserve"> </w:t>
      </w:r>
      <w:r w:rsidR="00E54C6D">
        <w:t xml:space="preserve">in </w:t>
      </w:r>
      <w:hyperlink r:id="rId27" w:history="1">
        <w:r w:rsidR="00E54C6D">
          <w:rPr>
            <w:rStyle w:val="Hiperpovezava"/>
          </w:rPr>
          <w:t>O Fakulteti – Fakulteta za kmetijstvo in biosistemske vede (um.si)</w:t>
        </w:r>
      </w:hyperlink>
    </w:p>
    <w:p w14:paraId="268C8672" w14:textId="77777777" w:rsidR="00E54C6D" w:rsidRPr="00093D28" w:rsidRDefault="00E54C6D" w:rsidP="00E54C6D">
      <w:pPr>
        <w:pStyle w:val="Podnaslov"/>
      </w:pPr>
      <w:r w:rsidRPr="00093D28">
        <w:t>ORGANIZACIJSKE ENOTE – PEDAGOŠKO DELO</w:t>
      </w:r>
    </w:p>
    <w:p w14:paraId="608068A5" w14:textId="5A943A26" w:rsidR="00E54C6D" w:rsidRPr="00093D28" w:rsidRDefault="00E54C6D" w:rsidP="00E54C6D">
      <w:r w:rsidRPr="00093D28">
        <w:t xml:space="preserve">Pedagoško delo </w:t>
      </w:r>
      <w:r>
        <w:t>Fakultete za kmetijstvo in biosistemske vede</w:t>
      </w:r>
      <w:r w:rsidRPr="00093D28">
        <w:t xml:space="preserve"> je organizirano znotraj organizacijskih enot</w:t>
      </w:r>
      <w:r>
        <w:t xml:space="preserve">, ki so razvidne na povezavi </w:t>
      </w:r>
      <w:hyperlink r:id="rId28" w:history="1">
        <w:r>
          <w:rPr>
            <w:rStyle w:val="Hiperpovezava"/>
          </w:rPr>
          <w:t>Organigram fakultete – Fakulteta za kmetijstvo in biosistemske vede (um.si)</w:t>
        </w:r>
      </w:hyperlink>
      <w:bookmarkStart w:id="21" w:name="B1311"/>
      <w:bookmarkEnd w:id="21"/>
    </w:p>
    <w:p w14:paraId="393B5B55" w14:textId="77777777" w:rsidR="00E54C6D" w:rsidRPr="00093D28" w:rsidRDefault="00E54C6D" w:rsidP="00E54C6D">
      <w:pPr>
        <w:pStyle w:val="Podnaslov"/>
      </w:pPr>
      <w:r w:rsidRPr="00093D28">
        <w:t>ORGANIZACIJSKE ENOTE – ZNANSTVENORAZISKOVALNO DELO</w:t>
      </w:r>
    </w:p>
    <w:p w14:paraId="352B9A1B" w14:textId="77777777" w:rsidR="00E54C6D" w:rsidRDefault="00E54C6D" w:rsidP="00E54C6D">
      <w:r w:rsidRPr="00093D28">
        <w:t xml:space="preserve">Znanstvenoraziskovalno delo </w:t>
      </w:r>
      <w:r>
        <w:t>Fakultete za kmetijstvo in biosistemske vede</w:t>
      </w:r>
      <w:r w:rsidRPr="00093D28">
        <w:t xml:space="preserve"> je organizirano znotraj organizacijskih enot</w:t>
      </w:r>
      <w:r>
        <w:t xml:space="preserve">, ki so razvidne na povezavi </w:t>
      </w:r>
      <w:hyperlink r:id="rId29" w:history="1">
        <w:r>
          <w:rPr>
            <w:rStyle w:val="Hiperpovezava"/>
          </w:rPr>
          <w:t>Organigram fakultete – Fakulteta za kmetijstvo in biosistemske vede (um.si)</w:t>
        </w:r>
      </w:hyperlink>
    </w:p>
    <w:p w14:paraId="64C3C98F" w14:textId="77777777" w:rsidR="00E54C6D" w:rsidRPr="00093D28" w:rsidRDefault="00E54C6D" w:rsidP="00E54C6D">
      <w:pPr>
        <w:pStyle w:val="Podnaslov"/>
      </w:pPr>
      <w:r w:rsidRPr="00093D28">
        <w:t>ORGANIZACIJSKE ENOTE – STROKOVNE SLUŽBE</w:t>
      </w:r>
    </w:p>
    <w:p w14:paraId="4618654A" w14:textId="77777777" w:rsidR="00E54C6D" w:rsidRPr="00093D28" w:rsidRDefault="00E54C6D" w:rsidP="00E54C6D">
      <w:r w:rsidRPr="00093D28">
        <w:t xml:space="preserve">Delo strokovnih služb </w:t>
      </w:r>
      <w:r>
        <w:t>Fakultete za kmetijstvo in biosistemske vede</w:t>
      </w:r>
      <w:r w:rsidRPr="00093D28">
        <w:t xml:space="preserve"> je organizirano znotraj naslednjih organizacijskih enot:</w:t>
      </w:r>
    </w:p>
    <w:p w14:paraId="30F2A8C4" w14:textId="77777777" w:rsidR="00E54C6D" w:rsidRDefault="00E54C6D" w:rsidP="00E54C6D">
      <w:pPr>
        <w:pStyle w:val="Napis"/>
        <w:keepNext/>
      </w:pPr>
      <w:r>
        <w:t xml:space="preserve">Preglednica </w:t>
      </w:r>
      <w:r w:rsidR="00E520EA">
        <w:fldChar w:fldCharType="begin"/>
      </w:r>
      <w:r w:rsidR="00E520EA">
        <w:instrText xml:space="preserve"> STYLEREF 2 \s </w:instrText>
      </w:r>
      <w:r w:rsidR="00E520EA">
        <w:fldChar w:fldCharType="separate"/>
      </w:r>
      <w:r>
        <w:rPr>
          <w:noProof/>
        </w:rPr>
        <w:t>1.3</w:t>
      </w:r>
      <w:r w:rsidR="00E520EA">
        <w:rPr>
          <w:noProof/>
        </w:rPr>
        <w:fldChar w:fldCharType="end"/>
      </w:r>
      <w:r>
        <w:noBreakHyphen/>
        <w:t>1: Organizacijske enote strokovne službe</w:t>
      </w:r>
    </w:p>
    <w:p w14:paraId="68413BB8" w14:textId="6BF70548" w:rsidR="00E54C6D" w:rsidRPr="006B1A83" w:rsidRDefault="00E54C6D" w:rsidP="00E54C6D">
      <w:pPr>
        <w:rPr>
          <w:lang w:eastAsia="sl-SI"/>
        </w:rPr>
      </w:pPr>
      <w:bookmarkStart w:id="22" w:name="B1313"/>
      <w:bookmarkEnd w:id="22"/>
      <w:r w:rsidRPr="006B1A83">
        <w:rPr>
          <w:lang w:eastAsia="sl-SI"/>
        </w:rPr>
        <w:t>DEKANAT</w:t>
      </w:r>
      <w:r w:rsidR="00961002">
        <w:rPr>
          <w:lang w:eastAsia="sl-SI"/>
        </w:rPr>
        <w:t xml:space="preserve"> – </w:t>
      </w:r>
      <w:r w:rsidRPr="006B1A83">
        <w:rPr>
          <w:lang w:eastAsia="sl-SI"/>
        </w:rPr>
        <w:t>TAJNIŠTVO FAKULTETE ZA KMETIJSTVO IN BIOSISTEMSKE VEDE  </w:t>
      </w:r>
    </w:p>
    <w:p w14:paraId="299CFDDA" w14:textId="77777777" w:rsidR="00E54C6D" w:rsidRPr="006B1A83" w:rsidRDefault="00E54C6D" w:rsidP="00CA41B6">
      <w:pPr>
        <w:shd w:val="clear" w:color="auto" w:fill="FFFFFF"/>
        <w:spacing w:line="240" w:lineRule="auto"/>
        <w:jc w:val="center"/>
        <w:textAlignment w:val="baseline"/>
        <w:rPr>
          <w:rFonts w:ascii="Open Sans" w:eastAsia="Times New Roman" w:hAnsi="Open Sans" w:cs="Open Sans"/>
          <w:color w:val="4A4A4A"/>
          <w:sz w:val="21"/>
          <w:szCs w:val="21"/>
          <w:lang w:eastAsia="sl-SI"/>
        </w:rPr>
      </w:pPr>
      <w:r w:rsidRPr="006B1A83">
        <w:rPr>
          <w:rFonts w:ascii="Open Sans" w:eastAsia="Times New Roman" w:hAnsi="Open Sans" w:cs="Open Sans"/>
          <w:noProof/>
          <w:color w:val="4A4A4A"/>
          <w:sz w:val="21"/>
          <w:szCs w:val="21"/>
          <w:lang w:eastAsia="sl-SI"/>
        </w:rPr>
        <w:lastRenderedPageBreak/>
        <w:drawing>
          <wp:inline distT="0" distB="0" distL="0" distR="0" wp14:anchorId="570A1A7A" wp14:editId="39A6B1D5">
            <wp:extent cx="5760720" cy="1845945"/>
            <wp:effectExtent l="0" t="0" r="0" b="0"/>
            <wp:docPr id="1774601091" name="Slika 2" descr="Slika, ki vsebuje besede besedilo, posnetek zaslona, pisav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01091" name="Slika 2" descr="Slika, ki vsebuje besede besedilo, posnetek zaslona, pisava, električno modra&#10;&#10;Opis je samodejno ustvarje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845945"/>
                    </a:xfrm>
                    <a:prstGeom prst="rect">
                      <a:avLst/>
                    </a:prstGeom>
                    <a:noFill/>
                    <a:ln>
                      <a:noFill/>
                    </a:ln>
                  </pic:spPr>
                </pic:pic>
              </a:graphicData>
            </a:graphic>
          </wp:inline>
        </w:drawing>
      </w:r>
    </w:p>
    <w:p w14:paraId="06C35F47" w14:textId="77777777" w:rsidR="00E54C6D" w:rsidRDefault="00E54C6D" w:rsidP="00E54C6D"/>
    <w:p w14:paraId="0114EAED" w14:textId="758D9ED1" w:rsidR="002E7A4C" w:rsidRPr="0068556A" w:rsidRDefault="00E54C6D" w:rsidP="0068556A">
      <w:r>
        <w:t xml:space="preserve">Organigram je dostopen na povezavi </w:t>
      </w:r>
      <w:hyperlink r:id="rId31" w:history="1">
        <w:r>
          <w:rPr>
            <w:rStyle w:val="Hiperpovezava"/>
          </w:rPr>
          <w:t>Organigram fakultete – Fakulteta za kmetijstvo in biosistemske vede (um.si)</w:t>
        </w:r>
      </w:hyperlink>
    </w:p>
    <w:p w14:paraId="049E12B2" w14:textId="4A7D83D2" w:rsidR="00074BD1" w:rsidRPr="009E56BA" w:rsidRDefault="00961878" w:rsidP="00093D28">
      <w:pPr>
        <w:pStyle w:val="Naslov3"/>
      </w:pPr>
      <w:bookmarkStart w:id="23" w:name="_Toc529633849"/>
      <w:r w:rsidRPr="009E56BA">
        <w:t>Dislocirane enote članic</w:t>
      </w:r>
    </w:p>
    <w:p w14:paraId="5762F29F" w14:textId="669ECE74" w:rsidR="009E56BA" w:rsidRPr="009E56BA" w:rsidRDefault="00433291" w:rsidP="00391199">
      <w:pPr>
        <w:rPr>
          <w:iCs/>
        </w:rPr>
      </w:pPr>
      <w:r>
        <w:rPr>
          <w:iCs/>
        </w:rPr>
        <w:t>Fak</w:t>
      </w:r>
      <w:r w:rsidR="009E56BA">
        <w:rPr>
          <w:iCs/>
        </w:rPr>
        <w:t>ulteta za kmetijstvo in biosistemske vede nima nobene dislocirane enote</w:t>
      </w:r>
      <w:r w:rsidR="009E56BA" w:rsidRPr="009E56BA">
        <w:rPr>
          <w:iCs/>
        </w:rPr>
        <w:t>.</w:t>
      </w:r>
    </w:p>
    <w:p w14:paraId="391702D7" w14:textId="660FBBA2" w:rsidR="00A45753" w:rsidRPr="00CC604D" w:rsidRDefault="00A45753" w:rsidP="00093D28">
      <w:pPr>
        <w:pStyle w:val="Naslov3"/>
      </w:pPr>
      <w:r w:rsidRPr="00CC604D">
        <w:t>Organi upravljanja</w:t>
      </w:r>
      <w:bookmarkEnd w:id="23"/>
    </w:p>
    <w:p w14:paraId="5D4015F6" w14:textId="089AED9B" w:rsidR="00371426" w:rsidRPr="00093D28" w:rsidRDefault="00616726" w:rsidP="00093D28">
      <w:r w:rsidRPr="00093D28">
        <w:t xml:space="preserve">Sestava organov </w:t>
      </w:r>
      <w:r w:rsidR="00BB0512" w:rsidRPr="00093D28">
        <w:t xml:space="preserve">in drugih enot upravljanja </w:t>
      </w:r>
      <w:r w:rsidRPr="00093D28">
        <w:t>fakultete in predstavništvo deležnikov v teh sledi načelom enakopravnosti, medsebojnega sodelovanja in spoštovanja ter upoštevanja potreb deležnikov.</w:t>
      </w:r>
    </w:p>
    <w:p w14:paraId="2FDCDF75" w14:textId="1E6F237F" w:rsidR="00A3133F" w:rsidRDefault="00A3133F" w:rsidP="00CC5266">
      <w:pPr>
        <w:pStyle w:val="Odstavekseznama"/>
        <w:numPr>
          <w:ilvl w:val="0"/>
          <w:numId w:val="20"/>
        </w:numPr>
      </w:pPr>
      <w:r>
        <w:t xml:space="preserve">Sestava Senata FKBV UM: </w:t>
      </w:r>
      <w:hyperlink r:id="rId32" w:history="1">
        <w:r w:rsidR="00CC5266" w:rsidRPr="00DF3B36">
          <w:rPr>
            <w:rStyle w:val="Hiperpovezava"/>
          </w:rPr>
          <w:t>https://www.fkbv.um.si/?page_id=28</w:t>
        </w:r>
      </w:hyperlink>
      <w:r w:rsidR="00CC5266">
        <w:t xml:space="preserve"> </w:t>
      </w:r>
    </w:p>
    <w:p w14:paraId="47755F33" w14:textId="6DCE3733" w:rsidR="00A3133F" w:rsidRDefault="00A3133F" w:rsidP="00CC5266">
      <w:pPr>
        <w:pStyle w:val="Odstavekseznama"/>
        <w:numPr>
          <w:ilvl w:val="0"/>
          <w:numId w:val="20"/>
        </w:numPr>
      </w:pPr>
      <w:r>
        <w:t xml:space="preserve">Sestava Poslovodnega odbora FKBV UM: </w:t>
      </w:r>
      <w:hyperlink r:id="rId33" w:history="1">
        <w:r w:rsidR="00CC5266" w:rsidRPr="00DF3B36">
          <w:rPr>
            <w:rStyle w:val="Hiperpovezava"/>
          </w:rPr>
          <w:t>https://www.fkbv.um.si/?page_id=28</w:t>
        </w:r>
      </w:hyperlink>
      <w:r w:rsidR="00CC5266">
        <w:t xml:space="preserve"> </w:t>
      </w:r>
      <w:r>
        <w:t xml:space="preserve"> </w:t>
      </w:r>
      <w:r w:rsidR="00CC5266">
        <w:t xml:space="preserve"> </w:t>
      </w:r>
    </w:p>
    <w:p w14:paraId="7CD1FD3E" w14:textId="0CF11F84" w:rsidR="00A3133F" w:rsidRDefault="00A3133F" w:rsidP="00CC5266">
      <w:pPr>
        <w:pStyle w:val="Odstavekseznama"/>
        <w:numPr>
          <w:ilvl w:val="0"/>
          <w:numId w:val="20"/>
        </w:numPr>
      </w:pPr>
      <w:r>
        <w:t xml:space="preserve">Sestava Študentskega sveta FKBV UM: </w:t>
      </w:r>
      <w:hyperlink r:id="rId34" w:history="1">
        <w:r w:rsidR="00CC5266" w:rsidRPr="00DF3B36">
          <w:rPr>
            <w:rStyle w:val="Hiperpovezava"/>
          </w:rPr>
          <w:t>https://www.fkbv.um.si/?page_id=28</w:t>
        </w:r>
      </w:hyperlink>
      <w:r w:rsidR="00CC5266">
        <w:t xml:space="preserve"> </w:t>
      </w:r>
    </w:p>
    <w:p w14:paraId="1EED2BF0" w14:textId="259596BD" w:rsidR="00A3133F" w:rsidRDefault="00A3133F" w:rsidP="00CC5266">
      <w:pPr>
        <w:pStyle w:val="Odstavekseznama"/>
        <w:numPr>
          <w:ilvl w:val="0"/>
          <w:numId w:val="20"/>
        </w:numPr>
      </w:pPr>
      <w:r>
        <w:t xml:space="preserve">Akademski zbor FKBV UM: </w:t>
      </w:r>
      <w:hyperlink r:id="rId35" w:history="1">
        <w:r w:rsidR="00CC5266" w:rsidRPr="00DF3B36">
          <w:rPr>
            <w:rStyle w:val="Hiperpovezava"/>
          </w:rPr>
          <w:t>https://www.fkbv.um.si/?page_id=28</w:t>
        </w:r>
      </w:hyperlink>
      <w:r w:rsidR="00CC5266">
        <w:t xml:space="preserve"> </w:t>
      </w:r>
    </w:p>
    <w:p w14:paraId="0BBB45C5" w14:textId="78FE9A71" w:rsidR="00A3133F" w:rsidRDefault="00A3133F" w:rsidP="00CC5266">
      <w:pPr>
        <w:pStyle w:val="Odstavekseznama"/>
        <w:numPr>
          <w:ilvl w:val="0"/>
          <w:numId w:val="20"/>
        </w:numPr>
      </w:pPr>
      <w:r>
        <w:t xml:space="preserve">Komisije Senata FKBV UM: </w:t>
      </w:r>
      <w:hyperlink r:id="rId36" w:history="1">
        <w:r w:rsidR="00CC5266" w:rsidRPr="00DF3B36">
          <w:rPr>
            <w:rStyle w:val="Hiperpovezava"/>
          </w:rPr>
          <w:t>https://www.fkbv.um.si/?page_id=28</w:t>
        </w:r>
      </w:hyperlink>
      <w:r w:rsidR="00CC5266">
        <w:t xml:space="preserve"> </w:t>
      </w:r>
    </w:p>
    <w:p w14:paraId="2A705728" w14:textId="5C1F43C0" w:rsidR="00A3133F" w:rsidRDefault="00A3133F" w:rsidP="00CC5266">
      <w:pPr>
        <w:pStyle w:val="Odstavekseznama"/>
        <w:numPr>
          <w:ilvl w:val="0"/>
          <w:numId w:val="20"/>
        </w:numPr>
      </w:pPr>
      <w:r>
        <w:t xml:space="preserve">Sestava Strateškega sveta FKBV UM: </w:t>
      </w:r>
      <w:hyperlink r:id="rId37" w:history="1">
        <w:r w:rsidR="00CC5266" w:rsidRPr="00DF3B36">
          <w:rPr>
            <w:rStyle w:val="Hiperpovezava"/>
          </w:rPr>
          <w:t>https://www.fkbv.um.si/?page_id=28</w:t>
        </w:r>
      </w:hyperlink>
      <w:r w:rsidR="00CC5266">
        <w:t xml:space="preserve"> </w:t>
      </w:r>
    </w:p>
    <w:p w14:paraId="687A964F" w14:textId="4F3585B3" w:rsidR="00CA52C2" w:rsidRPr="00093D28" w:rsidRDefault="00732014" w:rsidP="00093D28">
      <w:r w:rsidRPr="00093D28">
        <w:t>Sestave organov in drugih enot upravljanja fakultete, kot so aktualne v obdobju potrjevanja samoevalvacijskega poročila</w:t>
      </w:r>
      <w:r w:rsidR="0038299E" w:rsidRPr="00093D28">
        <w:t>,</w:t>
      </w:r>
      <w:r w:rsidRPr="00093D28">
        <w:t xml:space="preserve"> so v obliki </w:t>
      </w:r>
      <w:r w:rsidR="00336280" w:rsidRPr="00093D28">
        <w:t xml:space="preserve">izpisa iz evidenc UM </w:t>
      </w:r>
      <w:r w:rsidRPr="00093D28">
        <w:t xml:space="preserve">priložene samoevalvacijskemu poročilu. </w:t>
      </w:r>
    </w:p>
    <w:p w14:paraId="5C71DFDA" w14:textId="46E80177" w:rsidR="006C52F9" w:rsidRPr="008D313A" w:rsidRDefault="00F609E6" w:rsidP="002A6511">
      <w:pPr>
        <w:pStyle w:val="Naslov2"/>
      </w:pPr>
      <w:bookmarkStart w:id="24" w:name="_Toc529633850"/>
      <w:bookmarkStart w:id="25" w:name="_Toc531690091"/>
      <w:bookmarkStart w:id="26" w:name="_Toc161414755"/>
      <w:r w:rsidRPr="008D313A">
        <w:t xml:space="preserve">Izobraževalna dejavnost in </w:t>
      </w:r>
      <w:r w:rsidR="006D5AED" w:rsidRPr="008D313A">
        <w:t>spremljanje</w:t>
      </w:r>
      <w:r w:rsidR="00050A7E" w:rsidRPr="008D313A">
        <w:t xml:space="preserve"> diplomant</w:t>
      </w:r>
      <w:r w:rsidR="006D5AED" w:rsidRPr="008D313A">
        <w:t>ov</w:t>
      </w:r>
      <w:bookmarkEnd w:id="24"/>
      <w:bookmarkEnd w:id="25"/>
      <w:bookmarkEnd w:id="26"/>
    </w:p>
    <w:p w14:paraId="43AE201D" w14:textId="5021D804" w:rsidR="003D33E4" w:rsidRPr="00CC604D" w:rsidRDefault="009D4519" w:rsidP="002A6511">
      <w:pPr>
        <w:pStyle w:val="Naslov3"/>
      </w:pPr>
      <w:bookmarkStart w:id="27" w:name="_Toc529633851"/>
      <w:r w:rsidRPr="00CC604D">
        <w:t>Predstavitev š</w:t>
      </w:r>
      <w:r w:rsidR="002371A9" w:rsidRPr="00CC604D">
        <w:t>tudijski</w:t>
      </w:r>
      <w:r w:rsidRPr="00CC604D">
        <w:t>h</w:t>
      </w:r>
      <w:r w:rsidR="002371A9" w:rsidRPr="00CC604D">
        <w:t xml:space="preserve"> program</w:t>
      </w:r>
      <w:r w:rsidRPr="00CC604D">
        <w:t>ov</w:t>
      </w:r>
      <w:bookmarkEnd w:id="27"/>
    </w:p>
    <w:p w14:paraId="51214BD3" w14:textId="2F489BC5" w:rsidR="000C100A" w:rsidRDefault="000C100A" w:rsidP="000C100A">
      <w:r>
        <w:t xml:space="preserve">Na Fakulteti za kmetijstvo in biosistemske vede (FKBV) izvajamo dvanajst  študijskih programov (ŠP), ki ustrezajo različnim potrebam in interesom študentov in so tesno povezani </w:t>
      </w:r>
      <w:r w:rsidR="00961002">
        <w:t>s</w:t>
      </w:r>
      <w:r>
        <w:t xml:space="preserve"> kmetijskim sektorjem. Od tega je sedem ŠP na 1. bolonjski stopnji (šest visokošolskih strokovnih in en univerzitetni ŠP), trije ŠP na 2. stopnji ter dva na 3. stopnji študija. V zadnjih letih se število ŠP ni spreminjalo, kar kaže na našo zavezanost h kakovosti in kontinuiteti izobraževanja. Med njimi so tisti, ki se osredotočajo na tradicionalne panoge kmetijstva, kot so: Vinogradništvo, vinarstvo in sadjarstvo, Živinoreja in Agronomija </w:t>
      </w:r>
      <w:r w:rsidR="00961002">
        <w:t>–</w:t>
      </w:r>
      <w:r>
        <w:t xml:space="preserve"> okrasne rastline, zelenjava in poljščine. Poleg tega ponujamo tudi ŠP, ki so edinstveni in jih druge izobraževalne ustanove v Sloveniji ne </w:t>
      </w:r>
      <w:r w:rsidR="00961002">
        <w:t>ponujajo</w:t>
      </w:r>
      <w:r>
        <w:t>: Ekološko kmetijstvo, Biosistemsko inženirstvo ter Agrarna ekonomika in razvoj podeželja.</w:t>
      </w:r>
    </w:p>
    <w:p w14:paraId="0566C834" w14:textId="0F8CB35B" w:rsidR="000C100A" w:rsidRDefault="000C100A" w:rsidP="000C100A">
      <w:r>
        <w:t xml:space="preserve">Posebej je </w:t>
      </w:r>
      <w:r w:rsidR="00961002">
        <w:t xml:space="preserve">treba </w:t>
      </w:r>
      <w:r>
        <w:t xml:space="preserve">izpostaviti »vertikalo izobraževanja« Agrarne ekonomike, ki je edinstvena v Sloveniji. Vertikala zajema celoten spekter študija tega področja na vseh treh stopnjah izobraževanja – 1., 2. in </w:t>
      </w:r>
      <w:r>
        <w:lastRenderedPageBreak/>
        <w:t>3. stopnji študija. S tem študentom zagotavljamo celovito izobraževanje in pripravo na izzive na področju kmetijske ekonomike in poslovanja.</w:t>
      </w:r>
    </w:p>
    <w:p w14:paraId="531B319B" w14:textId="77777777" w:rsidR="000C100A" w:rsidRDefault="000C100A" w:rsidP="000C100A">
      <w:r>
        <w:t xml:space="preserve">Čeprav je število študentov na posameznem ŠP relativno majhno, jih želimo ohraniti kot samostojne enote iz več razlogov: </w:t>
      </w:r>
    </w:p>
    <w:p w14:paraId="554AE26C" w14:textId="79C923C0" w:rsidR="000C100A" w:rsidRDefault="00111933" w:rsidP="000C100A">
      <w:r>
        <w:t xml:space="preserve">- </w:t>
      </w:r>
      <w:r w:rsidR="000C100A">
        <w:t>Vsak od ŠP se osredotoča na specifično področje kmetijske dejavnosti, kar omogoča študentom pridobivanje visoke ravni specializiranega znanja ter jim omogoča tudi mednarodno sodelovanje in izmenjavo znanja s tujimi ustanovami, kar širi perspektive študentov ter spodbuja izmenjavo znanja.</w:t>
      </w:r>
    </w:p>
    <w:p w14:paraId="34DD1E47" w14:textId="171899CC" w:rsidR="000C100A" w:rsidRDefault="00111933" w:rsidP="000C100A">
      <w:r>
        <w:t xml:space="preserve">- </w:t>
      </w:r>
      <w:r w:rsidR="000C100A">
        <w:t>Ohranjanje ŠP omogoča izpolnjevanje potreb trga in kmetijskega sektorja ter prispeva k večji prilagodljivosti diplomantov na spreminjajoče se potrebe in trende v tem sektorju.</w:t>
      </w:r>
    </w:p>
    <w:p w14:paraId="21DF69DA" w14:textId="1F0352D7" w:rsidR="000C100A" w:rsidRDefault="00111933" w:rsidP="000C100A">
      <w:r>
        <w:t xml:space="preserve">- </w:t>
      </w:r>
      <w:r w:rsidR="000C100A">
        <w:t>Posamezni ŠP so ključni za razvoj lokalnega gospodarstva in ohranjanje kulturne dediščine v regijah npr. s tradicionalnimi vinorodnimi in sadjarskimi panogami.</w:t>
      </w:r>
    </w:p>
    <w:p w14:paraId="12ECA4CB" w14:textId="7DCB914F" w:rsidR="000C100A" w:rsidRDefault="00111933" w:rsidP="000C100A">
      <w:r>
        <w:t xml:space="preserve">- </w:t>
      </w:r>
      <w:r w:rsidR="000C100A">
        <w:t xml:space="preserve">ŠP Ekološko kmetijstvo je </w:t>
      </w:r>
      <w:r w:rsidR="00961002">
        <w:t xml:space="preserve">še posebno </w:t>
      </w:r>
      <w:r w:rsidR="000C100A">
        <w:t>pomemben v času naraščajoče o</w:t>
      </w:r>
      <w:r w:rsidR="00961002">
        <w:t>za</w:t>
      </w:r>
      <w:r w:rsidR="000C100A">
        <w:t>veščenosti o trajnostnem razvoju, saj izobražuje strokovnjake, ki lahko prispevajo k okolju prijaznim kmetijskim praksam.</w:t>
      </w:r>
    </w:p>
    <w:p w14:paraId="1B7AB5FF" w14:textId="1C4A5B7E" w:rsidR="000C100A" w:rsidRDefault="00111933" w:rsidP="000C100A">
      <w:r>
        <w:t xml:space="preserve">- </w:t>
      </w:r>
      <w:r w:rsidR="000C100A">
        <w:t xml:space="preserve">Z njihovim združevanjem bi izgubili specifičnost in edinstvenost študija, kar nas ločuje od drugih univerz s podobnimi programi. </w:t>
      </w:r>
    </w:p>
    <w:p w14:paraId="747AE259" w14:textId="4DA4BE98" w:rsidR="000C100A" w:rsidRPr="000C100A" w:rsidRDefault="000C100A" w:rsidP="000C100A">
      <w:r>
        <w:t>To podpira tako kolektiv FKBV kot tudi zaposlovalci diplomantov (Strateški svet), ki cenijo naš način izobraževanja. Skladno s temi razlogi je podpora in ohranitev ŠP ključnega pomena za FKBV UM. Fakulteta nenehno stremi k izboljšanju študijskih programov z dvigovanjem kakovosti izobraževanja, krepitvijo interdisciplinarnega pristopa ter poudarkom na inovacijah v kmetijstvu.</w:t>
      </w:r>
    </w:p>
    <w:p w14:paraId="05E139FA" w14:textId="4EE9BC89" w:rsidR="00AD58C7" w:rsidRDefault="00AA2B32" w:rsidP="00AA2B32">
      <w:pPr>
        <w:pStyle w:val="Napis"/>
      </w:pPr>
      <w:r>
        <w:t xml:space="preserve">Preglednica </w:t>
      </w:r>
      <w:r w:rsidR="00E520EA">
        <w:fldChar w:fldCharType="begin"/>
      </w:r>
      <w:r w:rsidR="00E520EA">
        <w:instrText xml:space="preserve"> STYLEREF 2 \s </w:instrText>
      </w:r>
      <w:r w:rsidR="00E520EA">
        <w:fldChar w:fldCharType="separate"/>
      </w:r>
      <w:r w:rsidR="00152FE0">
        <w:rPr>
          <w:noProof/>
        </w:rPr>
        <w:t>1.4</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1</w:t>
      </w:r>
      <w:r w:rsidR="00E520EA">
        <w:rPr>
          <w:noProof/>
        </w:rPr>
        <w:fldChar w:fldCharType="end"/>
      </w:r>
      <w:r w:rsidR="000E6A21">
        <w:t>: Študijski programi</w:t>
      </w:r>
    </w:p>
    <w:tbl>
      <w:tblPr>
        <w:tblW w:w="9094" w:type="dxa"/>
        <w:jc w:val="center"/>
        <w:tblCellMar>
          <w:left w:w="0" w:type="dxa"/>
          <w:right w:w="0" w:type="dxa"/>
        </w:tblCellMar>
        <w:tblLook w:val="04A0" w:firstRow="1" w:lastRow="0" w:firstColumn="1" w:lastColumn="0" w:noHBand="0" w:noVBand="1"/>
      </w:tblPr>
      <w:tblGrid>
        <w:gridCol w:w="1772"/>
        <w:gridCol w:w="4676"/>
        <w:gridCol w:w="1323"/>
        <w:gridCol w:w="1323"/>
      </w:tblGrid>
      <w:tr w:rsidR="001A3F06" w14:paraId="2144AC73" w14:textId="77777777" w:rsidTr="001A3F06">
        <w:trPr>
          <w:trHeight w:val="633"/>
          <w:jc w:val="center"/>
        </w:trPr>
        <w:tc>
          <w:tcPr>
            <w:tcW w:w="1772"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2E5B68" w14:textId="77777777" w:rsidR="001A3F06" w:rsidRDefault="001A3F06" w:rsidP="006E6E3F">
            <w:pPr>
              <w:jc w:val="left"/>
              <w:rPr>
                <w:rFonts w:ascii="Calibri" w:hAnsi="Calibri" w:cs="Calibri"/>
                <w:b/>
                <w:bCs/>
                <w:color w:val="006A8E"/>
              </w:rPr>
            </w:pPr>
            <w:bookmarkStart w:id="28" w:name="B141"/>
            <w:bookmarkEnd w:id="28"/>
            <w:r>
              <w:rPr>
                <w:rFonts w:ascii="Calibri" w:hAnsi="Calibri" w:cs="Calibri"/>
                <w:b/>
                <w:bCs/>
                <w:color w:val="006A8E"/>
              </w:rPr>
              <w:t>STOPNJA</w:t>
            </w:r>
          </w:p>
        </w:tc>
        <w:tc>
          <w:tcPr>
            <w:tcW w:w="4676"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37566F1" w14:textId="77777777" w:rsidR="001A3F06" w:rsidRDefault="001A3F06" w:rsidP="006E6E3F">
            <w:pPr>
              <w:rPr>
                <w:rFonts w:ascii="Calibri" w:hAnsi="Calibri" w:cs="Calibri"/>
                <w:b/>
                <w:bCs/>
                <w:color w:val="006A8E"/>
              </w:rPr>
            </w:pPr>
            <w:r>
              <w:rPr>
                <w:rFonts w:ascii="Calibri" w:hAnsi="Calibri" w:cs="Calibri"/>
                <w:b/>
                <w:bCs/>
                <w:color w:val="006A8E"/>
              </w:rPr>
              <w:t>Naziv programa</w:t>
            </w:r>
          </w:p>
        </w:tc>
        <w:tc>
          <w:tcPr>
            <w:tcW w:w="1323"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9FB144C" w14:textId="77777777" w:rsidR="001A3F06" w:rsidRDefault="001A3F06" w:rsidP="006E6E3F">
            <w:pPr>
              <w:rPr>
                <w:rFonts w:ascii="Calibri" w:hAnsi="Calibri" w:cs="Calibri"/>
                <w:b/>
                <w:bCs/>
                <w:color w:val="006A8E"/>
              </w:rPr>
            </w:pPr>
            <w:r>
              <w:rPr>
                <w:rFonts w:ascii="Calibri" w:hAnsi="Calibri" w:cs="Calibri"/>
                <w:b/>
                <w:bCs/>
                <w:color w:val="006A8E"/>
              </w:rPr>
              <w:t>Leto akreditacije</w:t>
            </w:r>
          </w:p>
        </w:tc>
        <w:tc>
          <w:tcPr>
            <w:tcW w:w="1323"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046A56A" w14:textId="77777777" w:rsidR="001A3F06" w:rsidRDefault="001A3F06" w:rsidP="006E6E3F">
            <w:pPr>
              <w:rPr>
                <w:rFonts w:ascii="Calibri" w:hAnsi="Calibri" w:cs="Calibri"/>
                <w:b/>
                <w:bCs/>
                <w:color w:val="006A8E"/>
              </w:rPr>
            </w:pPr>
            <w:r>
              <w:rPr>
                <w:rFonts w:ascii="Calibri" w:hAnsi="Calibri" w:cs="Calibri"/>
                <w:b/>
                <w:bCs/>
                <w:color w:val="006A8E"/>
              </w:rPr>
              <w:t>Klasius P16</w:t>
            </w:r>
          </w:p>
        </w:tc>
      </w:tr>
      <w:tr w:rsidR="001A3F06" w14:paraId="1FF0A986"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298828E" w14:textId="77777777" w:rsidR="001A3F06" w:rsidRDefault="001A3F06" w:rsidP="006E6E3F">
            <w:pPr>
              <w:rPr>
                <w:rFonts w:ascii="Calibri" w:hAnsi="Calibri" w:cs="Calibri"/>
                <w:b/>
                <w:bCs/>
                <w:color w:val="006A8E"/>
              </w:rPr>
            </w:pPr>
            <w:r>
              <w:rPr>
                <w:rFonts w:ascii="Calibri" w:hAnsi="Calibri" w:cs="Calibri"/>
                <w:b/>
                <w:bCs/>
                <w:color w:val="006A8E"/>
              </w:rPr>
              <w:t>1. stopnja UN</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FD56611" w14:textId="77777777" w:rsidR="001A3F06" w:rsidRDefault="001A3F06" w:rsidP="006E6E3F">
            <w:pPr>
              <w:rPr>
                <w:rFonts w:ascii="Calibri" w:hAnsi="Calibri" w:cs="Calibri"/>
                <w:b/>
                <w:bCs/>
                <w:color w:val="006A8E"/>
              </w:rPr>
            </w:pPr>
            <w:r>
              <w:rPr>
                <w:rFonts w:ascii="Calibri" w:hAnsi="Calibri" w:cs="Calibri"/>
                <w:b/>
                <w:bCs/>
                <w:color w:val="006A8E"/>
              </w:rPr>
              <w:t>Agrikultura in okolje</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8B963E9"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B3A8AEE"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67C9B344"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EA44415" w14:textId="77777777" w:rsidR="001A3F06" w:rsidRDefault="001A3F06" w:rsidP="006E6E3F">
            <w:pPr>
              <w:rPr>
                <w:rFonts w:ascii="Calibri" w:hAnsi="Calibri" w:cs="Calibri"/>
                <w:b/>
                <w:bCs/>
                <w:color w:val="006A8E"/>
              </w:rPr>
            </w:pPr>
            <w:r>
              <w:rPr>
                <w:rFonts w:ascii="Calibri" w:hAnsi="Calibri" w:cs="Calibri"/>
                <w:b/>
                <w:bCs/>
                <w:color w:val="006A8E"/>
              </w:rPr>
              <w:t>1. stopnja VS</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ED4C1A1" w14:textId="77777777" w:rsidR="001A3F06" w:rsidRDefault="001A3F06" w:rsidP="006E6E3F">
            <w:pPr>
              <w:rPr>
                <w:rFonts w:ascii="Calibri" w:hAnsi="Calibri" w:cs="Calibri"/>
                <w:b/>
                <w:bCs/>
                <w:color w:val="006A8E"/>
              </w:rPr>
            </w:pPr>
            <w:r>
              <w:rPr>
                <w:rFonts w:ascii="Calibri" w:hAnsi="Calibri" w:cs="Calibri"/>
                <w:b/>
                <w:bCs/>
                <w:color w:val="006A8E"/>
              </w:rPr>
              <w:t>Agrarna ekonomika in razvoj podeželja</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3151BD3"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BD93B6D"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428A8AAF" w14:textId="77777777" w:rsidTr="001A3F06">
        <w:trPr>
          <w:trHeight w:val="633"/>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FEF1C68" w14:textId="77777777" w:rsidR="001A3F06" w:rsidRDefault="001A3F06" w:rsidP="006E6E3F">
            <w:pPr>
              <w:rPr>
                <w:rFonts w:ascii="Calibri" w:hAnsi="Calibri" w:cs="Calibri"/>
                <w:b/>
                <w:bCs/>
                <w:color w:val="006A8E"/>
              </w:rPr>
            </w:pPr>
            <w:r>
              <w:rPr>
                <w:rFonts w:ascii="Calibri" w:hAnsi="Calibri" w:cs="Calibri"/>
                <w:b/>
                <w:bCs/>
                <w:color w:val="006A8E"/>
              </w:rPr>
              <w:t>1. stopnja VS</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321A06A" w14:textId="05929105" w:rsidR="001A3F06" w:rsidRDefault="001A3F06" w:rsidP="006E6E3F">
            <w:pPr>
              <w:rPr>
                <w:rFonts w:ascii="Calibri" w:hAnsi="Calibri" w:cs="Calibri"/>
                <w:b/>
                <w:bCs/>
                <w:color w:val="006A8E"/>
              </w:rPr>
            </w:pPr>
            <w:r>
              <w:rPr>
                <w:rFonts w:ascii="Calibri" w:hAnsi="Calibri" w:cs="Calibri"/>
                <w:b/>
                <w:bCs/>
                <w:color w:val="006A8E"/>
              </w:rPr>
              <w:t xml:space="preserve">Agronomija </w:t>
            </w:r>
            <w:r w:rsidR="00961002">
              <w:rPr>
                <w:rFonts w:ascii="Calibri" w:hAnsi="Calibri" w:cs="Calibri"/>
                <w:b/>
                <w:bCs/>
                <w:color w:val="006A8E"/>
              </w:rPr>
              <w:t>–</w:t>
            </w:r>
            <w:r>
              <w:rPr>
                <w:rFonts w:ascii="Calibri" w:hAnsi="Calibri" w:cs="Calibri"/>
                <w:b/>
                <w:bCs/>
                <w:color w:val="006A8E"/>
              </w:rPr>
              <w:t xml:space="preserve"> okrasne rastline, zelenjava in poljščine</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C13EC28"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35798B8"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03FC3E7C"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7F72C1F" w14:textId="77777777" w:rsidR="001A3F06" w:rsidRDefault="001A3F06" w:rsidP="006E6E3F">
            <w:pPr>
              <w:rPr>
                <w:rFonts w:ascii="Calibri" w:hAnsi="Calibri" w:cs="Calibri"/>
                <w:b/>
                <w:bCs/>
                <w:color w:val="006A8E"/>
              </w:rPr>
            </w:pPr>
            <w:r>
              <w:rPr>
                <w:rFonts w:ascii="Calibri" w:hAnsi="Calibri" w:cs="Calibri"/>
                <w:b/>
                <w:bCs/>
                <w:color w:val="006A8E"/>
              </w:rPr>
              <w:t>1. stopnja VS</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0648537" w14:textId="77777777" w:rsidR="001A3F06" w:rsidRDefault="001A3F06" w:rsidP="006E6E3F">
            <w:pPr>
              <w:rPr>
                <w:rFonts w:ascii="Calibri" w:hAnsi="Calibri" w:cs="Calibri"/>
                <w:b/>
                <w:bCs/>
                <w:color w:val="006A8E"/>
              </w:rPr>
            </w:pPr>
            <w:r>
              <w:rPr>
                <w:rFonts w:ascii="Calibri" w:hAnsi="Calibri" w:cs="Calibri"/>
                <w:b/>
                <w:bCs/>
                <w:color w:val="006A8E"/>
              </w:rPr>
              <w:t>Biosistemsko inženirstvo</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B5774A8"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5233D88"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6E67B85F"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EF5D7BC" w14:textId="77777777" w:rsidR="001A3F06" w:rsidRDefault="001A3F06" w:rsidP="006E6E3F">
            <w:pPr>
              <w:rPr>
                <w:rFonts w:ascii="Calibri" w:hAnsi="Calibri" w:cs="Calibri"/>
                <w:b/>
                <w:bCs/>
                <w:color w:val="006A8E"/>
              </w:rPr>
            </w:pPr>
            <w:r>
              <w:rPr>
                <w:rFonts w:ascii="Calibri" w:hAnsi="Calibri" w:cs="Calibri"/>
                <w:b/>
                <w:bCs/>
                <w:color w:val="006A8E"/>
              </w:rPr>
              <w:t>1. stopnja VS</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8624C72" w14:textId="77777777" w:rsidR="001A3F06" w:rsidRDefault="001A3F06" w:rsidP="006E6E3F">
            <w:pPr>
              <w:rPr>
                <w:rFonts w:ascii="Calibri" w:hAnsi="Calibri" w:cs="Calibri"/>
                <w:b/>
                <w:bCs/>
                <w:color w:val="006A8E"/>
              </w:rPr>
            </w:pPr>
            <w:r>
              <w:rPr>
                <w:rFonts w:ascii="Calibri" w:hAnsi="Calibri" w:cs="Calibri"/>
                <w:b/>
                <w:bCs/>
                <w:color w:val="006A8E"/>
              </w:rPr>
              <w:t>Ekološko kmetijstvo</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E1B82B6"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0725D07"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489DCF13"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C1904D5" w14:textId="77777777" w:rsidR="001A3F06" w:rsidRDefault="001A3F06" w:rsidP="006E6E3F">
            <w:pPr>
              <w:rPr>
                <w:rFonts w:ascii="Calibri" w:hAnsi="Calibri" w:cs="Calibri"/>
                <w:b/>
                <w:bCs/>
                <w:color w:val="006A8E"/>
              </w:rPr>
            </w:pPr>
            <w:r>
              <w:rPr>
                <w:rFonts w:ascii="Calibri" w:hAnsi="Calibri" w:cs="Calibri"/>
                <w:b/>
                <w:bCs/>
                <w:color w:val="006A8E"/>
              </w:rPr>
              <w:t>1. stopnja VS</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6DB1DA6" w14:textId="77777777" w:rsidR="001A3F06" w:rsidRDefault="001A3F06" w:rsidP="006E6E3F">
            <w:pPr>
              <w:rPr>
                <w:rFonts w:ascii="Calibri" w:hAnsi="Calibri" w:cs="Calibri"/>
                <w:b/>
                <w:bCs/>
                <w:color w:val="006A8E"/>
              </w:rPr>
            </w:pPr>
            <w:r>
              <w:rPr>
                <w:rFonts w:ascii="Calibri" w:hAnsi="Calibri" w:cs="Calibri"/>
                <w:b/>
                <w:bCs/>
                <w:color w:val="006A8E"/>
              </w:rPr>
              <w:t>Vinogradništvo, vinarstvo in sadjarstvo</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F0D1A9C"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4C29A14"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5D1EAB0A"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91DF5A0" w14:textId="77777777" w:rsidR="001A3F06" w:rsidRDefault="001A3F06" w:rsidP="006E6E3F">
            <w:pPr>
              <w:rPr>
                <w:rFonts w:ascii="Calibri" w:hAnsi="Calibri" w:cs="Calibri"/>
                <w:b/>
                <w:bCs/>
                <w:color w:val="006A8E"/>
              </w:rPr>
            </w:pPr>
            <w:r>
              <w:rPr>
                <w:rFonts w:ascii="Calibri" w:hAnsi="Calibri" w:cs="Calibri"/>
                <w:b/>
                <w:bCs/>
                <w:color w:val="006A8E"/>
              </w:rPr>
              <w:t>1. stopnja VS</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D64E047" w14:textId="77777777" w:rsidR="001A3F06" w:rsidRDefault="001A3F06" w:rsidP="006E6E3F">
            <w:pPr>
              <w:rPr>
                <w:rFonts w:ascii="Calibri" w:hAnsi="Calibri" w:cs="Calibri"/>
                <w:b/>
                <w:bCs/>
                <w:color w:val="006A8E"/>
              </w:rPr>
            </w:pPr>
            <w:r>
              <w:rPr>
                <w:rFonts w:ascii="Calibri" w:hAnsi="Calibri" w:cs="Calibri"/>
                <w:b/>
                <w:bCs/>
                <w:color w:val="006A8E"/>
              </w:rPr>
              <w:t>Živinoreja</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1FCE5DF"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E0B934C"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5E18F0FF"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C949611" w14:textId="77777777" w:rsidR="001A3F06" w:rsidRDefault="001A3F06" w:rsidP="006E6E3F">
            <w:pPr>
              <w:rPr>
                <w:rFonts w:ascii="Calibri" w:hAnsi="Calibri" w:cs="Calibri"/>
                <w:b/>
                <w:bCs/>
                <w:color w:val="006A8E"/>
              </w:rPr>
            </w:pPr>
            <w:r>
              <w:rPr>
                <w:rFonts w:ascii="Calibri" w:hAnsi="Calibri" w:cs="Calibri"/>
                <w:b/>
                <w:bCs/>
                <w:color w:val="006A8E"/>
              </w:rPr>
              <w:t>2. stopnja MAG</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B4DF88B" w14:textId="77777777" w:rsidR="001A3F06" w:rsidRDefault="001A3F06" w:rsidP="006E6E3F">
            <w:pPr>
              <w:rPr>
                <w:rFonts w:ascii="Calibri" w:hAnsi="Calibri" w:cs="Calibri"/>
                <w:b/>
                <w:bCs/>
                <w:color w:val="006A8E"/>
              </w:rPr>
            </w:pPr>
            <w:r>
              <w:rPr>
                <w:rFonts w:ascii="Calibri" w:hAnsi="Calibri" w:cs="Calibri"/>
                <w:b/>
                <w:bCs/>
                <w:color w:val="006A8E"/>
              </w:rPr>
              <w:t>Agrarna ekonomika</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944DBC4"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1AFBE00"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19F0A047"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DE24F29" w14:textId="77777777" w:rsidR="001A3F06" w:rsidRDefault="001A3F06" w:rsidP="006E6E3F">
            <w:pPr>
              <w:rPr>
                <w:rFonts w:ascii="Calibri" w:hAnsi="Calibri" w:cs="Calibri"/>
                <w:b/>
                <w:bCs/>
                <w:color w:val="006A8E"/>
              </w:rPr>
            </w:pPr>
            <w:r>
              <w:rPr>
                <w:rFonts w:ascii="Calibri" w:hAnsi="Calibri" w:cs="Calibri"/>
                <w:b/>
                <w:bCs/>
                <w:color w:val="006A8E"/>
              </w:rPr>
              <w:t>2. stopnja MAG</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E03C0A4" w14:textId="77777777" w:rsidR="001A3F06" w:rsidRDefault="001A3F06" w:rsidP="006E6E3F">
            <w:pPr>
              <w:rPr>
                <w:rFonts w:ascii="Calibri" w:hAnsi="Calibri" w:cs="Calibri"/>
                <w:b/>
                <w:bCs/>
                <w:color w:val="006A8E"/>
              </w:rPr>
            </w:pPr>
            <w:r>
              <w:rPr>
                <w:rFonts w:ascii="Calibri" w:hAnsi="Calibri" w:cs="Calibri"/>
                <w:b/>
                <w:bCs/>
                <w:color w:val="006A8E"/>
              </w:rPr>
              <w:t>Kmetijstvo</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1025163"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0F8F58A"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595C962A"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F41820F" w14:textId="77777777" w:rsidR="001A3F06" w:rsidRDefault="001A3F06" w:rsidP="006E6E3F">
            <w:pPr>
              <w:rPr>
                <w:rFonts w:ascii="Calibri" w:hAnsi="Calibri" w:cs="Calibri"/>
                <w:b/>
                <w:bCs/>
                <w:color w:val="006A8E"/>
              </w:rPr>
            </w:pPr>
            <w:r>
              <w:rPr>
                <w:rFonts w:ascii="Calibri" w:hAnsi="Calibri" w:cs="Calibri"/>
                <w:b/>
                <w:bCs/>
                <w:color w:val="006A8E"/>
              </w:rPr>
              <w:t>2. stopnja MAG</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F27511D" w14:textId="77777777" w:rsidR="001A3F06" w:rsidRDefault="001A3F06" w:rsidP="006E6E3F">
            <w:pPr>
              <w:rPr>
                <w:rFonts w:ascii="Calibri" w:hAnsi="Calibri" w:cs="Calibri"/>
                <w:b/>
                <w:bCs/>
                <w:color w:val="006A8E"/>
              </w:rPr>
            </w:pPr>
            <w:r>
              <w:rPr>
                <w:rFonts w:ascii="Calibri" w:hAnsi="Calibri" w:cs="Calibri"/>
                <w:b/>
                <w:bCs/>
                <w:color w:val="006A8E"/>
              </w:rPr>
              <w:t>Varnost hrane v prehrambeni verigi</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25FB34E" w14:textId="77777777" w:rsidR="001A3F06" w:rsidRDefault="001A3F06" w:rsidP="006E6E3F">
            <w:pPr>
              <w:rPr>
                <w:rFonts w:ascii="Calibri" w:hAnsi="Calibri" w:cs="Calibri"/>
                <w:color w:val="006A8E"/>
              </w:rPr>
            </w:pPr>
            <w:r>
              <w:rPr>
                <w:rFonts w:ascii="Calibri" w:hAnsi="Calibri" w:cs="Calibri"/>
                <w:color w:val="006A8E"/>
              </w:rPr>
              <w:t>2007</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C6E9526"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0C408DD4"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FF9AE69" w14:textId="77777777" w:rsidR="001A3F06" w:rsidRDefault="001A3F06" w:rsidP="006E6E3F">
            <w:pPr>
              <w:rPr>
                <w:rFonts w:ascii="Calibri" w:hAnsi="Calibri" w:cs="Calibri"/>
                <w:b/>
                <w:bCs/>
                <w:color w:val="006A8E"/>
              </w:rPr>
            </w:pPr>
            <w:r>
              <w:rPr>
                <w:rFonts w:ascii="Calibri" w:hAnsi="Calibri" w:cs="Calibri"/>
                <w:b/>
                <w:bCs/>
                <w:color w:val="006A8E"/>
              </w:rPr>
              <w:t>3. stopnja</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8A4D43A" w14:textId="77777777" w:rsidR="001A3F06" w:rsidRDefault="001A3F06" w:rsidP="006E6E3F">
            <w:pPr>
              <w:rPr>
                <w:rFonts w:ascii="Calibri" w:hAnsi="Calibri" w:cs="Calibri"/>
                <w:b/>
                <w:bCs/>
                <w:color w:val="006A8E"/>
              </w:rPr>
            </w:pPr>
            <w:r>
              <w:rPr>
                <w:rFonts w:ascii="Calibri" w:hAnsi="Calibri" w:cs="Calibri"/>
                <w:b/>
                <w:bCs/>
                <w:color w:val="006A8E"/>
              </w:rPr>
              <w:t>Agrarna ekonomika</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66E85FF"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91741B4" w14:textId="77777777" w:rsidR="001A3F06" w:rsidRDefault="001A3F06" w:rsidP="006E6E3F">
            <w:pPr>
              <w:rPr>
                <w:rFonts w:ascii="Calibri" w:hAnsi="Calibri" w:cs="Calibri"/>
                <w:color w:val="006A8E"/>
              </w:rPr>
            </w:pPr>
            <w:r>
              <w:rPr>
                <w:rFonts w:ascii="Calibri" w:hAnsi="Calibri" w:cs="Calibri"/>
                <w:color w:val="006A8E"/>
              </w:rPr>
              <w:t>0888</w:t>
            </w:r>
          </w:p>
        </w:tc>
      </w:tr>
      <w:tr w:rsidR="001A3F06" w14:paraId="0D941A69" w14:textId="77777777" w:rsidTr="001A3F06">
        <w:trPr>
          <w:trHeight w:val="324"/>
          <w:jc w:val="center"/>
        </w:trPr>
        <w:tc>
          <w:tcPr>
            <w:tcW w:w="1772"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38DC62C" w14:textId="77777777" w:rsidR="001A3F06" w:rsidRDefault="001A3F06" w:rsidP="006E6E3F">
            <w:pPr>
              <w:rPr>
                <w:rFonts w:ascii="Calibri" w:hAnsi="Calibri" w:cs="Calibri"/>
                <w:b/>
                <w:bCs/>
                <w:color w:val="006A8E"/>
              </w:rPr>
            </w:pPr>
            <w:r>
              <w:rPr>
                <w:rFonts w:ascii="Calibri" w:hAnsi="Calibri" w:cs="Calibri"/>
                <w:b/>
                <w:bCs/>
                <w:color w:val="006A8E"/>
              </w:rPr>
              <w:lastRenderedPageBreak/>
              <w:t>3. stopnja</w:t>
            </w:r>
          </w:p>
        </w:tc>
        <w:tc>
          <w:tcPr>
            <w:tcW w:w="467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F85CC1" w14:textId="77777777" w:rsidR="001A3F06" w:rsidRDefault="001A3F06" w:rsidP="006E6E3F">
            <w:pPr>
              <w:rPr>
                <w:rFonts w:ascii="Calibri" w:hAnsi="Calibri" w:cs="Calibri"/>
                <w:b/>
                <w:bCs/>
                <w:color w:val="006A8E"/>
              </w:rPr>
            </w:pPr>
            <w:r>
              <w:rPr>
                <w:rFonts w:ascii="Calibri" w:hAnsi="Calibri" w:cs="Calibri"/>
                <w:b/>
                <w:bCs/>
                <w:color w:val="006A8E"/>
              </w:rPr>
              <w:t>Kmetijstvo</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30B18A1" w14:textId="77777777" w:rsidR="001A3F06" w:rsidRDefault="001A3F06" w:rsidP="006E6E3F">
            <w:pPr>
              <w:rPr>
                <w:rFonts w:ascii="Calibri" w:hAnsi="Calibri" w:cs="Calibri"/>
                <w:color w:val="006A8E"/>
              </w:rPr>
            </w:pPr>
            <w:r>
              <w:rPr>
                <w:rFonts w:ascii="Calibri" w:hAnsi="Calibri" w:cs="Calibri"/>
                <w:color w:val="006A8E"/>
              </w:rPr>
              <w:t>2005</w:t>
            </w:r>
          </w:p>
        </w:tc>
        <w:tc>
          <w:tcPr>
            <w:tcW w:w="132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BBC9B05" w14:textId="77777777" w:rsidR="001A3F06" w:rsidRDefault="001A3F06" w:rsidP="006E6E3F">
            <w:pPr>
              <w:rPr>
                <w:rFonts w:ascii="Calibri" w:hAnsi="Calibri" w:cs="Calibri"/>
                <w:color w:val="006A8E"/>
              </w:rPr>
            </w:pPr>
            <w:r>
              <w:rPr>
                <w:rFonts w:ascii="Calibri" w:hAnsi="Calibri" w:cs="Calibri"/>
                <w:color w:val="006A8E"/>
              </w:rPr>
              <w:t>0888</w:t>
            </w:r>
          </w:p>
        </w:tc>
      </w:tr>
    </w:tbl>
    <w:p w14:paraId="72D8A3E5" w14:textId="77777777" w:rsidR="00003809" w:rsidRPr="002A6511" w:rsidRDefault="00003809" w:rsidP="002A6511"/>
    <w:p w14:paraId="67787594" w14:textId="216C95AD" w:rsidR="002C66DD" w:rsidRPr="00CC604D" w:rsidRDefault="002C66DD" w:rsidP="00336B82">
      <w:pPr>
        <w:pStyle w:val="Naslov3"/>
      </w:pPr>
      <w:bookmarkStart w:id="29" w:name="_Toc529633852"/>
      <w:r w:rsidRPr="00CC604D">
        <w:t>Usklajenost vpisa študentov s potrebami okolja</w:t>
      </w:r>
      <w:bookmarkEnd w:id="29"/>
    </w:p>
    <w:p w14:paraId="166349D5" w14:textId="2FC0CADB" w:rsidR="00080453" w:rsidRDefault="00080453" w:rsidP="00080453">
      <w:r>
        <w:t xml:space="preserve">Zagotavljanje usklajenosti vpisa študentov s potrebami relevantnih okolij je ključnega pomena za FKBV. Fakulteta redno prilagaja vsebine ŠP glede na potrebe okolja. Slovenija se uvršča med države, ki večino hrane uvaža, saj domača proizvodnja ne zadostuje za pokritje potreb po kmetijskih proizvodih. Podatki so primerljivi s preteklimi leti, saj samooskrba s hrano v Sloveniji še vedno povprečno ne dosega 40 % (čeprav so se nekatere panoge nekoliko izboljšale v primerjavi </w:t>
      </w:r>
      <w:r w:rsidR="00961002">
        <w:t>s</w:t>
      </w:r>
      <w:r>
        <w:t xml:space="preserve"> prejšnjim letom). Cilj je povečati samooskrbo za 10 % letno. Povečanje samooskrbe pa ponuja pomembno priložnost za razvoj kmetijske panoge ter možnosti zaposlitve diplomantov na različnih področjih kmetijstva. Spremljanje in prilagajanje ŠP ter števila vpisnih mest zato temelji </w:t>
      </w:r>
      <w:r w:rsidR="00073BC0">
        <w:t xml:space="preserve">na </w:t>
      </w:r>
      <w:r>
        <w:t>analizi trga dela, rezultatih poklicnih barometrov, povratnih informacijah delodajalcev, podatkih o zaposljivosti diplomantov, trendih na področju raziskav in razvoja ter pričakovanjih družbe.</w:t>
      </w:r>
      <w:r w:rsidRPr="00DD73D1">
        <w:rPr>
          <w:rFonts w:eastAsia="Times New Roman" w:cstheme="minorHAnsi"/>
          <w:lang w:eastAsia="sl-SI"/>
        </w:rPr>
        <w:t xml:space="preserve"> Poleg tega aktivno sodelujemo z delodajalci in organizacijami s področja kmetijstva ter spremljamo njihove potrebe in pričakovanja glede strokovnjakov, ki jih potrebujejo. Tudi povratne informacije naših diplomantov </w:t>
      </w:r>
      <w:r w:rsidR="00073BC0">
        <w:rPr>
          <w:rFonts w:eastAsia="Times New Roman" w:cstheme="minorHAnsi"/>
          <w:lang w:eastAsia="sl-SI"/>
        </w:rPr>
        <w:t>imajo</w:t>
      </w:r>
      <w:r w:rsidR="00073BC0" w:rsidRPr="00DD73D1">
        <w:rPr>
          <w:rFonts w:eastAsia="Times New Roman" w:cstheme="minorHAnsi"/>
          <w:lang w:eastAsia="sl-SI"/>
        </w:rPr>
        <w:t xml:space="preserve"> </w:t>
      </w:r>
      <w:r w:rsidRPr="00DD73D1">
        <w:rPr>
          <w:rFonts w:eastAsia="Times New Roman" w:cstheme="minorHAnsi"/>
          <w:lang w:eastAsia="sl-SI"/>
        </w:rPr>
        <w:t xml:space="preserve">pomembno vlogo pri prilagajanju </w:t>
      </w:r>
      <w:r>
        <w:rPr>
          <w:rFonts w:eastAsia="Times New Roman" w:cstheme="minorHAnsi"/>
          <w:lang w:eastAsia="sl-SI"/>
        </w:rPr>
        <w:t>ŠP</w:t>
      </w:r>
      <w:r w:rsidRPr="00DD73D1">
        <w:rPr>
          <w:rFonts w:eastAsia="Times New Roman" w:cstheme="minorHAnsi"/>
          <w:lang w:eastAsia="sl-SI"/>
        </w:rPr>
        <w:t>, saj nam pomagajo razumeti, kako uspešno so se vključili na trg dela in kako se njihove kompetence ujemajo s potrebami delodajalcev.</w:t>
      </w:r>
    </w:p>
    <w:p w14:paraId="7A14396E" w14:textId="77777777" w:rsidR="00080453" w:rsidRDefault="00080453" w:rsidP="00080453">
      <w:pPr>
        <w:spacing w:after="120"/>
      </w:pPr>
      <w:r>
        <w:t xml:space="preserve">Tako rezultati raziskave </w:t>
      </w:r>
      <w:hyperlink r:id="rId38" w:history="1">
        <w:r>
          <w:rPr>
            <w:rStyle w:val="Hiperpovezava"/>
          </w:rPr>
          <w:t>P</w:t>
        </w:r>
        <w:r w:rsidRPr="005D6CB3">
          <w:rPr>
            <w:rStyle w:val="Hiperpovezava"/>
          </w:rPr>
          <w:t>oklicn</w:t>
        </w:r>
        <w:r>
          <w:rPr>
            <w:rStyle w:val="Hiperpovezava"/>
          </w:rPr>
          <w:t>i</w:t>
        </w:r>
        <w:r w:rsidRPr="005D6CB3">
          <w:rPr>
            <w:rStyle w:val="Hiperpovezava"/>
          </w:rPr>
          <w:t xml:space="preserve"> baromet</w:t>
        </w:r>
        <w:r>
          <w:rPr>
            <w:rStyle w:val="Hiperpovezava"/>
          </w:rPr>
          <w:t>er</w:t>
        </w:r>
        <w:r w:rsidRPr="005D6CB3">
          <w:rPr>
            <w:rStyle w:val="Hiperpovezava"/>
          </w:rPr>
          <w:t xml:space="preserve"> za leto 2021</w:t>
        </w:r>
      </w:hyperlink>
      <w:r>
        <w:t xml:space="preserve"> kažejo, da je povpraševanje po strokovnjakih s področja kmetijstva, gozdarstva in ribištva ustrezalo razpoložljivi delovni sili, medtem ko je bil poklic živinorejca v primanjkljaju. V </w:t>
      </w:r>
      <w:r w:rsidRPr="00B104C3">
        <w:t>let</w:t>
      </w:r>
      <w:r>
        <w:t>u</w:t>
      </w:r>
      <w:r w:rsidRPr="00B104C3">
        <w:t xml:space="preserve"> </w:t>
      </w:r>
      <w:hyperlink r:id="rId39" w:history="1">
        <w:r w:rsidRPr="00B104C3">
          <w:rPr>
            <w:rStyle w:val="Hiperpovezava"/>
          </w:rPr>
          <w:t>2022</w:t>
        </w:r>
      </w:hyperlink>
      <w:r>
        <w:t xml:space="preserve"> in v letu </w:t>
      </w:r>
      <w:hyperlink r:id="rId40" w:history="1">
        <w:r w:rsidRPr="00B104C3">
          <w:rPr>
            <w:rStyle w:val="Hiperpovezava"/>
          </w:rPr>
          <w:t>2023</w:t>
        </w:r>
      </w:hyperlink>
      <w:r>
        <w:t xml:space="preserve"> se je trend povpraševanja po tovrstnih poklicih nekoliko spremenil. Identificiran je primanjkljaj strokovnjakov s področja kmetijstva, gozdarstva in ribištva, medtem ko so poklici v poljedelstvu, zelenjadarstvu in živinoreji v ravnovesju. Trende v potrebah okolja jasno odražajo rezultati nacionalnega poklicnega barometra, ki napovedujejo, da v prihodnosti ne bo presežka diplomantov s področja kmetijstva na trgu dela. Ta trend se potrjuje tudi v praksi, saj se vedno več delodajalcev s prošnjo neposredno obrne na fakulteto v iskanju po ustreznem profilu diplomanta oz. ustrezne delovne sile.</w:t>
      </w:r>
    </w:p>
    <w:p w14:paraId="519BC69F" w14:textId="1FCE4654" w:rsidR="00080453" w:rsidRDefault="00080453" w:rsidP="00080453">
      <w:pPr>
        <w:spacing w:after="120" w:line="240" w:lineRule="auto"/>
      </w:pPr>
      <w:r w:rsidRPr="00DD73D1">
        <w:rPr>
          <w:rFonts w:eastAsia="Times New Roman" w:cstheme="minorHAnsi"/>
          <w:lang w:eastAsia="sl-SI"/>
        </w:rPr>
        <w:t xml:space="preserve">Za spremljanje potreb relevantnih okolij redno sodelujemo s </w:t>
      </w:r>
      <w:r w:rsidR="00073BC0">
        <w:rPr>
          <w:rFonts w:eastAsia="Times New Roman" w:cstheme="minorHAnsi"/>
          <w:lang w:eastAsia="sl-SI"/>
        </w:rPr>
        <w:t>s</w:t>
      </w:r>
      <w:r w:rsidRPr="00DD73D1">
        <w:rPr>
          <w:rFonts w:eastAsia="Times New Roman" w:cstheme="minorHAnsi"/>
          <w:lang w:eastAsia="sl-SI"/>
        </w:rPr>
        <w:t xml:space="preserve">trateškim svetom fakultete, ki vključuje predstavnike različnih institucij in podjetij, kjer naši študenti opravljajo prakso, ter potencialne delodajalce. </w:t>
      </w:r>
      <w:r>
        <w:t>V letih 2018 in 2020 smo tako prilagodili (znižali) tudi število vpisnih mest za vsak posamezen študijski program v skladu z zunanjimi priporočili. V prihodnje ne načrtujemo zmanjšanja vpisnih mest.</w:t>
      </w:r>
    </w:p>
    <w:p w14:paraId="476CB7EB" w14:textId="27E50A44" w:rsidR="009F4B18" w:rsidRDefault="009F4B18" w:rsidP="00080453">
      <w:pPr>
        <w:spacing w:after="120" w:line="240" w:lineRule="auto"/>
      </w:pPr>
    </w:p>
    <w:p w14:paraId="18C790AC" w14:textId="764EB227" w:rsidR="009F4B18" w:rsidRDefault="009F4B18" w:rsidP="00080453">
      <w:pPr>
        <w:spacing w:after="120" w:line="240" w:lineRule="auto"/>
      </w:pPr>
    </w:p>
    <w:p w14:paraId="441576D5" w14:textId="50623A66" w:rsidR="009F4B18" w:rsidRDefault="009F4B18" w:rsidP="00080453">
      <w:pPr>
        <w:spacing w:after="120" w:line="240" w:lineRule="auto"/>
      </w:pPr>
    </w:p>
    <w:p w14:paraId="63673198" w14:textId="13887694" w:rsidR="009F4B18" w:rsidRDefault="009F4B18" w:rsidP="00080453">
      <w:pPr>
        <w:spacing w:after="120" w:line="240" w:lineRule="auto"/>
      </w:pPr>
    </w:p>
    <w:p w14:paraId="7539C156" w14:textId="23D2CF60" w:rsidR="009F4B18" w:rsidRDefault="009F4B18" w:rsidP="00080453">
      <w:pPr>
        <w:spacing w:after="120" w:line="240" w:lineRule="auto"/>
      </w:pPr>
    </w:p>
    <w:p w14:paraId="696A5F74" w14:textId="65F7BE1E" w:rsidR="009F4B18" w:rsidRDefault="009F4B18" w:rsidP="00080453">
      <w:pPr>
        <w:spacing w:after="120" w:line="240" w:lineRule="auto"/>
      </w:pPr>
    </w:p>
    <w:p w14:paraId="6C458420" w14:textId="0D7BBF96" w:rsidR="009F4B18" w:rsidRDefault="009F4B18" w:rsidP="00080453">
      <w:pPr>
        <w:spacing w:after="120" w:line="240" w:lineRule="auto"/>
      </w:pPr>
    </w:p>
    <w:p w14:paraId="5F7190AB" w14:textId="5F02CA36" w:rsidR="009F4B18" w:rsidRDefault="009F4B18" w:rsidP="00080453">
      <w:pPr>
        <w:spacing w:after="120" w:line="240" w:lineRule="auto"/>
      </w:pPr>
    </w:p>
    <w:p w14:paraId="09145EC6" w14:textId="3020DBE6" w:rsidR="009F4B18" w:rsidRDefault="009F4B18" w:rsidP="00080453">
      <w:pPr>
        <w:spacing w:after="120" w:line="240" w:lineRule="auto"/>
      </w:pPr>
    </w:p>
    <w:p w14:paraId="77A0DB4C" w14:textId="77777777" w:rsidR="009F4B18" w:rsidRPr="00080453" w:rsidRDefault="009F4B18" w:rsidP="00080453">
      <w:pPr>
        <w:spacing w:after="120" w:line="240" w:lineRule="auto"/>
      </w:pPr>
    </w:p>
    <w:p w14:paraId="02D26D8D" w14:textId="6D8EA6D4" w:rsidR="00E41A36" w:rsidRPr="00336B82" w:rsidRDefault="00D00829" w:rsidP="00D00829">
      <w:pPr>
        <w:pStyle w:val="Napis"/>
      </w:pPr>
      <w:bookmarkStart w:id="30" w:name="_Toc529633853"/>
      <w:r>
        <w:lastRenderedPageBreak/>
        <w:t xml:space="preserve">Graf </w:t>
      </w:r>
      <w:r w:rsidR="00E520EA">
        <w:fldChar w:fldCharType="begin"/>
      </w:r>
      <w:r w:rsidR="00E520EA">
        <w:instrText xml:space="preserve"> STYLEREF 2 \s </w:instrText>
      </w:r>
      <w:r w:rsidR="00E520EA">
        <w:fldChar w:fldCharType="separate"/>
      </w:r>
      <w:r w:rsidR="00152FE0">
        <w:rPr>
          <w:noProof/>
        </w:rPr>
        <w:t>1.4</w:t>
      </w:r>
      <w:r w:rsidR="00E520EA">
        <w:rPr>
          <w:noProof/>
        </w:rPr>
        <w:fldChar w:fldCharType="end"/>
      </w:r>
      <w:r w:rsidR="00152FE0">
        <w:noBreakHyphen/>
      </w:r>
      <w:r w:rsidR="00E520EA">
        <w:fldChar w:fldCharType="begin"/>
      </w:r>
      <w:r w:rsidR="00E520EA">
        <w:instrText xml:space="preserve"> SEQ Graf \* </w:instrText>
      </w:r>
      <w:r w:rsidR="00E520EA">
        <w:instrText xml:space="preserve">ARABIC \s 2 </w:instrText>
      </w:r>
      <w:r w:rsidR="00E520EA">
        <w:fldChar w:fldCharType="separate"/>
      </w:r>
      <w:r w:rsidR="00152FE0">
        <w:rPr>
          <w:noProof/>
        </w:rPr>
        <w:t>1</w:t>
      </w:r>
      <w:r w:rsidR="00E520EA">
        <w:rPr>
          <w:noProof/>
        </w:rPr>
        <w:fldChar w:fldCharType="end"/>
      </w:r>
      <w:r>
        <w:t>: Trend števila diplomantov v zadnjih 5 letih</w:t>
      </w:r>
    </w:p>
    <w:p w14:paraId="3F042ED2" w14:textId="151ACFEF" w:rsidR="00E41A36" w:rsidRDefault="005C04A5" w:rsidP="005C04A5">
      <w:pPr>
        <w:jc w:val="center"/>
      </w:pPr>
      <w:bookmarkStart w:id="31" w:name="B142"/>
      <w:bookmarkEnd w:id="31"/>
      <w:r>
        <w:rPr>
          <w:noProof/>
          <w:lang w:eastAsia="sl-SI"/>
        </w:rPr>
        <w:drawing>
          <wp:inline distT="0" distB="0" distL="0" distR="0" wp14:anchorId="24E72C5D" wp14:editId="539DBEF4">
            <wp:extent cx="5743575" cy="2638425"/>
            <wp:effectExtent l="0" t="0" r="9525" b="9525"/>
            <wp:docPr id="1" name="Grafikon 1">
              <a:extLst xmlns:a="http://schemas.openxmlformats.org/drawingml/2006/main">
                <a:ext uri="{FF2B5EF4-FFF2-40B4-BE49-F238E27FC236}">
                  <a16:creationId xmlns:a16="http://schemas.microsoft.com/office/drawing/2014/main" id="{15781552-1808-43B8-9CB9-B42DED029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99FF020" w14:textId="78092139" w:rsidR="004D750C" w:rsidRDefault="004D750C" w:rsidP="004D750C">
      <w:r>
        <w:t>Podatki v grafikonu 1.4-1 kažejo, da je med let</w:t>
      </w:r>
      <w:r w:rsidR="00073BC0">
        <w:t xml:space="preserve">oma </w:t>
      </w:r>
      <w:r>
        <w:t>2019 in 2023 na UN ŠP diplomiralo 66 in na VS ŠP 157 študentov, na 2. stopnji je študij zaključilo 151 magistrantov in na 3. stopnji 13 doktorandov. Glede na analizo podatkov zadnjih petih let</w:t>
      </w:r>
      <w:r w:rsidR="00073BC0">
        <w:t xml:space="preserve"> </w:t>
      </w:r>
      <w:r>
        <w:t xml:space="preserve">ugotavljamo, da je na FKBV na vseh treh stopnjah študija skupno študij zaključilo 387 študentov. </w:t>
      </w:r>
    </w:p>
    <w:p w14:paraId="40A7B607" w14:textId="3E09FE5B" w:rsidR="005C04A5" w:rsidRDefault="004D750C" w:rsidP="004D750C">
      <w:r>
        <w:t>Primerjave oz. določitev razmerja med diplomanti VS in UN ŠP ne moremo opraviti, saj na FKBV izvajamo šest VS ŠP in le en UN ŠP. Večina diplomantov VS</w:t>
      </w:r>
      <w:r w:rsidR="00073BC0">
        <w:t>-</w:t>
      </w:r>
      <w:r>
        <w:t xml:space="preserve"> in UN</w:t>
      </w:r>
      <w:r w:rsidR="00073BC0">
        <w:t>-</w:t>
      </w:r>
      <w:r>
        <w:t>programa nadaljuje študij na 2. stopnji. Potreba po diplomantih VS</w:t>
      </w:r>
      <w:r w:rsidR="00073BC0">
        <w:t>-</w:t>
      </w:r>
      <w:r>
        <w:t>programov pa izhaja iz zunanjega okolja (tudi zahteve so jasno opredeljene), saj delodajalci iščejo specifičen profil diplomanta, ki je zaključil ustrezen VS ŠP.</w:t>
      </w:r>
    </w:p>
    <w:bookmarkEnd w:id="30"/>
    <w:p w14:paraId="357D19AB" w14:textId="6CD23893" w:rsidR="009267A4" w:rsidRPr="00CC604D" w:rsidRDefault="000A5DB9" w:rsidP="00336B82">
      <w:pPr>
        <w:pStyle w:val="Naslov3"/>
      </w:pPr>
      <w:r w:rsidRPr="00CC604D">
        <w:t>Spremljanje prehodnosti študentov</w:t>
      </w:r>
    </w:p>
    <w:p w14:paraId="3910D81C" w14:textId="1DB374E5" w:rsidR="00B206C4" w:rsidRDefault="00B206C4" w:rsidP="00B206C4">
      <w:r>
        <w:t xml:space="preserve">Na FKBV se zavedamo pomena prehodnosti študentov v višji letnik, zato ukrepe za povečanje prehodnosti (program tutorstva: svetovanje in spremljanje napredka študentov, s poudarkom na identificiranju težav in njihovemu reševanju ter razvoju študijskih spretnosti; raznolike učne izkušnje </w:t>
      </w:r>
      <w:r w:rsidR="00073BC0">
        <w:t>[</w:t>
      </w:r>
      <w:r>
        <w:t>praktično in projektno delo, ekskurzije, gostujoči predavatelji</w:t>
      </w:r>
      <w:r w:rsidR="00073BC0">
        <w:t xml:space="preserve"> </w:t>
      </w:r>
      <w:r>
        <w:t>…</w:t>
      </w:r>
      <w:r w:rsidR="00073BC0">
        <w:t>]</w:t>
      </w:r>
      <w:r>
        <w:t xml:space="preserve">; analiza in prilagajanje ŠP …) izvajamo kontinuirano skozi vse leto. Podrobneje so ukrepi predstavljeni pri posameznem ŠP (priloge samoevalvacije ŠP). To spodbuja angažiranost študentov in vpliva na povečanje prehodnosti (primerjava vpisnega leta 2022/2023 </w:t>
      </w:r>
      <w:r w:rsidR="0016606B">
        <w:t>z</w:t>
      </w:r>
      <w:r>
        <w:t xml:space="preserve"> vpisnim letom 2021/2022)</w:t>
      </w:r>
      <w:r w:rsidR="0016606B">
        <w:t>,</w:t>
      </w:r>
      <w:r>
        <w:t xml:space="preserve"> še poseb</w:t>
      </w:r>
      <w:r w:rsidR="0016606B">
        <w:t>no</w:t>
      </w:r>
      <w:r>
        <w:t xml:space="preserve"> iz 1. v 2. letnik študija (razvidno iz preglednice 1.4-2 in grafikona 1.4-2).</w:t>
      </w:r>
    </w:p>
    <w:p w14:paraId="38C5DB43" w14:textId="7CAFD6EB" w:rsidR="00B206C4" w:rsidRPr="00B206C4" w:rsidRDefault="00B206C4" w:rsidP="00B206C4">
      <w:r>
        <w:t xml:space="preserve">Analiza </w:t>
      </w:r>
      <w:r w:rsidR="0016606B">
        <w:t>prvo</w:t>
      </w:r>
      <w:r>
        <w:t xml:space="preserve">stopenjskih ŠP (redni; preglednica 1.4-2 in grafikon 1.4-2) kaže, da se je prehodnost študentov iz 1. v 2. letnik na UN ŠP v študijskem letu 2022/2023 povečala za dobrih 7 % glede na študijsko leto 2021/2022, medtem ko prehodnost iz 2. v 3. letnik ostaja na zavidljivo visoki, 100 % ravni. Prehodnost študentov VS ŠP iz 1. v 2. letnik se je v zadnjem študijskem letu 2022/2023 povečala za 6,31 %, iz 2. v 3. letnik pa smo zaznali minimalen padec (3,89 %) prehodnosti. </w:t>
      </w:r>
      <w:r w:rsidR="0016606B">
        <w:t>T</w:t>
      </w:r>
      <w:r>
        <w:t xml:space="preserve">a je vseeno višja za 7 % kot prehodnost študentov v študijskem letu 2020/2021. Opažamo, da je na fakulteti določen delež študentov, ki jim za dokončanje študija na 1. stopnji manjkata le eden ali dva izpita ter zaključno delo. Domnevamo, da bi ti študenti lahko svoje študijske obveznosti zaključili v relativno kratkem času, vendar so se v vmesnem času zaposlili. Čeprav je cilj študija zaposlitev, pa ta pred dokončanjem študija bistveno zmanjša interes za študij in s tem vpliva na podaljšanje dokončanja študija. Na UN ŠP določena </w:t>
      </w:r>
      <w:r>
        <w:lastRenderedPageBreak/>
        <w:t>izboljšanja že opazimo, saj se za zaključek študija šteje zadnja opravljena obveznost na ŠP. Prvi diplomanti so na ta način uspešno zaključili UN ŠP v letu 2022 in že nadaljujejo študij na 2. stopnji.</w:t>
      </w:r>
    </w:p>
    <w:p w14:paraId="52BE087C" w14:textId="063DEB07" w:rsidR="009267A4" w:rsidRDefault="00D4477F" w:rsidP="00D4477F">
      <w:pPr>
        <w:pStyle w:val="Napis"/>
      </w:pPr>
      <w:r>
        <w:t xml:space="preserve">Preglednica </w:t>
      </w:r>
      <w:r w:rsidR="00E520EA">
        <w:fldChar w:fldCharType="begin"/>
      </w:r>
      <w:r w:rsidR="00E520EA">
        <w:instrText xml:space="preserve"> STYLEREF 2 \s </w:instrText>
      </w:r>
      <w:r w:rsidR="00E520EA">
        <w:fldChar w:fldCharType="separate"/>
      </w:r>
      <w:r w:rsidR="00152FE0">
        <w:rPr>
          <w:noProof/>
        </w:rPr>
        <w:t>1.4</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2</w:t>
      </w:r>
      <w:r w:rsidR="00E520EA">
        <w:rPr>
          <w:noProof/>
        </w:rPr>
        <w:fldChar w:fldCharType="end"/>
      </w:r>
      <w:r>
        <w:t>: Prehodnost študentov (redni)</w:t>
      </w:r>
    </w:p>
    <w:tbl>
      <w:tblPr>
        <w:tblW w:w="9700" w:type="dxa"/>
        <w:jc w:val="center"/>
        <w:tblCellMar>
          <w:left w:w="0" w:type="dxa"/>
          <w:right w:w="0" w:type="dxa"/>
        </w:tblCellMar>
        <w:tblLook w:val="04A0" w:firstRow="1" w:lastRow="0" w:firstColumn="1" w:lastColumn="0" w:noHBand="0" w:noVBand="1"/>
      </w:tblPr>
      <w:tblGrid>
        <w:gridCol w:w="1540"/>
        <w:gridCol w:w="4800"/>
        <w:gridCol w:w="1120"/>
        <w:gridCol w:w="1120"/>
        <w:gridCol w:w="1120"/>
      </w:tblGrid>
      <w:tr w:rsidR="004916ED" w14:paraId="30552699" w14:textId="77777777" w:rsidTr="004916ED">
        <w:trPr>
          <w:trHeight w:val="315"/>
          <w:jc w:val="center"/>
        </w:trPr>
        <w:tc>
          <w:tcPr>
            <w:tcW w:w="1540"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297E768" w14:textId="77777777" w:rsidR="004916ED" w:rsidRDefault="004916ED" w:rsidP="006E6E3F">
            <w:pPr>
              <w:jc w:val="left"/>
              <w:rPr>
                <w:rFonts w:ascii="Calibri" w:hAnsi="Calibri" w:cs="Calibri"/>
                <w:b/>
                <w:bCs/>
                <w:color w:val="006A8E"/>
              </w:rPr>
            </w:pPr>
            <w:bookmarkStart w:id="32" w:name="B1431T"/>
            <w:bookmarkEnd w:id="32"/>
            <w:r>
              <w:rPr>
                <w:rFonts w:ascii="Calibri" w:hAnsi="Calibri" w:cs="Calibri"/>
                <w:b/>
                <w:bCs/>
                <w:color w:val="006A8E"/>
              </w:rPr>
              <w:t>STOPNJA</w:t>
            </w:r>
          </w:p>
        </w:tc>
        <w:tc>
          <w:tcPr>
            <w:tcW w:w="480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89551B5" w14:textId="77777777" w:rsidR="004916ED" w:rsidRDefault="004916ED" w:rsidP="006E6E3F">
            <w:pPr>
              <w:rPr>
                <w:rFonts w:ascii="Calibri" w:hAnsi="Calibri" w:cs="Calibri"/>
                <w:b/>
                <w:bCs/>
                <w:color w:val="006A8E"/>
              </w:rPr>
            </w:pPr>
            <w:r>
              <w:rPr>
                <w:rFonts w:ascii="Calibri" w:hAnsi="Calibri" w:cs="Calibri"/>
                <w:b/>
                <w:bCs/>
                <w:color w:val="006A8E"/>
              </w:rPr>
              <w:t>Kazalnik</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36C46D2" w14:textId="77777777" w:rsidR="004916ED" w:rsidRDefault="004916ED" w:rsidP="006E6E3F">
            <w:pPr>
              <w:rPr>
                <w:rFonts w:ascii="Calibri" w:hAnsi="Calibri" w:cs="Calibri"/>
                <w:b/>
                <w:bCs/>
                <w:color w:val="006A8E"/>
              </w:rPr>
            </w:pPr>
            <w:r>
              <w:rPr>
                <w:rFonts w:ascii="Calibri" w:hAnsi="Calibri" w:cs="Calibri"/>
                <w:b/>
                <w:bCs/>
                <w:color w:val="006A8E"/>
              </w:rPr>
              <w:t>2020/2021</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BE5DDB9" w14:textId="77777777" w:rsidR="004916ED" w:rsidRDefault="004916ED" w:rsidP="006E6E3F">
            <w:pPr>
              <w:rPr>
                <w:rFonts w:ascii="Calibri" w:hAnsi="Calibri" w:cs="Calibri"/>
                <w:b/>
                <w:bCs/>
                <w:color w:val="006A8E"/>
              </w:rPr>
            </w:pPr>
            <w:r>
              <w:rPr>
                <w:rFonts w:ascii="Calibri" w:hAnsi="Calibri" w:cs="Calibri"/>
                <w:b/>
                <w:bCs/>
                <w:color w:val="006A8E"/>
              </w:rPr>
              <w:t>2021/2022</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C77F093" w14:textId="77777777" w:rsidR="004916ED" w:rsidRDefault="004916ED" w:rsidP="006E6E3F">
            <w:pPr>
              <w:rPr>
                <w:rFonts w:ascii="Calibri" w:hAnsi="Calibri" w:cs="Calibri"/>
                <w:b/>
                <w:bCs/>
                <w:color w:val="006A8E"/>
              </w:rPr>
            </w:pPr>
            <w:r>
              <w:rPr>
                <w:rFonts w:ascii="Calibri" w:hAnsi="Calibri" w:cs="Calibri"/>
                <w:b/>
                <w:bCs/>
                <w:color w:val="006A8E"/>
              </w:rPr>
              <w:t>2022/2023</w:t>
            </w:r>
          </w:p>
        </w:tc>
      </w:tr>
      <w:tr w:rsidR="004916ED" w14:paraId="53BA6D36" w14:textId="77777777" w:rsidTr="004916ED">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DB68456" w14:textId="77777777" w:rsidR="004916ED" w:rsidRDefault="004916ED" w:rsidP="006E6E3F">
            <w:pPr>
              <w:rPr>
                <w:rFonts w:ascii="Calibri" w:hAnsi="Calibri" w:cs="Calibri"/>
                <w:b/>
                <w:bCs/>
                <w:color w:val="006A8E"/>
              </w:rPr>
            </w:pPr>
            <w:r>
              <w:rPr>
                <w:rFonts w:ascii="Calibri" w:hAnsi="Calibri" w:cs="Calibri"/>
                <w:b/>
                <w:bCs/>
                <w:color w:val="006A8E"/>
              </w:rPr>
              <w:t>1. stopnja UN</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DFFBF64" w14:textId="77777777" w:rsidR="004916ED" w:rsidRDefault="004916ED" w:rsidP="006E6E3F">
            <w:pPr>
              <w:rPr>
                <w:rFonts w:ascii="Calibri" w:hAnsi="Calibri" w:cs="Calibri"/>
                <w:b/>
                <w:bCs/>
                <w:color w:val="006A8E"/>
              </w:rPr>
            </w:pPr>
            <w:r>
              <w:rPr>
                <w:rFonts w:ascii="Calibri" w:hAnsi="Calibri" w:cs="Calibri"/>
                <w:b/>
                <w:bCs/>
                <w:color w:val="006A8E"/>
              </w:rPr>
              <w:t>Prehodnost študentov iz 1. v 2.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75E4B9A" w14:textId="77777777" w:rsidR="004916ED" w:rsidRDefault="004916ED" w:rsidP="006E6E3F">
            <w:pPr>
              <w:jc w:val="center"/>
              <w:rPr>
                <w:rFonts w:ascii="Calibri" w:hAnsi="Calibri" w:cs="Calibri"/>
                <w:color w:val="006A8E"/>
              </w:rPr>
            </w:pPr>
            <w:r>
              <w:rPr>
                <w:rFonts w:ascii="Calibri" w:hAnsi="Calibri" w:cs="Calibri"/>
                <w:color w:val="006A8E"/>
              </w:rPr>
              <w:t>66,67</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787188E" w14:textId="77777777" w:rsidR="004916ED" w:rsidRDefault="004916ED" w:rsidP="006E6E3F">
            <w:pPr>
              <w:jc w:val="center"/>
              <w:rPr>
                <w:rFonts w:ascii="Calibri" w:hAnsi="Calibri" w:cs="Calibri"/>
                <w:color w:val="006A8E"/>
              </w:rPr>
            </w:pPr>
            <w:r>
              <w:rPr>
                <w:rFonts w:ascii="Calibri" w:hAnsi="Calibri" w:cs="Calibri"/>
                <w:color w:val="006A8E"/>
              </w:rPr>
              <w:t>50,00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4C5CF9D" w14:textId="77777777" w:rsidR="004916ED" w:rsidRDefault="004916ED" w:rsidP="006E6E3F">
            <w:pPr>
              <w:jc w:val="center"/>
              <w:rPr>
                <w:rFonts w:ascii="Calibri" w:hAnsi="Calibri" w:cs="Calibri"/>
                <w:color w:val="006A8E"/>
              </w:rPr>
            </w:pPr>
            <w:r>
              <w:rPr>
                <w:rFonts w:ascii="Calibri" w:hAnsi="Calibri" w:cs="Calibri"/>
                <w:color w:val="006A8E"/>
              </w:rPr>
              <w:t>57,14</w:t>
            </w:r>
          </w:p>
        </w:tc>
      </w:tr>
      <w:tr w:rsidR="004916ED" w14:paraId="2EC1094B" w14:textId="77777777" w:rsidTr="004916ED">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1FC8CC8" w14:textId="77777777" w:rsidR="004916ED" w:rsidRDefault="004916ED" w:rsidP="006E6E3F">
            <w:pPr>
              <w:jc w:val="left"/>
              <w:rPr>
                <w:rFonts w:ascii="Calibri" w:hAnsi="Calibri" w:cs="Calibri"/>
                <w:b/>
                <w:bCs/>
                <w:color w:val="006A8E"/>
              </w:rPr>
            </w:pPr>
            <w:r>
              <w:rPr>
                <w:rFonts w:ascii="Calibri" w:hAnsi="Calibri" w:cs="Calibri"/>
                <w:b/>
                <w:bCs/>
                <w:color w:val="006A8E"/>
              </w:rPr>
              <w:t>1. stopnja UN</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0B1982B" w14:textId="77777777" w:rsidR="004916ED" w:rsidRDefault="004916ED" w:rsidP="006E6E3F">
            <w:pPr>
              <w:rPr>
                <w:rFonts w:ascii="Calibri" w:hAnsi="Calibri" w:cs="Calibri"/>
                <w:b/>
                <w:bCs/>
                <w:color w:val="006A8E"/>
              </w:rPr>
            </w:pPr>
            <w:r>
              <w:rPr>
                <w:rFonts w:ascii="Calibri" w:hAnsi="Calibri" w:cs="Calibri"/>
                <w:b/>
                <w:bCs/>
                <w:color w:val="006A8E"/>
              </w:rPr>
              <w:t>Prehodnost študentov iz 2. v 3.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8277658" w14:textId="77777777" w:rsidR="004916ED" w:rsidRDefault="004916ED" w:rsidP="006E6E3F">
            <w:pPr>
              <w:jc w:val="center"/>
              <w:rPr>
                <w:rFonts w:ascii="Calibri" w:hAnsi="Calibri" w:cs="Calibri"/>
                <w:color w:val="006A8E"/>
              </w:rPr>
            </w:pPr>
            <w:r>
              <w:rPr>
                <w:rFonts w:ascii="Calibri" w:hAnsi="Calibri" w:cs="Calibri"/>
                <w:color w:val="006A8E"/>
              </w:rPr>
              <w:t>100,00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CF40E2C" w14:textId="77777777" w:rsidR="004916ED" w:rsidRDefault="004916ED" w:rsidP="006E6E3F">
            <w:pPr>
              <w:jc w:val="center"/>
              <w:rPr>
                <w:rFonts w:ascii="Calibri" w:hAnsi="Calibri" w:cs="Calibri"/>
                <w:color w:val="006A8E"/>
              </w:rPr>
            </w:pPr>
            <w:r>
              <w:rPr>
                <w:rFonts w:ascii="Calibri" w:hAnsi="Calibri" w:cs="Calibri"/>
                <w:color w:val="006A8E"/>
              </w:rPr>
              <w:t>100,00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9D07FBB" w14:textId="77777777" w:rsidR="004916ED" w:rsidRDefault="004916ED" w:rsidP="006E6E3F">
            <w:pPr>
              <w:jc w:val="center"/>
              <w:rPr>
                <w:rFonts w:ascii="Calibri" w:hAnsi="Calibri" w:cs="Calibri"/>
                <w:color w:val="006A8E"/>
              </w:rPr>
            </w:pPr>
            <w:r>
              <w:rPr>
                <w:rFonts w:ascii="Calibri" w:hAnsi="Calibri" w:cs="Calibri"/>
                <w:color w:val="006A8E"/>
              </w:rPr>
              <w:t>100,00</w:t>
            </w:r>
          </w:p>
        </w:tc>
      </w:tr>
      <w:tr w:rsidR="004916ED" w14:paraId="0A1EE4EA" w14:textId="77777777" w:rsidTr="004916ED">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E8E4C5A" w14:textId="77777777" w:rsidR="004916ED" w:rsidRDefault="004916ED" w:rsidP="006E6E3F">
            <w:pPr>
              <w:jc w:val="left"/>
              <w:rPr>
                <w:rFonts w:ascii="Calibri" w:hAnsi="Calibri" w:cs="Calibri"/>
                <w:b/>
                <w:bCs/>
                <w:color w:val="006A8E"/>
              </w:rPr>
            </w:pPr>
            <w:r>
              <w:rPr>
                <w:rFonts w:ascii="Calibri" w:hAnsi="Calibri" w:cs="Calibri"/>
                <w:b/>
                <w:bCs/>
                <w:color w:val="006A8E"/>
              </w:rPr>
              <w:t>1. stopnja VS</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413E4D2" w14:textId="77777777" w:rsidR="004916ED" w:rsidRDefault="004916ED" w:rsidP="006E6E3F">
            <w:pPr>
              <w:rPr>
                <w:rFonts w:ascii="Calibri" w:hAnsi="Calibri" w:cs="Calibri"/>
                <w:b/>
                <w:bCs/>
                <w:color w:val="006A8E"/>
              </w:rPr>
            </w:pPr>
            <w:r>
              <w:rPr>
                <w:rFonts w:ascii="Calibri" w:hAnsi="Calibri" w:cs="Calibri"/>
                <w:b/>
                <w:bCs/>
                <w:color w:val="006A8E"/>
              </w:rPr>
              <w:t>Prehodnost študentov iz 1. v 2.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3E3B1C" w14:textId="77777777" w:rsidR="004916ED" w:rsidRDefault="004916ED" w:rsidP="006E6E3F">
            <w:pPr>
              <w:jc w:val="center"/>
              <w:rPr>
                <w:rFonts w:ascii="Calibri" w:hAnsi="Calibri" w:cs="Calibri"/>
                <w:color w:val="006A8E"/>
              </w:rPr>
            </w:pPr>
            <w:r>
              <w:rPr>
                <w:rFonts w:ascii="Calibri" w:hAnsi="Calibri" w:cs="Calibri"/>
                <w:color w:val="006A8E"/>
              </w:rPr>
              <w:t>66,20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06E6D87" w14:textId="77777777" w:rsidR="004916ED" w:rsidRDefault="004916ED" w:rsidP="006E6E3F">
            <w:pPr>
              <w:jc w:val="center"/>
              <w:rPr>
                <w:rFonts w:ascii="Calibri" w:hAnsi="Calibri" w:cs="Calibri"/>
                <w:color w:val="006A8E"/>
              </w:rPr>
            </w:pPr>
            <w:r>
              <w:rPr>
                <w:rFonts w:ascii="Calibri" w:hAnsi="Calibri" w:cs="Calibri"/>
                <w:color w:val="006A8E"/>
              </w:rPr>
              <w:t>52,78</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76C8B0B" w14:textId="77777777" w:rsidR="004916ED" w:rsidRDefault="004916ED" w:rsidP="006E6E3F">
            <w:pPr>
              <w:jc w:val="center"/>
              <w:rPr>
                <w:rFonts w:ascii="Calibri" w:hAnsi="Calibri" w:cs="Calibri"/>
                <w:color w:val="006A8E"/>
              </w:rPr>
            </w:pPr>
            <w:r>
              <w:rPr>
                <w:rFonts w:ascii="Calibri" w:hAnsi="Calibri" w:cs="Calibri"/>
                <w:color w:val="006A8E"/>
              </w:rPr>
              <w:t>59,09</w:t>
            </w:r>
          </w:p>
        </w:tc>
      </w:tr>
      <w:tr w:rsidR="004916ED" w14:paraId="16043BE4" w14:textId="77777777" w:rsidTr="004916ED">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E40A1A9" w14:textId="77777777" w:rsidR="004916ED" w:rsidRDefault="004916ED" w:rsidP="006E6E3F">
            <w:pPr>
              <w:jc w:val="left"/>
              <w:rPr>
                <w:rFonts w:ascii="Calibri" w:hAnsi="Calibri" w:cs="Calibri"/>
                <w:b/>
                <w:bCs/>
                <w:color w:val="006A8E"/>
              </w:rPr>
            </w:pPr>
            <w:r>
              <w:rPr>
                <w:rFonts w:ascii="Calibri" w:hAnsi="Calibri" w:cs="Calibri"/>
                <w:b/>
                <w:bCs/>
                <w:color w:val="006A8E"/>
              </w:rPr>
              <w:t>1. stopnja VS</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086BEE0" w14:textId="77777777" w:rsidR="004916ED" w:rsidRDefault="004916ED" w:rsidP="006E6E3F">
            <w:pPr>
              <w:rPr>
                <w:rFonts w:ascii="Calibri" w:hAnsi="Calibri" w:cs="Calibri"/>
                <w:b/>
                <w:bCs/>
                <w:color w:val="006A8E"/>
              </w:rPr>
            </w:pPr>
            <w:r>
              <w:rPr>
                <w:rFonts w:ascii="Calibri" w:hAnsi="Calibri" w:cs="Calibri"/>
                <w:b/>
                <w:bCs/>
                <w:color w:val="006A8E"/>
              </w:rPr>
              <w:t>Prehodnost študentov iz 2. v 3.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C557DE0" w14:textId="77777777" w:rsidR="004916ED" w:rsidRDefault="004916ED" w:rsidP="006E6E3F">
            <w:pPr>
              <w:jc w:val="center"/>
              <w:rPr>
                <w:rFonts w:ascii="Calibri" w:hAnsi="Calibri" w:cs="Calibri"/>
                <w:color w:val="006A8E"/>
              </w:rPr>
            </w:pPr>
            <w:r>
              <w:rPr>
                <w:rFonts w:ascii="Calibri" w:hAnsi="Calibri" w:cs="Calibri"/>
                <w:color w:val="006A8E"/>
              </w:rPr>
              <w:t>78,00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6CAE6CB" w14:textId="77777777" w:rsidR="004916ED" w:rsidRDefault="004916ED" w:rsidP="006E6E3F">
            <w:pPr>
              <w:jc w:val="center"/>
              <w:rPr>
                <w:rFonts w:ascii="Calibri" w:hAnsi="Calibri" w:cs="Calibri"/>
                <w:color w:val="006A8E"/>
              </w:rPr>
            </w:pPr>
            <w:r>
              <w:rPr>
                <w:rFonts w:ascii="Calibri" w:hAnsi="Calibri" w:cs="Calibri"/>
                <w:color w:val="006A8E"/>
              </w:rPr>
              <w:t>88,89</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104F3A7" w14:textId="77777777" w:rsidR="004916ED" w:rsidRDefault="004916ED" w:rsidP="006E6E3F">
            <w:pPr>
              <w:jc w:val="center"/>
              <w:rPr>
                <w:rFonts w:ascii="Calibri" w:hAnsi="Calibri" w:cs="Calibri"/>
                <w:color w:val="006A8E"/>
              </w:rPr>
            </w:pPr>
            <w:r>
              <w:rPr>
                <w:rFonts w:ascii="Calibri" w:hAnsi="Calibri" w:cs="Calibri"/>
                <w:color w:val="006A8E"/>
              </w:rPr>
              <w:t>85,00</w:t>
            </w:r>
          </w:p>
        </w:tc>
      </w:tr>
      <w:tr w:rsidR="004916ED" w14:paraId="16EAADF5" w14:textId="77777777" w:rsidTr="004916ED">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B7A54B9" w14:textId="77777777" w:rsidR="004916ED" w:rsidRDefault="004916ED" w:rsidP="006E6E3F">
            <w:pPr>
              <w:jc w:val="left"/>
              <w:rPr>
                <w:rFonts w:ascii="Calibri" w:hAnsi="Calibri" w:cs="Calibri"/>
                <w:b/>
                <w:bCs/>
                <w:color w:val="006A8E"/>
              </w:rPr>
            </w:pPr>
            <w:r>
              <w:rPr>
                <w:rFonts w:ascii="Calibri" w:hAnsi="Calibri" w:cs="Calibri"/>
                <w:b/>
                <w:bCs/>
                <w:color w:val="006A8E"/>
              </w:rPr>
              <w:t>2. stopnja MAG</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F110E34" w14:textId="77777777" w:rsidR="004916ED" w:rsidRDefault="004916ED" w:rsidP="006E6E3F">
            <w:pPr>
              <w:rPr>
                <w:rFonts w:ascii="Calibri" w:hAnsi="Calibri" w:cs="Calibri"/>
                <w:b/>
                <w:bCs/>
                <w:color w:val="006A8E"/>
              </w:rPr>
            </w:pPr>
            <w:r>
              <w:rPr>
                <w:rFonts w:ascii="Calibri" w:hAnsi="Calibri" w:cs="Calibri"/>
                <w:b/>
                <w:bCs/>
                <w:color w:val="006A8E"/>
              </w:rPr>
              <w:t>Prehodnost študentov iz 1. v 2.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C5AC84B" w14:textId="77777777" w:rsidR="004916ED" w:rsidRDefault="004916ED" w:rsidP="006E6E3F">
            <w:pPr>
              <w:jc w:val="center"/>
              <w:rPr>
                <w:rFonts w:ascii="Calibri" w:hAnsi="Calibri" w:cs="Calibri"/>
                <w:color w:val="006A8E"/>
              </w:rPr>
            </w:pPr>
            <w:r>
              <w:rPr>
                <w:rFonts w:ascii="Calibri" w:hAnsi="Calibri" w:cs="Calibri"/>
                <w:color w:val="006A8E"/>
              </w:rPr>
              <w:t>84,62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1C2B233" w14:textId="77777777" w:rsidR="004916ED" w:rsidRDefault="004916ED" w:rsidP="006E6E3F">
            <w:pPr>
              <w:jc w:val="center"/>
              <w:rPr>
                <w:rFonts w:ascii="Calibri" w:hAnsi="Calibri" w:cs="Calibri"/>
                <w:color w:val="006A8E"/>
              </w:rPr>
            </w:pPr>
            <w:r>
              <w:rPr>
                <w:rFonts w:ascii="Calibri" w:hAnsi="Calibri" w:cs="Calibri"/>
                <w:color w:val="006A8E"/>
              </w:rPr>
              <w:t>83,33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53B16E9" w14:textId="77777777" w:rsidR="004916ED" w:rsidRDefault="004916ED" w:rsidP="006E6E3F">
            <w:pPr>
              <w:jc w:val="center"/>
              <w:rPr>
                <w:rFonts w:ascii="Calibri" w:hAnsi="Calibri" w:cs="Calibri"/>
                <w:color w:val="006A8E"/>
              </w:rPr>
            </w:pPr>
            <w:r>
              <w:rPr>
                <w:rFonts w:ascii="Calibri" w:hAnsi="Calibri" w:cs="Calibri"/>
                <w:color w:val="006A8E"/>
              </w:rPr>
              <w:t>91,67</w:t>
            </w:r>
          </w:p>
        </w:tc>
      </w:tr>
    </w:tbl>
    <w:p w14:paraId="75568009" w14:textId="48A695C7" w:rsidR="00597D6E" w:rsidRDefault="00597D6E" w:rsidP="00D4477F"/>
    <w:p w14:paraId="54AF9814" w14:textId="365D2785" w:rsidR="005A1FED" w:rsidRDefault="005A1FED" w:rsidP="005A1FED">
      <w:pPr>
        <w:spacing w:after="0"/>
      </w:pPr>
      <w:r>
        <w:t xml:space="preserve">Na 2. stopnji študija je prehodnost študentov v 2 letnik 91,67 %, kar je za 8,34 % več kot v primerjavi s predhodnim študijskim letom 2021/2022. Brez dvoma pa analiza zadnjih treh študijskih obdobij jasno kaže, da na </w:t>
      </w:r>
      <w:r w:rsidR="0016606B">
        <w:t>drugo</w:t>
      </w:r>
      <w:r>
        <w:t>stopenjskih ŠP ohranjamo sorazmerno visoko in stabilno prehodnost študentov iz 1. v 2. letnik. K temu zagotovo pripomorejo različni ukrepi, kot so prilagojena podpora študentom, kontinuirano izboljševanje ŠP, vključevanje študentov v raziskovalno delo ter programi podpore za osebni in akademski razvoj (karierno svetovanje) in drugi, ki so prav tako podrobneje podani v obliki prilog pri evalvaciji posameznega ŠP.</w:t>
      </w:r>
    </w:p>
    <w:p w14:paraId="39CCCCD5" w14:textId="614C9F30" w:rsidR="005A1FED" w:rsidRDefault="005A1FED" w:rsidP="00D4477F"/>
    <w:p w14:paraId="5383E4AE" w14:textId="76509B81" w:rsidR="00C67930" w:rsidRDefault="00C67930" w:rsidP="00D4477F"/>
    <w:p w14:paraId="0D6A92C3" w14:textId="17F9177A" w:rsidR="00C67930" w:rsidRDefault="00C67930" w:rsidP="00D4477F"/>
    <w:p w14:paraId="4A06639C" w14:textId="16B6C1FE" w:rsidR="006A07AE" w:rsidRDefault="006A07AE" w:rsidP="00D4477F"/>
    <w:p w14:paraId="7C3CFA39" w14:textId="47AE836D" w:rsidR="006A07AE" w:rsidRDefault="006A07AE" w:rsidP="00D4477F"/>
    <w:p w14:paraId="0CF4BE20" w14:textId="097AE815" w:rsidR="006A07AE" w:rsidRDefault="006A07AE" w:rsidP="00D4477F"/>
    <w:p w14:paraId="4B26180A" w14:textId="12FCCF53" w:rsidR="006A07AE" w:rsidRDefault="006A07AE" w:rsidP="00D4477F"/>
    <w:p w14:paraId="07AA6132" w14:textId="7B55468A" w:rsidR="006A07AE" w:rsidRDefault="006A07AE" w:rsidP="00D4477F"/>
    <w:p w14:paraId="11801B84" w14:textId="0EE3DEBD" w:rsidR="006A07AE" w:rsidRDefault="006A07AE" w:rsidP="00D4477F"/>
    <w:p w14:paraId="56E4B3A1" w14:textId="78B70F7A" w:rsidR="006A07AE" w:rsidRDefault="006A07AE" w:rsidP="00D4477F"/>
    <w:p w14:paraId="21D9A26C" w14:textId="512A8007" w:rsidR="006A07AE" w:rsidRDefault="006A07AE" w:rsidP="00D4477F"/>
    <w:p w14:paraId="667E7750" w14:textId="5903E3F5" w:rsidR="006A07AE" w:rsidRDefault="006A07AE" w:rsidP="00D4477F"/>
    <w:p w14:paraId="054D0693" w14:textId="732FD236" w:rsidR="006A07AE" w:rsidRDefault="006A07AE" w:rsidP="00D4477F"/>
    <w:p w14:paraId="0CA0511D" w14:textId="3F105993" w:rsidR="006A07AE" w:rsidRDefault="006A07AE" w:rsidP="00D4477F"/>
    <w:p w14:paraId="71492A2D" w14:textId="0610B556" w:rsidR="006A07AE" w:rsidRDefault="006A07AE" w:rsidP="00D4477F"/>
    <w:p w14:paraId="4A09503A" w14:textId="77777777" w:rsidR="006A07AE" w:rsidRDefault="006A07AE" w:rsidP="00D4477F"/>
    <w:p w14:paraId="2D051CF7" w14:textId="73482336" w:rsidR="00D4477F" w:rsidRDefault="00D4477F" w:rsidP="00D4477F">
      <w:pPr>
        <w:pStyle w:val="Napis"/>
      </w:pPr>
      <w:r>
        <w:lastRenderedPageBreak/>
        <w:t xml:space="preserve">Graf </w:t>
      </w:r>
      <w:r w:rsidR="00E520EA">
        <w:fldChar w:fldCharType="begin"/>
      </w:r>
      <w:r w:rsidR="00E520EA">
        <w:instrText xml:space="preserve"> STYLEREF 2 \s </w:instrText>
      </w:r>
      <w:r w:rsidR="00E520EA">
        <w:fldChar w:fldCharType="separate"/>
      </w:r>
      <w:r w:rsidR="00152FE0">
        <w:rPr>
          <w:noProof/>
        </w:rPr>
        <w:t>1.4</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2</w:t>
      </w:r>
      <w:r w:rsidR="00E520EA">
        <w:rPr>
          <w:noProof/>
        </w:rPr>
        <w:fldChar w:fldCharType="end"/>
      </w:r>
      <w:r>
        <w:t>: Prehodnost študentov (redni)</w:t>
      </w:r>
    </w:p>
    <w:p w14:paraId="479FD6BE" w14:textId="5A947595" w:rsidR="001F1868" w:rsidRDefault="002A396D" w:rsidP="002A396D">
      <w:pPr>
        <w:jc w:val="center"/>
      </w:pPr>
      <w:bookmarkStart w:id="33" w:name="B1431"/>
      <w:bookmarkEnd w:id="33"/>
      <w:r>
        <w:rPr>
          <w:noProof/>
          <w:lang w:eastAsia="sl-SI"/>
        </w:rPr>
        <w:drawing>
          <wp:inline distT="0" distB="0" distL="0" distR="0" wp14:anchorId="73059C52" wp14:editId="12849C15">
            <wp:extent cx="5760720" cy="5760720"/>
            <wp:effectExtent l="0" t="0" r="11430" b="11430"/>
            <wp:docPr id="394428331" name="Grafikon 1">
              <a:extLst xmlns:a="http://schemas.openxmlformats.org/drawingml/2006/main">
                <a:ext uri="{FF2B5EF4-FFF2-40B4-BE49-F238E27FC236}">
                  <a16:creationId xmlns:a16="http://schemas.microsoft.com/office/drawing/2014/main" id="{5338969D-0D10-FC3B-32B7-FDB72DCB80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C6FB8B6" w14:textId="61A3F8C8" w:rsidR="00C56354" w:rsidRDefault="00C56354" w:rsidP="00C56354">
      <w:pPr>
        <w:spacing w:before="240" w:after="240"/>
      </w:pPr>
      <w:r>
        <w:t>Prehodnost študentov iz 1. v 2. letnik se je na 3. stopnji ŠP (preglednica 1.4-3 in graf 1.4-3) v študijskem letu 2022/2023 v primerjavi z obdobjem 2021/2022</w:t>
      </w:r>
      <w:r w:rsidRPr="003B10CF">
        <w:t xml:space="preserve"> </w:t>
      </w:r>
      <w:r>
        <w:t>povečala za 35 % (</w:t>
      </w:r>
      <w:r w:rsidR="0016606B">
        <w:t>s</w:t>
      </w:r>
      <w:r>
        <w:t xml:space="preserve"> 40 % na 75 %). Prav tako se je povečala tudi prehodnost iz 2. v 3. letnik, in sicer za 25 % (</w:t>
      </w:r>
      <w:r w:rsidR="0016606B">
        <w:t xml:space="preserve">s </w:t>
      </w:r>
      <w:r>
        <w:t>75 % v letu 2021/2022 na 100 % v letu 2022/2023). Analiza prehodnosti nadalje kaže še, da je v 4. letnik v študijskem letu 2022/2023 napredovalo 50 % vpisanih študentov, kar je za 30 % več kot v letu 2021/2022.</w:t>
      </w:r>
    </w:p>
    <w:p w14:paraId="683B0772" w14:textId="466813ED" w:rsidR="00D4477F" w:rsidRDefault="00D4477F" w:rsidP="00D4477F">
      <w:pPr>
        <w:pStyle w:val="Napis"/>
      </w:pPr>
      <w:r>
        <w:t xml:space="preserve">Preglednica </w:t>
      </w:r>
      <w:r w:rsidR="00E520EA">
        <w:fldChar w:fldCharType="begin"/>
      </w:r>
      <w:r w:rsidR="00E520EA">
        <w:instrText xml:space="preserve"> STY</w:instrText>
      </w:r>
      <w:r w:rsidR="00E520EA">
        <w:instrText xml:space="preserve">LEREF 2 \s </w:instrText>
      </w:r>
      <w:r w:rsidR="00E520EA">
        <w:fldChar w:fldCharType="separate"/>
      </w:r>
      <w:r w:rsidR="00152FE0">
        <w:rPr>
          <w:noProof/>
        </w:rPr>
        <w:t>1.4</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3</w:t>
      </w:r>
      <w:r w:rsidR="00E520EA">
        <w:rPr>
          <w:noProof/>
        </w:rPr>
        <w:fldChar w:fldCharType="end"/>
      </w:r>
      <w:r>
        <w:t>: Prehodnost študentov (izredni)</w:t>
      </w:r>
    </w:p>
    <w:tbl>
      <w:tblPr>
        <w:tblW w:w="9700" w:type="dxa"/>
        <w:jc w:val="center"/>
        <w:tblCellMar>
          <w:left w:w="0" w:type="dxa"/>
          <w:right w:w="0" w:type="dxa"/>
        </w:tblCellMar>
        <w:tblLook w:val="04A0" w:firstRow="1" w:lastRow="0" w:firstColumn="1" w:lastColumn="0" w:noHBand="0" w:noVBand="1"/>
      </w:tblPr>
      <w:tblGrid>
        <w:gridCol w:w="1540"/>
        <w:gridCol w:w="4800"/>
        <w:gridCol w:w="1120"/>
        <w:gridCol w:w="1120"/>
        <w:gridCol w:w="1120"/>
      </w:tblGrid>
      <w:tr w:rsidR="00480885" w14:paraId="66E57488" w14:textId="77777777" w:rsidTr="00480885">
        <w:trPr>
          <w:trHeight w:val="315"/>
          <w:jc w:val="center"/>
        </w:trPr>
        <w:tc>
          <w:tcPr>
            <w:tcW w:w="1540"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ACF4C11" w14:textId="77777777" w:rsidR="00480885" w:rsidRDefault="00480885" w:rsidP="006E6E3F">
            <w:pPr>
              <w:jc w:val="left"/>
              <w:rPr>
                <w:rFonts w:ascii="Calibri" w:hAnsi="Calibri" w:cs="Calibri"/>
                <w:b/>
                <w:bCs/>
                <w:color w:val="006A8E"/>
              </w:rPr>
            </w:pPr>
            <w:bookmarkStart w:id="34" w:name="B1432T"/>
            <w:bookmarkEnd w:id="34"/>
            <w:r>
              <w:rPr>
                <w:rFonts w:ascii="Calibri" w:hAnsi="Calibri" w:cs="Calibri"/>
                <w:b/>
                <w:bCs/>
                <w:color w:val="006A8E"/>
              </w:rPr>
              <w:t>STOPNJA</w:t>
            </w:r>
          </w:p>
        </w:tc>
        <w:tc>
          <w:tcPr>
            <w:tcW w:w="480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DA6156D" w14:textId="77777777" w:rsidR="00480885" w:rsidRDefault="00480885" w:rsidP="006E6E3F">
            <w:pPr>
              <w:rPr>
                <w:rFonts w:ascii="Calibri" w:hAnsi="Calibri" w:cs="Calibri"/>
                <w:b/>
                <w:bCs/>
                <w:color w:val="006A8E"/>
              </w:rPr>
            </w:pPr>
            <w:r>
              <w:rPr>
                <w:rFonts w:ascii="Calibri" w:hAnsi="Calibri" w:cs="Calibri"/>
                <w:b/>
                <w:bCs/>
                <w:color w:val="006A8E"/>
              </w:rPr>
              <w:t>Kazalnik</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790A3A1" w14:textId="77777777" w:rsidR="00480885" w:rsidRDefault="00480885" w:rsidP="006E6E3F">
            <w:pPr>
              <w:rPr>
                <w:rFonts w:ascii="Calibri" w:hAnsi="Calibri" w:cs="Calibri"/>
                <w:b/>
                <w:bCs/>
                <w:color w:val="006A8E"/>
              </w:rPr>
            </w:pPr>
            <w:r>
              <w:rPr>
                <w:rFonts w:ascii="Calibri" w:hAnsi="Calibri" w:cs="Calibri"/>
                <w:b/>
                <w:bCs/>
                <w:color w:val="006A8E"/>
              </w:rPr>
              <w:t>2020/2021</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2E237B2" w14:textId="77777777" w:rsidR="00480885" w:rsidRDefault="00480885" w:rsidP="006E6E3F">
            <w:pPr>
              <w:rPr>
                <w:rFonts w:ascii="Calibri" w:hAnsi="Calibri" w:cs="Calibri"/>
                <w:b/>
                <w:bCs/>
                <w:color w:val="006A8E"/>
              </w:rPr>
            </w:pPr>
            <w:r>
              <w:rPr>
                <w:rFonts w:ascii="Calibri" w:hAnsi="Calibri" w:cs="Calibri"/>
                <w:b/>
                <w:bCs/>
                <w:color w:val="006A8E"/>
              </w:rPr>
              <w:t>2021/2022</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B7F8A31" w14:textId="77777777" w:rsidR="00480885" w:rsidRDefault="00480885" w:rsidP="006E6E3F">
            <w:pPr>
              <w:rPr>
                <w:rFonts w:ascii="Calibri" w:hAnsi="Calibri" w:cs="Calibri"/>
                <w:b/>
                <w:bCs/>
                <w:color w:val="006A8E"/>
              </w:rPr>
            </w:pPr>
            <w:r>
              <w:rPr>
                <w:rFonts w:ascii="Calibri" w:hAnsi="Calibri" w:cs="Calibri"/>
                <w:b/>
                <w:bCs/>
                <w:color w:val="006A8E"/>
              </w:rPr>
              <w:t>2022/2023</w:t>
            </w:r>
          </w:p>
        </w:tc>
      </w:tr>
      <w:tr w:rsidR="00480885" w14:paraId="51C37CF4" w14:textId="77777777" w:rsidTr="00480885">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BB473A1" w14:textId="77777777" w:rsidR="00480885" w:rsidRDefault="00480885" w:rsidP="006E6E3F">
            <w:pPr>
              <w:rPr>
                <w:rFonts w:ascii="Calibri" w:hAnsi="Calibri" w:cs="Calibri"/>
                <w:b/>
                <w:bCs/>
                <w:color w:val="006A8E"/>
              </w:rPr>
            </w:pPr>
            <w:r>
              <w:rPr>
                <w:rFonts w:ascii="Calibri" w:hAnsi="Calibri" w:cs="Calibri"/>
                <w:b/>
                <w:bCs/>
                <w:color w:val="006A8E"/>
              </w:rPr>
              <w:t>3. stopnja</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4C4A262" w14:textId="77777777" w:rsidR="00480885" w:rsidRDefault="00480885" w:rsidP="006E6E3F">
            <w:pPr>
              <w:rPr>
                <w:rFonts w:ascii="Calibri" w:hAnsi="Calibri" w:cs="Calibri"/>
                <w:b/>
                <w:bCs/>
                <w:color w:val="006A8E"/>
              </w:rPr>
            </w:pPr>
            <w:r>
              <w:rPr>
                <w:rFonts w:ascii="Calibri" w:hAnsi="Calibri" w:cs="Calibri"/>
                <w:b/>
                <w:bCs/>
                <w:color w:val="006A8E"/>
              </w:rPr>
              <w:t>Prehodnost študentov iz 1. v 2.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6965A9A" w14:textId="77777777" w:rsidR="00480885" w:rsidRDefault="00480885" w:rsidP="006E6E3F">
            <w:pPr>
              <w:jc w:val="center"/>
              <w:rPr>
                <w:rFonts w:ascii="Calibri" w:hAnsi="Calibri" w:cs="Calibri"/>
                <w:color w:val="006A8E"/>
              </w:rPr>
            </w:pPr>
            <w:r>
              <w:rPr>
                <w:rFonts w:ascii="Calibri" w:hAnsi="Calibri" w:cs="Calibri"/>
                <w:color w:val="006A8E"/>
              </w:rPr>
              <w:t>83,33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11E86FB" w14:textId="77777777" w:rsidR="00480885" w:rsidRDefault="00480885" w:rsidP="006E6E3F">
            <w:pPr>
              <w:jc w:val="center"/>
              <w:rPr>
                <w:rFonts w:ascii="Calibri" w:hAnsi="Calibri" w:cs="Calibri"/>
                <w:color w:val="006A8E"/>
              </w:rPr>
            </w:pPr>
            <w:r>
              <w:rPr>
                <w:rFonts w:ascii="Calibri" w:hAnsi="Calibri" w:cs="Calibri"/>
                <w:color w:val="006A8E"/>
              </w:rPr>
              <w:t>40,00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B2D3E80" w14:textId="77777777" w:rsidR="00480885" w:rsidRDefault="00480885" w:rsidP="006E6E3F">
            <w:pPr>
              <w:jc w:val="center"/>
              <w:rPr>
                <w:rFonts w:ascii="Calibri" w:hAnsi="Calibri" w:cs="Calibri"/>
                <w:color w:val="006A8E"/>
              </w:rPr>
            </w:pPr>
            <w:r>
              <w:rPr>
                <w:rFonts w:ascii="Calibri" w:hAnsi="Calibri" w:cs="Calibri"/>
                <w:color w:val="006A8E"/>
              </w:rPr>
              <w:t>75,00</w:t>
            </w:r>
          </w:p>
        </w:tc>
      </w:tr>
      <w:tr w:rsidR="00480885" w14:paraId="47F77AE8" w14:textId="77777777" w:rsidTr="00480885">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39D8F48" w14:textId="77777777" w:rsidR="00480885" w:rsidRDefault="00480885" w:rsidP="006E6E3F">
            <w:pPr>
              <w:jc w:val="left"/>
              <w:rPr>
                <w:rFonts w:ascii="Calibri" w:hAnsi="Calibri" w:cs="Calibri"/>
                <w:b/>
                <w:bCs/>
                <w:color w:val="006A8E"/>
              </w:rPr>
            </w:pPr>
            <w:r>
              <w:rPr>
                <w:rFonts w:ascii="Calibri" w:hAnsi="Calibri" w:cs="Calibri"/>
                <w:b/>
                <w:bCs/>
                <w:color w:val="006A8E"/>
              </w:rPr>
              <w:t>3. stopnja</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E8E938C" w14:textId="77777777" w:rsidR="00480885" w:rsidRDefault="00480885" w:rsidP="006E6E3F">
            <w:pPr>
              <w:rPr>
                <w:rFonts w:ascii="Calibri" w:hAnsi="Calibri" w:cs="Calibri"/>
                <w:b/>
                <w:bCs/>
                <w:color w:val="006A8E"/>
              </w:rPr>
            </w:pPr>
            <w:r>
              <w:rPr>
                <w:rFonts w:ascii="Calibri" w:hAnsi="Calibri" w:cs="Calibri"/>
                <w:b/>
                <w:bCs/>
                <w:color w:val="006A8E"/>
              </w:rPr>
              <w:t>Prehodnost študentov iz 2. v 3.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BF4C43" w14:textId="77777777" w:rsidR="00480885" w:rsidRDefault="00480885" w:rsidP="006E6E3F">
            <w:pPr>
              <w:jc w:val="center"/>
              <w:rPr>
                <w:rFonts w:ascii="Calibri" w:hAnsi="Calibri" w:cs="Calibri"/>
                <w:color w:val="006A8E"/>
              </w:rPr>
            </w:pPr>
            <w:r>
              <w:rPr>
                <w:rFonts w:ascii="Calibri" w:hAnsi="Calibri" w:cs="Calibri"/>
                <w:color w:val="006A8E"/>
              </w:rPr>
              <w:t>40,00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BDD571F" w14:textId="77777777" w:rsidR="00480885" w:rsidRDefault="00480885" w:rsidP="006E6E3F">
            <w:pPr>
              <w:jc w:val="center"/>
              <w:rPr>
                <w:rFonts w:ascii="Calibri" w:hAnsi="Calibri" w:cs="Calibri"/>
                <w:color w:val="006A8E"/>
              </w:rPr>
            </w:pPr>
            <w:r>
              <w:rPr>
                <w:rFonts w:ascii="Calibri" w:hAnsi="Calibri" w:cs="Calibri"/>
                <w:color w:val="006A8E"/>
              </w:rPr>
              <w:t>75,00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563FD40" w14:textId="77777777" w:rsidR="00480885" w:rsidRDefault="00480885" w:rsidP="006E6E3F">
            <w:pPr>
              <w:jc w:val="center"/>
              <w:rPr>
                <w:rFonts w:ascii="Calibri" w:hAnsi="Calibri" w:cs="Calibri"/>
                <w:color w:val="006A8E"/>
              </w:rPr>
            </w:pPr>
            <w:r>
              <w:rPr>
                <w:rFonts w:ascii="Calibri" w:hAnsi="Calibri" w:cs="Calibri"/>
                <w:color w:val="006A8E"/>
              </w:rPr>
              <w:t>100,00</w:t>
            </w:r>
          </w:p>
        </w:tc>
      </w:tr>
      <w:tr w:rsidR="00480885" w14:paraId="66F35816" w14:textId="77777777" w:rsidTr="00480885">
        <w:trPr>
          <w:trHeight w:val="315"/>
          <w:jc w:val="center"/>
        </w:trPr>
        <w:tc>
          <w:tcPr>
            <w:tcW w:w="154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C32FD61" w14:textId="77777777" w:rsidR="00480885" w:rsidRDefault="00480885" w:rsidP="006E6E3F">
            <w:pPr>
              <w:jc w:val="left"/>
              <w:rPr>
                <w:rFonts w:ascii="Calibri" w:hAnsi="Calibri" w:cs="Calibri"/>
                <w:b/>
                <w:bCs/>
                <w:color w:val="006A8E"/>
              </w:rPr>
            </w:pPr>
            <w:r>
              <w:rPr>
                <w:rFonts w:ascii="Calibri" w:hAnsi="Calibri" w:cs="Calibri"/>
                <w:b/>
                <w:bCs/>
                <w:color w:val="006A8E"/>
              </w:rPr>
              <w:t>3. stopnja</w:t>
            </w:r>
          </w:p>
        </w:tc>
        <w:tc>
          <w:tcPr>
            <w:tcW w:w="480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B2F700B" w14:textId="77777777" w:rsidR="00480885" w:rsidRDefault="00480885" w:rsidP="006E6E3F">
            <w:pPr>
              <w:rPr>
                <w:rFonts w:ascii="Calibri" w:hAnsi="Calibri" w:cs="Calibri"/>
                <w:b/>
                <w:bCs/>
                <w:color w:val="006A8E"/>
              </w:rPr>
            </w:pPr>
            <w:r>
              <w:rPr>
                <w:rFonts w:ascii="Calibri" w:hAnsi="Calibri" w:cs="Calibri"/>
                <w:b/>
                <w:bCs/>
                <w:color w:val="006A8E"/>
              </w:rPr>
              <w:t>Prehodnost študentov iz 3. v 4. letnik za fakulteto</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5EA2EEF" w14:textId="77777777" w:rsidR="00480885" w:rsidRDefault="00480885" w:rsidP="006E6E3F">
            <w:pPr>
              <w:jc w:val="center"/>
              <w:rPr>
                <w:rFonts w:ascii="Calibri" w:hAnsi="Calibri" w:cs="Calibri"/>
                <w:color w:val="006A8E"/>
              </w:rPr>
            </w:pPr>
            <w:r>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41777F8" w14:textId="77777777" w:rsidR="00480885" w:rsidRDefault="00480885" w:rsidP="006E6E3F">
            <w:pPr>
              <w:jc w:val="center"/>
              <w:rPr>
                <w:rFonts w:ascii="Calibri" w:hAnsi="Calibri" w:cs="Calibri"/>
                <w:color w:val="006A8E"/>
              </w:rPr>
            </w:pPr>
            <w:r>
              <w:rPr>
                <w:rFonts w:ascii="Calibri" w:hAnsi="Calibri" w:cs="Calibri"/>
                <w:color w:val="006A8E"/>
              </w:rPr>
              <w:t>20,00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362235D" w14:textId="77777777" w:rsidR="00480885" w:rsidRDefault="00480885" w:rsidP="006E6E3F">
            <w:pPr>
              <w:jc w:val="center"/>
              <w:rPr>
                <w:rFonts w:ascii="Calibri" w:hAnsi="Calibri" w:cs="Calibri"/>
                <w:color w:val="006A8E"/>
              </w:rPr>
            </w:pPr>
            <w:r>
              <w:rPr>
                <w:rFonts w:ascii="Calibri" w:hAnsi="Calibri" w:cs="Calibri"/>
                <w:color w:val="006A8E"/>
              </w:rPr>
              <w:t>50,00</w:t>
            </w:r>
          </w:p>
        </w:tc>
      </w:tr>
    </w:tbl>
    <w:p w14:paraId="5396A827" w14:textId="77777777" w:rsidR="009A27D2" w:rsidRDefault="009A27D2" w:rsidP="00D4477F"/>
    <w:p w14:paraId="25CCBE4C" w14:textId="7DDC1ED6" w:rsidR="00D4477F" w:rsidRDefault="0001473F" w:rsidP="0001473F">
      <w:pPr>
        <w:pStyle w:val="Napis"/>
      </w:pPr>
      <w:r>
        <w:t xml:space="preserve">Graf </w:t>
      </w:r>
      <w:r w:rsidR="00E520EA">
        <w:fldChar w:fldCharType="begin"/>
      </w:r>
      <w:r w:rsidR="00E520EA">
        <w:instrText xml:space="preserve"> STYLEREF 2 \s </w:instrText>
      </w:r>
      <w:r w:rsidR="00E520EA">
        <w:fldChar w:fldCharType="separate"/>
      </w:r>
      <w:r w:rsidR="00152FE0">
        <w:rPr>
          <w:noProof/>
        </w:rPr>
        <w:t>1.4</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3</w:t>
      </w:r>
      <w:r w:rsidR="00E520EA">
        <w:rPr>
          <w:noProof/>
        </w:rPr>
        <w:fldChar w:fldCharType="end"/>
      </w:r>
      <w:r w:rsidR="00597D6E">
        <w:t>: Prehodnost študentov (izredni)</w:t>
      </w:r>
    </w:p>
    <w:p w14:paraId="78585797" w14:textId="1C928C5B" w:rsidR="00CC1325" w:rsidRPr="00336B82" w:rsidRDefault="00A46E00" w:rsidP="00A46E00">
      <w:pPr>
        <w:jc w:val="center"/>
      </w:pPr>
      <w:bookmarkStart w:id="35" w:name="B1432"/>
      <w:bookmarkEnd w:id="35"/>
      <w:r>
        <w:rPr>
          <w:noProof/>
          <w:lang w:eastAsia="sl-SI"/>
        </w:rPr>
        <w:drawing>
          <wp:inline distT="0" distB="0" distL="0" distR="0" wp14:anchorId="3D1F46C4" wp14:editId="7F67B50B">
            <wp:extent cx="5760720" cy="5760720"/>
            <wp:effectExtent l="0" t="0" r="11430" b="11430"/>
            <wp:docPr id="480459682" name="Grafikon 1">
              <a:extLst xmlns:a="http://schemas.openxmlformats.org/drawingml/2006/main">
                <a:ext uri="{FF2B5EF4-FFF2-40B4-BE49-F238E27FC236}">
                  <a16:creationId xmlns:a16="http://schemas.microsoft.com/office/drawing/2014/main" id="{A8F3D36E-F2A0-785C-E5B9-B262606A4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0A30CC6" w14:textId="469B6472" w:rsidR="002C66DD" w:rsidRPr="00CC604D" w:rsidRDefault="002C66DD" w:rsidP="00336B82">
      <w:pPr>
        <w:pStyle w:val="Naslov3"/>
      </w:pPr>
      <w:bookmarkStart w:id="36" w:name="_Toc529633854"/>
      <w:r w:rsidRPr="00CC604D">
        <w:t>Spremljanje ustreznosti pridobljenih kompetenc oz. učnih izidov</w:t>
      </w:r>
      <w:bookmarkEnd w:id="36"/>
    </w:p>
    <w:p w14:paraId="66C3A12F" w14:textId="77777777" w:rsidR="00D539F6" w:rsidRPr="007747EA" w:rsidRDefault="00D539F6" w:rsidP="00D539F6">
      <w:pPr>
        <w:spacing w:line="240" w:lineRule="auto"/>
        <w:rPr>
          <w:rFonts w:eastAsia="Times New Roman" w:cstheme="minorHAnsi"/>
          <w:lang w:eastAsia="sl-SI"/>
        </w:rPr>
      </w:pPr>
      <w:r w:rsidRPr="007747EA">
        <w:rPr>
          <w:rFonts w:eastAsia="Times New Roman" w:cstheme="minorHAnsi"/>
          <w:lang w:eastAsia="sl-SI"/>
        </w:rPr>
        <w:t xml:space="preserve">Spremljanje ustreznosti kompetenc oz. učnih izidov na </w:t>
      </w:r>
      <w:r>
        <w:rPr>
          <w:rFonts w:eastAsia="Times New Roman" w:cstheme="minorHAnsi"/>
          <w:lang w:eastAsia="sl-SI"/>
        </w:rPr>
        <w:t>FKBV</w:t>
      </w:r>
      <w:r w:rsidRPr="007747EA">
        <w:rPr>
          <w:rFonts w:eastAsia="Times New Roman" w:cstheme="minorHAnsi"/>
          <w:lang w:eastAsia="sl-SI"/>
        </w:rPr>
        <w:t xml:space="preserve"> poteka </w:t>
      </w:r>
      <w:r>
        <w:rPr>
          <w:rFonts w:eastAsia="Times New Roman" w:cstheme="minorHAnsi"/>
          <w:lang w:eastAsia="sl-SI"/>
        </w:rPr>
        <w:t>preko ocenjevanja</w:t>
      </w:r>
      <w:r w:rsidRPr="007747EA">
        <w:rPr>
          <w:rFonts w:eastAsia="Times New Roman" w:cstheme="minorHAnsi"/>
          <w:lang w:eastAsia="sl-SI"/>
        </w:rPr>
        <w:t xml:space="preserve"> študentov na konc</w:t>
      </w:r>
      <w:r>
        <w:rPr>
          <w:rFonts w:eastAsia="Times New Roman" w:cstheme="minorHAnsi"/>
          <w:lang w:eastAsia="sl-SI"/>
        </w:rPr>
        <w:t>u posameznih študijskih obdobij</w:t>
      </w:r>
      <w:r w:rsidRPr="007747EA">
        <w:rPr>
          <w:rFonts w:eastAsia="Times New Roman" w:cstheme="minorHAnsi"/>
          <w:lang w:eastAsia="sl-SI"/>
        </w:rPr>
        <w:t xml:space="preserve">, kjer se preverja, ali so dosegli cilje in pričakovane kompetence. To se izvaja skozi </w:t>
      </w:r>
      <w:r>
        <w:rPr>
          <w:rFonts w:eastAsia="Times New Roman" w:cstheme="minorHAnsi"/>
          <w:lang w:eastAsia="sl-SI"/>
        </w:rPr>
        <w:t xml:space="preserve">opravljene </w:t>
      </w:r>
      <w:r w:rsidRPr="007747EA">
        <w:rPr>
          <w:rFonts w:eastAsia="Times New Roman" w:cstheme="minorHAnsi"/>
          <w:lang w:eastAsia="sl-SI"/>
        </w:rPr>
        <w:t xml:space="preserve">izpite, seminarske </w:t>
      </w:r>
      <w:r>
        <w:rPr>
          <w:rFonts w:eastAsia="Times New Roman" w:cstheme="minorHAnsi"/>
          <w:lang w:eastAsia="sl-SI"/>
        </w:rPr>
        <w:t>in</w:t>
      </w:r>
      <w:r w:rsidRPr="007747EA">
        <w:rPr>
          <w:rFonts w:eastAsia="Times New Roman" w:cstheme="minorHAnsi"/>
          <w:lang w:eastAsia="sl-SI"/>
        </w:rPr>
        <w:t xml:space="preserve"> projekte</w:t>
      </w:r>
      <w:r>
        <w:rPr>
          <w:rFonts w:eastAsia="Times New Roman" w:cstheme="minorHAnsi"/>
          <w:lang w:eastAsia="sl-SI"/>
        </w:rPr>
        <w:t xml:space="preserve"> naloge</w:t>
      </w:r>
      <w:r w:rsidRPr="007747EA">
        <w:rPr>
          <w:rFonts w:eastAsia="Times New Roman" w:cstheme="minorHAnsi"/>
          <w:lang w:eastAsia="sl-SI"/>
        </w:rPr>
        <w:t>, praktično delo ali zaključne naloge.</w:t>
      </w:r>
    </w:p>
    <w:p w14:paraId="7A0B72C5" w14:textId="6BD78054" w:rsidR="00D539F6" w:rsidRDefault="00D539F6" w:rsidP="00D539F6">
      <w:pPr>
        <w:spacing w:line="240" w:lineRule="auto"/>
        <w:rPr>
          <w:bCs/>
        </w:rPr>
      </w:pPr>
      <w:r w:rsidRPr="007747EA">
        <w:rPr>
          <w:rFonts w:eastAsia="Times New Roman" w:cstheme="minorHAnsi"/>
          <w:lang w:eastAsia="sl-SI"/>
        </w:rPr>
        <w:t>Poleg tega fakulteta redno spremlja povratne informacije študentov</w:t>
      </w:r>
      <w:r w:rsidR="005F7474">
        <w:rPr>
          <w:rFonts w:eastAsia="Times New Roman" w:cstheme="minorHAnsi"/>
          <w:lang w:eastAsia="sl-SI"/>
        </w:rPr>
        <w:t xml:space="preserve"> z</w:t>
      </w:r>
      <w:r w:rsidRPr="007747EA">
        <w:rPr>
          <w:rFonts w:eastAsia="Times New Roman" w:cstheme="minorHAnsi"/>
          <w:lang w:eastAsia="sl-SI"/>
        </w:rPr>
        <w:t xml:space="preserve"> anket</w:t>
      </w:r>
      <w:r w:rsidR="005F7474">
        <w:rPr>
          <w:rFonts w:eastAsia="Times New Roman" w:cstheme="minorHAnsi"/>
          <w:lang w:eastAsia="sl-SI"/>
        </w:rPr>
        <w:t>ami</w:t>
      </w:r>
      <w:r w:rsidRPr="007747EA">
        <w:rPr>
          <w:rFonts w:eastAsia="Times New Roman" w:cstheme="minorHAnsi"/>
          <w:lang w:eastAsia="sl-SI"/>
        </w:rPr>
        <w:t xml:space="preserve"> o zadovoljstvu študentov </w:t>
      </w:r>
      <w:r w:rsidR="005F7474">
        <w:rPr>
          <w:rFonts w:eastAsia="Times New Roman" w:cstheme="minorHAnsi"/>
          <w:lang w:eastAsia="sl-SI"/>
        </w:rPr>
        <w:t>in z</w:t>
      </w:r>
      <w:r w:rsidRPr="007747EA">
        <w:rPr>
          <w:rFonts w:eastAsia="Times New Roman" w:cstheme="minorHAnsi"/>
          <w:lang w:eastAsia="sl-SI"/>
        </w:rPr>
        <w:t xml:space="preserve"> individualn</w:t>
      </w:r>
      <w:r w:rsidR="005F7474">
        <w:rPr>
          <w:rFonts w:eastAsia="Times New Roman" w:cstheme="minorHAnsi"/>
          <w:lang w:eastAsia="sl-SI"/>
        </w:rPr>
        <w:t>imi</w:t>
      </w:r>
      <w:r w:rsidRPr="007747EA">
        <w:rPr>
          <w:rFonts w:eastAsia="Times New Roman" w:cstheme="minorHAnsi"/>
          <w:lang w:eastAsia="sl-SI"/>
        </w:rPr>
        <w:t xml:space="preserve"> razgovor</w:t>
      </w:r>
      <w:r w:rsidR="005F7474">
        <w:rPr>
          <w:rFonts w:eastAsia="Times New Roman" w:cstheme="minorHAnsi"/>
          <w:lang w:eastAsia="sl-SI"/>
        </w:rPr>
        <w:t>i</w:t>
      </w:r>
      <w:r w:rsidRPr="007747EA">
        <w:rPr>
          <w:rFonts w:eastAsia="Times New Roman" w:cstheme="minorHAnsi"/>
          <w:lang w:eastAsia="sl-SI"/>
        </w:rPr>
        <w:t xml:space="preserve"> ali </w:t>
      </w:r>
      <w:r>
        <w:rPr>
          <w:rFonts w:eastAsia="Times New Roman" w:cstheme="minorHAnsi"/>
          <w:lang w:eastAsia="sl-SI"/>
        </w:rPr>
        <w:t>fokusn</w:t>
      </w:r>
      <w:r w:rsidR="005F7474">
        <w:rPr>
          <w:rFonts w:eastAsia="Times New Roman" w:cstheme="minorHAnsi"/>
          <w:lang w:eastAsia="sl-SI"/>
        </w:rPr>
        <w:t>imi</w:t>
      </w:r>
      <w:r w:rsidRPr="007747EA">
        <w:rPr>
          <w:rFonts w:eastAsia="Times New Roman" w:cstheme="minorHAnsi"/>
          <w:lang w:eastAsia="sl-SI"/>
        </w:rPr>
        <w:t xml:space="preserve"> skupin</w:t>
      </w:r>
      <w:r w:rsidR="005F7474">
        <w:rPr>
          <w:rFonts w:eastAsia="Times New Roman" w:cstheme="minorHAnsi"/>
          <w:lang w:eastAsia="sl-SI"/>
        </w:rPr>
        <w:t>ami</w:t>
      </w:r>
      <w:r w:rsidRPr="007747EA">
        <w:rPr>
          <w:rFonts w:eastAsia="Times New Roman" w:cstheme="minorHAnsi"/>
          <w:lang w:eastAsia="sl-SI"/>
        </w:rPr>
        <w:t>. Ti podatki omogočajo vpogled v mnenja študentov o pridobljenih znanjih, spretnostih in sposobnostih ter omogočajo identifikacijo morebitnih vrzeli ali področij za izboljšave.</w:t>
      </w:r>
      <w:r>
        <w:rPr>
          <w:rFonts w:eastAsia="Times New Roman" w:cstheme="minorHAnsi"/>
          <w:lang w:eastAsia="sl-SI"/>
        </w:rPr>
        <w:t xml:space="preserve"> Seznam kompetenc in o</w:t>
      </w:r>
      <w:r w:rsidRPr="00701198">
        <w:rPr>
          <w:bCs/>
        </w:rPr>
        <w:t>cene za pridobljene kompetence, ki so jih podali diplomanti ob zaključku študija</w:t>
      </w:r>
      <w:r w:rsidR="002B1205">
        <w:rPr>
          <w:bCs/>
        </w:rPr>
        <w:t>,</w:t>
      </w:r>
      <w:r>
        <w:rPr>
          <w:bCs/>
        </w:rPr>
        <w:t xml:space="preserve"> so prikazane v preglednici 1.4-4.</w:t>
      </w:r>
    </w:p>
    <w:p w14:paraId="33AE9712" w14:textId="77777777" w:rsidR="00B12E06" w:rsidRDefault="00B12E06" w:rsidP="00D539F6">
      <w:pPr>
        <w:spacing w:line="240" w:lineRule="auto"/>
        <w:rPr>
          <w:bCs/>
        </w:rPr>
      </w:pPr>
    </w:p>
    <w:p w14:paraId="403F2D58" w14:textId="77777777" w:rsidR="00B12E06" w:rsidRDefault="00B12E06" w:rsidP="0093034C">
      <w:pPr>
        <w:pStyle w:val="Napis"/>
        <w:ind w:left="1701" w:hanging="1701"/>
      </w:pPr>
      <w:r>
        <w:lastRenderedPageBreak/>
        <w:t xml:space="preserve">Preglednica </w:t>
      </w:r>
      <w:r w:rsidR="00E520EA">
        <w:fldChar w:fldCharType="begin"/>
      </w:r>
      <w:r w:rsidR="00E520EA">
        <w:instrText xml:space="preserve"> STYLEREF 2 \s </w:instrText>
      </w:r>
      <w:r w:rsidR="00E520EA">
        <w:fldChar w:fldCharType="separate"/>
      </w:r>
      <w:r>
        <w:rPr>
          <w:noProof/>
        </w:rPr>
        <w:t>1.4</w:t>
      </w:r>
      <w:r w:rsidR="00E520EA">
        <w:rPr>
          <w:noProof/>
        </w:rPr>
        <w:fldChar w:fldCharType="end"/>
      </w:r>
      <w:r>
        <w:noBreakHyphen/>
        <w:t>4: Seznam kompetenc in raven doseganja posamezne kompetence diplomantov 1. in 2. stopnje na FKBV ob zaključku študija za štud. leto 2022/2023</w:t>
      </w:r>
    </w:p>
    <w:tbl>
      <w:tblPr>
        <w:tblStyle w:val="Tabelamrea"/>
        <w:tblW w:w="0" w:type="auto"/>
        <w:jc w:val="center"/>
        <w:tblLook w:val="04A0" w:firstRow="1" w:lastRow="0" w:firstColumn="1" w:lastColumn="0" w:noHBand="0" w:noVBand="1"/>
      </w:tblPr>
      <w:tblGrid>
        <w:gridCol w:w="1812"/>
        <w:gridCol w:w="1812"/>
        <w:gridCol w:w="1812"/>
        <w:gridCol w:w="1813"/>
        <w:gridCol w:w="1813"/>
      </w:tblGrid>
      <w:tr w:rsidR="00B12E06" w14:paraId="06247E2C" w14:textId="77777777" w:rsidTr="0093034C">
        <w:trPr>
          <w:jc w:val="center"/>
        </w:trPr>
        <w:tc>
          <w:tcPr>
            <w:tcW w:w="1812" w:type="dxa"/>
            <w:shd w:val="clear" w:color="auto" w:fill="1F4E79" w:themeFill="accent1" w:themeFillShade="80"/>
            <w:vAlign w:val="center"/>
          </w:tcPr>
          <w:p w14:paraId="52BB5565" w14:textId="77777777" w:rsidR="00B12E06" w:rsidRPr="00A656D3" w:rsidRDefault="00B12E06" w:rsidP="006E6E3F">
            <w:pPr>
              <w:rPr>
                <w:b/>
                <w:color w:val="FFFFFF" w:themeColor="background1"/>
              </w:rPr>
            </w:pPr>
            <w:r w:rsidRPr="00A656D3">
              <w:rPr>
                <w:b/>
                <w:color w:val="FFFFFF" w:themeColor="background1"/>
              </w:rPr>
              <w:t>Kompetenca</w:t>
            </w:r>
          </w:p>
        </w:tc>
        <w:tc>
          <w:tcPr>
            <w:tcW w:w="1812" w:type="dxa"/>
            <w:shd w:val="clear" w:color="auto" w:fill="1F4E79" w:themeFill="accent1" w:themeFillShade="80"/>
            <w:vAlign w:val="center"/>
          </w:tcPr>
          <w:p w14:paraId="77C7E804" w14:textId="77777777" w:rsidR="00B12E06" w:rsidRPr="00A656D3" w:rsidRDefault="00B12E06" w:rsidP="006E6E3F">
            <w:pPr>
              <w:jc w:val="center"/>
              <w:rPr>
                <w:b/>
                <w:color w:val="FFFFFF" w:themeColor="background1"/>
              </w:rPr>
            </w:pPr>
            <w:r w:rsidRPr="00A656D3">
              <w:rPr>
                <w:b/>
                <w:color w:val="FFFFFF" w:themeColor="background1"/>
              </w:rPr>
              <w:t>UM</w:t>
            </w:r>
          </w:p>
        </w:tc>
        <w:tc>
          <w:tcPr>
            <w:tcW w:w="1812" w:type="dxa"/>
            <w:shd w:val="clear" w:color="auto" w:fill="1F4E79" w:themeFill="accent1" w:themeFillShade="80"/>
            <w:vAlign w:val="center"/>
          </w:tcPr>
          <w:p w14:paraId="4B1CE9F9" w14:textId="77777777" w:rsidR="00B12E06" w:rsidRPr="00A656D3" w:rsidRDefault="00B12E06" w:rsidP="006E6E3F">
            <w:pPr>
              <w:jc w:val="center"/>
              <w:rPr>
                <w:b/>
                <w:color w:val="FFFFFF" w:themeColor="background1"/>
              </w:rPr>
            </w:pPr>
            <w:r w:rsidRPr="00A656D3">
              <w:rPr>
                <w:b/>
                <w:color w:val="FFFFFF" w:themeColor="background1"/>
              </w:rPr>
              <w:t>FKBV</w:t>
            </w:r>
          </w:p>
        </w:tc>
        <w:tc>
          <w:tcPr>
            <w:tcW w:w="1813" w:type="dxa"/>
            <w:shd w:val="clear" w:color="auto" w:fill="1F4E79" w:themeFill="accent1" w:themeFillShade="80"/>
            <w:vAlign w:val="center"/>
          </w:tcPr>
          <w:p w14:paraId="2F48CD80" w14:textId="77777777" w:rsidR="00B12E06" w:rsidRPr="00A656D3" w:rsidRDefault="00B12E06" w:rsidP="00B12E06">
            <w:pPr>
              <w:pStyle w:val="Odstavekseznama"/>
              <w:numPr>
                <w:ilvl w:val="0"/>
                <w:numId w:val="22"/>
              </w:numPr>
              <w:jc w:val="center"/>
              <w:rPr>
                <w:b/>
                <w:color w:val="FFFFFF" w:themeColor="background1"/>
              </w:rPr>
            </w:pPr>
            <w:r w:rsidRPr="00A656D3">
              <w:rPr>
                <w:b/>
                <w:color w:val="FFFFFF" w:themeColor="background1"/>
              </w:rPr>
              <w:t>stopnja</w:t>
            </w:r>
          </w:p>
        </w:tc>
        <w:tc>
          <w:tcPr>
            <w:tcW w:w="1813" w:type="dxa"/>
            <w:shd w:val="clear" w:color="auto" w:fill="1F4E79" w:themeFill="accent1" w:themeFillShade="80"/>
            <w:vAlign w:val="center"/>
          </w:tcPr>
          <w:p w14:paraId="17006B63" w14:textId="77777777" w:rsidR="00B12E06" w:rsidRPr="00A656D3" w:rsidRDefault="00B12E06" w:rsidP="00B12E06">
            <w:pPr>
              <w:pStyle w:val="Odstavekseznama"/>
              <w:numPr>
                <w:ilvl w:val="0"/>
                <w:numId w:val="22"/>
              </w:numPr>
              <w:jc w:val="center"/>
              <w:rPr>
                <w:b/>
                <w:color w:val="FFFFFF" w:themeColor="background1"/>
              </w:rPr>
            </w:pPr>
            <w:r w:rsidRPr="00A656D3">
              <w:rPr>
                <w:b/>
                <w:color w:val="FFFFFF" w:themeColor="background1"/>
              </w:rPr>
              <w:t>stopnja</w:t>
            </w:r>
          </w:p>
        </w:tc>
      </w:tr>
      <w:tr w:rsidR="00B12E06" w14:paraId="70698173" w14:textId="77777777" w:rsidTr="0093034C">
        <w:trPr>
          <w:jc w:val="center"/>
        </w:trPr>
        <w:tc>
          <w:tcPr>
            <w:tcW w:w="1812" w:type="dxa"/>
            <w:vAlign w:val="center"/>
          </w:tcPr>
          <w:p w14:paraId="41092338" w14:textId="77777777" w:rsidR="00B12E06" w:rsidRPr="00003F56" w:rsidRDefault="00B12E06" w:rsidP="006E6E3F">
            <w:pPr>
              <w:rPr>
                <w:rFonts w:eastAsia="Times New Roman" w:cstheme="minorHAnsi"/>
                <w:sz w:val="18"/>
                <w:szCs w:val="18"/>
                <w:lang w:eastAsia="en-GB"/>
              </w:rPr>
            </w:pPr>
            <w:r w:rsidRPr="00003F56">
              <w:rPr>
                <w:rFonts w:eastAsia="Times New Roman" w:cstheme="minorHAnsi"/>
                <w:sz w:val="18"/>
                <w:szCs w:val="18"/>
                <w:lang w:eastAsia="en-GB"/>
              </w:rPr>
              <w:t xml:space="preserve">G1.1: Strokovnost na </w:t>
            </w:r>
          </w:p>
          <w:p w14:paraId="1698EEE4" w14:textId="77777777" w:rsidR="00B12E06" w:rsidRDefault="00B12E06" w:rsidP="006E6E3F">
            <w:r w:rsidRPr="00003F56">
              <w:rPr>
                <w:rFonts w:eastAsia="Times New Roman" w:cstheme="minorHAnsi"/>
                <w:sz w:val="18"/>
                <w:szCs w:val="18"/>
                <w:lang w:eastAsia="en-GB"/>
              </w:rPr>
              <w:t>svojem področju</w:t>
            </w:r>
          </w:p>
        </w:tc>
        <w:tc>
          <w:tcPr>
            <w:tcW w:w="1812" w:type="dxa"/>
            <w:shd w:val="clear" w:color="auto" w:fill="BDD6EE" w:themeFill="accent1" w:themeFillTint="66"/>
            <w:vAlign w:val="center"/>
          </w:tcPr>
          <w:p w14:paraId="0411689D" w14:textId="77777777" w:rsidR="00B12E06" w:rsidRDefault="00B12E06" w:rsidP="006E6E3F">
            <w:pPr>
              <w:jc w:val="center"/>
            </w:pPr>
            <w:r>
              <w:t>3,88</w:t>
            </w:r>
          </w:p>
        </w:tc>
        <w:tc>
          <w:tcPr>
            <w:tcW w:w="1812" w:type="dxa"/>
            <w:shd w:val="clear" w:color="auto" w:fill="DEEAF6" w:themeFill="accent1" w:themeFillTint="33"/>
            <w:vAlign w:val="center"/>
          </w:tcPr>
          <w:p w14:paraId="2AE702F6" w14:textId="77777777" w:rsidR="00B12E06" w:rsidRDefault="00B12E06" w:rsidP="006E6E3F">
            <w:pPr>
              <w:jc w:val="center"/>
            </w:pPr>
            <w:r>
              <w:t>3,80</w:t>
            </w:r>
          </w:p>
        </w:tc>
        <w:tc>
          <w:tcPr>
            <w:tcW w:w="1813" w:type="dxa"/>
            <w:shd w:val="clear" w:color="auto" w:fill="EDEDED" w:themeFill="accent3" w:themeFillTint="33"/>
            <w:vAlign w:val="center"/>
          </w:tcPr>
          <w:p w14:paraId="7B696C7C" w14:textId="77777777" w:rsidR="00B12E06" w:rsidRDefault="00B12E06" w:rsidP="006E6E3F">
            <w:pPr>
              <w:jc w:val="center"/>
            </w:pPr>
            <w:r>
              <w:t>3,76</w:t>
            </w:r>
          </w:p>
        </w:tc>
        <w:tc>
          <w:tcPr>
            <w:tcW w:w="1813" w:type="dxa"/>
            <w:vAlign w:val="center"/>
          </w:tcPr>
          <w:p w14:paraId="1673B813" w14:textId="77777777" w:rsidR="00B12E06" w:rsidRDefault="00B12E06" w:rsidP="006E6E3F">
            <w:pPr>
              <w:jc w:val="center"/>
            </w:pPr>
            <w:r>
              <w:t>3,82</w:t>
            </w:r>
          </w:p>
        </w:tc>
      </w:tr>
      <w:tr w:rsidR="00B12E06" w14:paraId="269DF46B" w14:textId="77777777" w:rsidTr="0093034C">
        <w:trPr>
          <w:jc w:val="center"/>
        </w:trPr>
        <w:tc>
          <w:tcPr>
            <w:tcW w:w="1812" w:type="dxa"/>
            <w:vAlign w:val="center"/>
          </w:tcPr>
          <w:p w14:paraId="1A97FCBC" w14:textId="77777777" w:rsidR="00B12E06" w:rsidRPr="00003F56" w:rsidRDefault="00B12E06" w:rsidP="006E6E3F">
            <w:pPr>
              <w:rPr>
                <w:rFonts w:eastAsia="Times New Roman" w:cstheme="minorHAnsi"/>
                <w:sz w:val="18"/>
                <w:szCs w:val="18"/>
                <w:lang w:eastAsia="en-GB"/>
              </w:rPr>
            </w:pPr>
            <w:r w:rsidRPr="00003F56">
              <w:rPr>
                <w:rFonts w:eastAsia="Times New Roman" w:cstheme="minorHAnsi"/>
                <w:sz w:val="18"/>
                <w:szCs w:val="18"/>
                <w:lang w:eastAsia="en-GB"/>
              </w:rPr>
              <w:t xml:space="preserve">G1.2: Praksa na </w:t>
            </w:r>
          </w:p>
          <w:p w14:paraId="53C777C3" w14:textId="77777777" w:rsidR="00B12E06" w:rsidRDefault="00B12E06" w:rsidP="006E6E3F">
            <w:r w:rsidRPr="00003F56">
              <w:rPr>
                <w:rFonts w:eastAsia="Times New Roman" w:cstheme="minorHAnsi"/>
                <w:sz w:val="18"/>
                <w:szCs w:val="18"/>
                <w:lang w:eastAsia="en-GB"/>
              </w:rPr>
              <w:t>svojem področju</w:t>
            </w:r>
          </w:p>
        </w:tc>
        <w:tc>
          <w:tcPr>
            <w:tcW w:w="1812" w:type="dxa"/>
            <w:shd w:val="clear" w:color="auto" w:fill="BDD6EE" w:themeFill="accent1" w:themeFillTint="66"/>
            <w:vAlign w:val="center"/>
          </w:tcPr>
          <w:p w14:paraId="264A47E9" w14:textId="77777777" w:rsidR="00B12E06" w:rsidRDefault="00B12E06" w:rsidP="006E6E3F">
            <w:pPr>
              <w:jc w:val="center"/>
            </w:pPr>
            <w:r>
              <w:t>3,54</w:t>
            </w:r>
          </w:p>
        </w:tc>
        <w:tc>
          <w:tcPr>
            <w:tcW w:w="1812" w:type="dxa"/>
            <w:shd w:val="clear" w:color="auto" w:fill="DEEAF6" w:themeFill="accent1" w:themeFillTint="33"/>
            <w:vAlign w:val="center"/>
          </w:tcPr>
          <w:p w14:paraId="0AB587D8" w14:textId="77777777" w:rsidR="00B12E06" w:rsidRDefault="00B12E06" w:rsidP="006E6E3F">
            <w:pPr>
              <w:jc w:val="center"/>
            </w:pPr>
            <w:r>
              <w:t>2,94</w:t>
            </w:r>
          </w:p>
        </w:tc>
        <w:tc>
          <w:tcPr>
            <w:tcW w:w="1813" w:type="dxa"/>
            <w:shd w:val="clear" w:color="auto" w:fill="EDEDED" w:themeFill="accent3" w:themeFillTint="33"/>
            <w:vAlign w:val="center"/>
          </w:tcPr>
          <w:p w14:paraId="712926E8" w14:textId="77777777" w:rsidR="00B12E06" w:rsidRDefault="00B12E06" w:rsidP="006E6E3F">
            <w:pPr>
              <w:jc w:val="center"/>
            </w:pPr>
            <w:r>
              <w:t>2,88</w:t>
            </w:r>
          </w:p>
        </w:tc>
        <w:tc>
          <w:tcPr>
            <w:tcW w:w="1813" w:type="dxa"/>
            <w:vAlign w:val="center"/>
          </w:tcPr>
          <w:p w14:paraId="52C69062" w14:textId="77777777" w:rsidR="00B12E06" w:rsidRDefault="00B12E06" w:rsidP="006E6E3F">
            <w:pPr>
              <w:jc w:val="center"/>
            </w:pPr>
            <w:r>
              <w:t>3,00</w:t>
            </w:r>
          </w:p>
        </w:tc>
      </w:tr>
      <w:tr w:rsidR="00B12E06" w14:paraId="1A8DCEBD" w14:textId="77777777" w:rsidTr="0093034C">
        <w:trPr>
          <w:jc w:val="center"/>
        </w:trPr>
        <w:tc>
          <w:tcPr>
            <w:tcW w:w="1812" w:type="dxa"/>
            <w:vAlign w:val="center"/>
          </w:tcPr>
          <w:p w14:paraId="14B6672B" w14:textId="77777777" w:rsidR="00B12E06" w:rsidRPr="00003F56" w:rsidRDefault="00B12E06" w:rsidP="006E6E3F">
            <w:pPr>
              <w:rPr>
                <w:rFonts w:eastAsia="Times New Roman" w:cstheme="minorHAnsi"/>
                <w:sz w:val="18"/>
                <w:szCs w:val="18"/>
                <w:lang w:eastAsia="en-GB"/>
              </w:rPr>
            </w:pPr>
            <w:r w:rsidRPr="00003F56">
              <w:rPr>
                <w:rFonts w:eastAsia="Times New Roman" w:cstheme="minorHAnsi"/>
                <w:sz w:val="18"/>
                <w:szCs w:val="18"/>
                <w:lang w:eastAsia="en-GB"/>
              </w:rPr>
              <w:t>G1.3. Znanje na</w:t>
            </w:r>
          </w:p>
          <w:p w14:paraId="34A09C3C" w14:textId="77777777" w:rsidR="00B12E06" w:rsidRDefault="00B12E06" w:rsidP="006E6E3F">
            <w:r w:rsidRPr="00003F56">
              <w:rPr>
                <w:rFonts w:eastAsia="Times New Roman" w:cstheme="minorHAnsi"/>
                <w:sz w:val="18"/>
                <w:szCs w:val="18"/>
                <w:lang w:eastAsia="en-GB"/>
              </w:rPr>
              <w:t xml:space="preserve"> drugih področjih</w:t>
            </w:r>
          </w:p>
        </w:tc>
        <w:tc>
          <w:tcPr>
            <w:tcW w:w="1812" w:type="dxa"/>
            <w:shd w:val="clear" w:color="auto" w:fill="BDD6EE" w:themeFill="accent1" w:themeFillTint="66"/>
            <w:vAlign w:val="center"/>
          </w:tcPr>
          <w:p w14:paraId="10968BCE" w14:textId="77777777" w:rsidR="00B12E06" w:rsidRDefault="00B12E06" w:rsidP="006E6E3F">
            <w:pPr>
              <w:jc w:val="center"/>
            </w:pPr>
            <w:r>
              <w:t>3,56</w:t>
            </w:r>
          </w:p>
        </w:tc>
        <w:tc>
          <w:tcPr>
            <w:tcW w:w="1812" w:type="dxa"/>
            <w:shd w:val="clear" w:color="auto" w:fill="DEEAF6" w:themeFill="accent1" w:themeFillTint="33"/>
            <w:vAlign w:val="center"/>
          </w:tcPr>
          <w:p w14:paraId="7A7E27C9" w14:textId="77777777" w:rsidR="00B12E06" w:rsidRDefault="00B12E06" w:rsidP="006E6E3F">
            <w:pPr>
              <w:jc w:val="center"/>
            </w:pPr>
            <w:r>
              <w:t>3,54</w:t>
            </w:r>
          </w:p>
        </w:tc>
        <w:tc>
          <w:tcPr>
            <w:tcW w:w="1813" w:type="dxa"/>
            <w:shd w:val="clear" w:color="auto" w:fill="EDEDED" w:themeFill="accent3" w:themeFillTint="33"/>
            <w:vAlign w:val="center"/>
          </w:tcPr>
          <w:p w14:paraId="54C954F0" w14:textId="77777777" w:rsidR="00B12E06" w:rsidRDefault="00B12E06" w:rsidP="006E6E3F">
            <w:pPr>
              <w:jc w:val="center"/>
            </w:pPr>
            <w:r>
              <w:t>3,54</w:t>
            </w:r>
          </w:p>
        </w:tc>
        <w:tc>
          <w:tcPr>
            <w:tcW w:w="1813" w:type="dxa"/>
            <w:vAlign w:val="center"/>
          </w:tcPr>
          <w:p w14:paraId="4ACC4C09" w14:textId="77777777" w:rsidR="00B12E06" w:rsidRDefault="00B12E06" w:rsidP="006E6E3F">
            <w:pPr>
              <w:jc w:val="center"/>
            </w:pPr>
            <w:r>
              <w:t>3,54</w:t>
            </w:r>
          </w:p>
        </w:tc>
      </w:tr>
      <w:tr w:rsidR="00B12E06" w14:paraId="7E174134" w14:textId="77777777" w:rsidTr="0093034C">
        <w:trPr>
          <w:jc w:val="center"/>
        </w:trPr>
        <w:tc>
          <w:tcPr>
            <w:tcW w:w="1812" w:type="dxa"/>
            <w:vAlign w:val="center"/>
          </w:tcPr>
          <w:p w14:paraId="4D40D77D" w14:textId="77777777" w:rsidR="00B12E06" w:rsidRDefault="00B12E06" w:rsidP="006E6E3F">
            <w:r w:rsidRPr="00003F56">
              <w:rPr>
                <w:rFonts w:eastAsia="Times New Roman" w:cstheme="minorHAnsi"/>
                <w:sz w:val="18"/>
                <w:szCs w:val="18"/>
                <w:lang w:eastAsia="en-GB"/>
              </w:rPr>
              <w:t>G1.4: Analitično razmišljanje</w:t>
            </w:r>
          </w:p>
        </w:tc>
        <w:tc>
          <w:tcPr>
            <w:tcW w:w="1812" w:type="dxa"/>
            <w:shd w:val="clear" w:color="auto" w:fill="BDD6EE" w:themeFill="accent1" w:themeFillTint="66"/>
            <w:vAlign w:val="center"/>
          </w:tcPr>
          <w:p w14:paraId="4B97C468" w14:textId="77777777" w:rsidR="00B12E06" w:rsidRDefault="00B12E06" w:rsidP="006E6E3F">
            <w:pPr>
              <w:jc w:val="center"/>
            </w:pPr>
            <w:r>
              <w:t>3,84</w:t>
            </w:r>
          </w:p>
        </w:tc>
        <w:tc>
          <w:tcPr>
            <w:tcW w:w="1812" w:type="dxa"/>
            <w:shd w:val="clear" w:color="auto" w:fill="DEEAF6" w:themeFill="accent1" w:themeFillTint="33"/>
            <w:vAlign w:val="center"/>
          </w:tcPr>
          <w:p w14:paraId="18569623" w14:textId="77777777" w:rsidR="00B12E06" w:rsidRDefault="00B12E06" w:rsidP="006E6E3F">
            <w:pPr>
              <w:jc w:val="center"/>
            </w:pPr>
            <w:r>
              <w:t>3,76</w:t>
            </w:r>
          </w:p>
        </w:tc>
        <w:tc>
          <w:tcPr>
            <w:tcW w:w="1813" w:type="dxa"/>
            <w:shd w:val="clear" w:color="auto" w:fill="EDEDED" w:themeFill="accent3" w:themeFillTint="33"/>
            <w:vAlign w:val="center"/>
          </w:tcPr>
          <w:p w14:paraId="4CCA73B6" w14:textId="77777777" w:rsidR="00B12E06" w:rsidRDefault="00B12E06" w:rsidP="006E6E3F">
            <w:pPr>
              <w:jc w:val="center"/>
            </w:pPr>
            <w:r>
              <w:t>3,68</w:t>
            </w:r>
          </w:p>
        </w:tc>
        <w:tc>
          <w:tcPr>
            <w:tcW w:w="1813" w:type="dxa"/>
            <w:vAlign w:val="center"/>
          </w:tcPr>
          <w:p w14:paraId="0DC5F366" w14:textId="77777777" w:rsidR="00B12E06" w:rsidRDefault="00B12E06" w:rsidP="006E6E3F">
            <w:pPr>
              <w:jc w:val="center"/>
            </w:pPr>
            <w:r>
              <w:t>3,83</w:t>
            </w:r>
          </w:p>
        </w:tc>
      </w:tr>
      <w:tr w:rsidR="00B12E06" w14:paraId="1D3018DC" w14:textId="77777777" w:rsidTr="0093034C">
        <w:trPr>
          <w:jc w:val="center"/>
        </w:trPr>
        <w:tc>
          <w:tcPr>
            <w:tcW w:w="1812" w:type="dxa"/>
            <w:vAlign w:val="center"/>
          </w:tcPr>
          <w:p w14:paraId="5D2D6E16" w14:textId="77777777" w:rsidR="00B12E06" w:rsidRPr="00003F56" w:rsidRDefault="00B12E06" w:rsidP="006E6E3F">
            <w:pPr>
              <w:rPr>
                <w:rFonts w:eastAsia="Times New Roman" w:cstheme="minorHAnsi"/>
                <w:sz w:val="18"/>
                <w:szCs w:val="18"/>
                <w:lang w:eastAsia="en-GB"/>
              </w:rPr>
            </w:pPr>
            <w:r w:rsidRPr="00003F56">
              <w:rPr>
                <w:rFonts w:eastAsia="Times New Roman" w:cstheme="minorHAnsi"/>
                <w:sz w:val="18"/>
                <w:szCs w:val="18"/>
                <w:lang w:eastAsia="en-GB"/>
              </w:rPr>
              <w:t xml:space="preserve">G1.5: Sposobnost iskanja </w:t>
            </w:r>
          </w:p>
          <w:p w14:paraId="32E5281F" w14:textId="77777777" w:rsidR="00B12E06" w:rsidRDefault="00B12E06" w:rsidP="006E6E3F">
            <w:r w:rsidRPr="00003F56">
              <w:rPr>
                <w:rFonts w:eastAsia="Times New Roman" w:cstheme="minorHAnsi"/>
                <w:sz w:val="18"/>
                <w:szCs w:val="18"/>
                <w:lang w:eastAsia="en-GB"/>
              </w:rPr>
              <w:t>novih idej in rešitev</w:t>
            </w:r>
          </w:p>
        </w:tc>
        <w:tc>
          <w:tcPr>
            <w:tcW w:w="1812" w:type="dxa"/>
            <w:shd w:val="clear" w:color="auto" w:fill="BDD6EE" w:themeFill="accent1" w:themeFillTint="66"/>
            <w:vAlign w:val="center"/>
          </w:tcPr>
          <w:p w14:paraId="1C40F6D8" w14:textId="77777777" w:rsidR="00B12E06" w:rsidRDefault="00B12E06" w:rsidP="006E6E3F">
            <w:pPr>
              <w:jc w:val="center"/>
            </w:pPr>
            <w:r>
              <w:t>3,94</w:t>
            </w:r>
          </w:p>
        </w:tc>
        <w:tc>
          <w:tcPr>
            <w:tcW w:w="1812" w:type="dxa"/>
            <w:shd w:val="clear" w:color="auto" w:fill="DEEAF6" w:themeFill="accent1" w:themeFillTint="33"/>
            <w:vAlign w:val="center"/>
          </w:tcPr>
          <w:p w14:paraId="034A7E2F" w14:textId="77777777" w:rsidR="00B12E06" w:rsidRDefault="00B12E06" w:rsidP="006E6E3F">
            <w:pPr>
              <w:jc w:val="center"/>
            </w:pPr>
            <w:r>
              <w:t>3,94</w:t>
            </w:r>
          </w:p>
        </w:tc>
        <w:tc>
          <w:tcPr>
            <w:tcW w:w="1813" w:type="dxa"/>
            <w:shd w:val="clear" w:color="auto" w:fill="EDEDED" w:themeFill="accent3" w:themeFillTint="33"/>
            <w:vAlign w:val="center"/>
          </w:tcPr>
          <w:p w14:paraId="5BD79003" w14:textId="77777777" w:rsidR="00B12E06" w:rsidRDefault="00B12E06" w:rsidP="006E6E3F">
            <w:pPr>
              <w:jc w:val="center"/>
            </w:pPr>
            <w:r>
              <w:t>3,85</w:t>
            </w:r>
          </w:p>
        </w:tc>
        <w:tc>
          <w:tcPr>
            <w:tcW w:w="1813" w:type="dxa"/>
            <w:vAlign w:val="center"/>
          </w:tcPr>
          <w:p w14:paraId="77BCB31B" w14:textId="77777777" w:rsidR="00B12E06" w:rsidRDefault="00B12E06" w:rsidP="006E6E3F">
            <w:pPr>
              <w:jc w:val="center"/>
            </w:pPr>
            <w:r>
              <w:t>4,0</w:t>
            </w:r>
          </w:p>
        </w:tc>
      </w:tr>
      <w:tr w:rsidR="00B12E06" w14:paraId="223F2292" w14:textId="77777777" w:rsidTr="0093034C">
        <w:trPr>
          <w:jc w:val="center"/>
        </w:trPr>
        <w:tc>
          <w:tcPr>
            <w:tcW w:w="1812" w:type="dxa"/>
            <w:vAlign w:val="center"/>
          </w:tcPr>
          <w:p w14:paraId="593661BF" w14:textId="77777777" w:rsidR="00B12E06" w:rsidRDefault="00B12E06" w:rsidP="006E6E3F">
            <w:r w:rsidRPr="00003F56">
              <w:rPr>
                <w:rFonts w:eastAsia="Times New Roman" w:cstheme="minorHAnsi"/>
                <w:sz w:val="18"/>
                <w:szCs w:val="18"/>
                <w:lang w:eastAsia="en-GB"/>
              </w:rPr>
              <w:t>G.1.6: Sposobnost hitrega usvajanja novega znanja</w:t>
            </w:r>
          </w:p>
        </w:tc>
        <w:tc>
          <w:tcPr>
            <w:tcW w:w="1812" w:type="dxa"/>
            <w:shd w:val="clear" w:color="auto" w:fill="BDD6EE" w:themeFill="accent1" w:themeFillTint="66"/>
            <w:vAlign w:val="center"/>
          </w:tcPr>
          <w:p w14:paraId="1650D493" w14:textId="77777777" w:rsidR="00B12E06" w:rsidRDefault="00B12E06" w:rsidP="006E6E3F">
            <w:pPr>
              <w:jc w:val="center"/>
            </w:pPr>
            <w:r>
              <w:t>4,03</w:t>
            </w:r>
          </w:p>
        </w:tc>
        <w:tc>
          <w:tcPr>
            <w:tcW w:w="1812" w:type="dxa"/>
            <w:shd w:val="clear" w:color="auto" w:fill="DEEAF6" w:themeFill="accent1" w:themeFillTint="33"/>
            <w:vAlign w:val="center"/>
          </w:tcPr>
          <w:p w14:paraId="35F7CC5E" w14:textId="77777777" w:rsidR="00B12E06" w:rsidRDefault="00B12E06" w:rsidP="006E6E3F">
            <w:pPr>
              <w:jc w:val="center"/>
            </w:pPr>
            <w:r>
              <w:t>4,03</w:t>
            </w:r>
          </w:p>
        </w:tc>
        <w:tc>
          <w:tcPr>
            <w:tcW w:w="1813" w:type="dxa"/>
            <w:shd w:val="clear" w:color="auto" w:fill="EDEDED" w:themeFill="accent3" w:themeFillTint="33"/>
            <w:vAlign w:val="center"/>
          </w:tcPr>
          <w:p w14:paraId="7E67F821" w14:textId="77777777" w:rsidR="00B12E06" w:rsidRDefault="00B12E06" w:rsidP="006E6E3F">
            <w:pPr>
              <w:jc w:val="center"/>
            </w:pPr>
            <w:r>
              <w:t>3,90</w:t>
            </w:r>
          </w:p>
        </w:tc>
        <w:tc>
          <w:tcPr>
            <w:tcW w:w="1813" w:type="dxa"/>
            <w:vAlign w:val="center"/>
          </w:tcPr>
          <w:p w14:paraId="75A6FCDA" w14:textId="77777777" w:rsidR="00B12E06" w:rsidRDefault="00B12E06" w:rsidP="006E6E3F">
            <w:pPr>
              <w:jc w:val="center"/>
            </w:pPr>
            <w:r>
              <w:t>4,19</w:t>
            </w:r>
          </w:p>
        </w:tc>
      </w:tr>
      <w:tr w:rsidR="00B12E06" w14:paraId="7F245310" w14:textId="77777777" w:rsidTr="0093034C">
        <w:trPr>
          <w:jc w:val="center"/>
        </w:trPr>
        <w:tc>
          <w:tcPr>
            <w:tcW w:w="1812" w:type="dxa"/>
            <w:vAlign w:val="center"/>
          </w:tcPr>
          <w:p w14:paraId="6B1DF9C0" w14:textId="77777777" w:rsidR="00B12E06" w:rsidRDefault="00B12E06" w:rsidP="006E6E3F">
            <w:r w:rsidRPr="00003F56">
              <w:rPr>
                <w:rFonts w:eastAsia="Times New Roman" w:cstheme="minorHAnsi"/>
                <w:sz w:val="18"/>
                <w:szCs w:val="18"/>
                <w:lang w:eastAsia="en-GB"/>
              </w:rPr>
              <w:t>G.1.7: Sposobnost dela pod stresom</w:t>
            </w:r>
          </w:p>
        </w:tc>
        <w:tc>
          <w:tcPr>
            <w:tcW w:w="1812" w:type="dxa"/>
            <w:shd w:val="clear" w:color="auto" w:fill="BDD6EE" w:themeFill="accent1" w:themeFillTint="66"/>
            <w:vAlign w:val="center"/>
          </w:tcPr>
          <w:p w14:paraId="78033C39" w14:textId="77777777" w:rsidR="00B12E06" w:rsidRDefault="00B12E06" w:rsidP="006E6E3F">
            <w:pPr>
              <w:jc w:val="center"/>
            </w:pPr>
            <w:r>
              <w:t>3,88</w:t>
            </w:r>
          </w:p>
        </w:tc>
        <w:tc>
          <w:tcPr>
            <w:tcW w:w="1812" w:type="dxa"/>
            <w:shd w:val="clear" w:color="auto" w:fill="DEEAF6" w:themeFill="accent1" w:themeFillTint="33"/>
            <w:vAlign w:val="center"/>
          </w:tcPr>
          <w:p w14:paraId="2F2A521E" w14:textId="77777777" w:rsidR="00B12E06" w:rsidRDefault="00B12E06" w:rsidP="006E6E3F">
            <w:pPr>
              <w:jc w:val="center"/>
            </w:pPr>
            <w:r>
              <w:t>3,79</w:t>
            </w:r>
          </w:p>
        </w:tc>
        <w:tc>
          <w:tcPr>
            <w:tcW w:w="1813" w:type="dxa"/>
            <w:shd w:val="clear" w:color="auto" w:fill="EDEDED" w:themeFill="accent3" w:themeFillTint="33"/>
            <w:vAlign w:val="center"/>
          </w:tcPr>
          <w:p w14:paraId="059D02AC" w14:textId="77777777" w:rsidR="00B12E06" w:rsidRDefault="00B12E06" w:rsidP="006E6E3F">
            <w:pPr>
              <w:jc w:val="center"/>
            </w:pPr>
            <w:r>
              <w:t>3,83</w:t>
            </w:r>
          </w:p>
        </w:tc>
        <w:tc>
          <w:tcPr>
            <w:tcW w:w="1813" w:type="dxa"/>
            <w:vAlign w:val="center"/>
          </w:tcPr>
          <w:p w14:paraId="737C35AE" w14:textId="77777777" w:rsidR="00B12E06" w:rsidRDefault="00B12E06" w:rsidP="006E6E3F">
            <w:pPr>
              <w:jc w:val="center"/>
            </w:pPr>
            <w:r>
              <w:t>3,76</w:t>
            </w:r>
          </w:p>
        </w:tc>
      </w:tr>
      <w:tr w:rsidR="00B12E06" w14:paraId="159BDDF7" w14:textId="77777777" w:rsidTr="0093034C">
        <w:trPr>
          <w:jc w:val="center"/>
        </w:trPr>
        <w:tc>
          <w:tcPr>
            <w:tcW w:w="1812" w:type="dxa"/>
            <w:vAlign w:val="center"/>
          </w:tcPr>
          <w:p w14:paraId="2F937A95" w14:textId="77777777" w:rsidR="00B12E06" w:rsidRDefault="00B12E06" w:rsidP="006E6E3F">
            <w:r w:rsidRPr="00003F56">
              <w:rPr>
                <w:rFonts w:eastAsia="Times New Roman" w:cstheme="minorHAnsi"/>
                <w:sz w:val="18"/>
                <w:szCs w:val="18"/>
                <w:lang w:eastAsia="en-GB"/>
              </w:rPr>
              <w:t>G.1.8: Sposobnost učinkovite porabe časa</w:t>
            </w:r>
          </w:p>
        </w:tc>
        <w:tc>
          <w:tcPr>
            <w:tcW w:w="1812" w:type="dxa"/>
            <w:shd w:val="clear" w:color="auto" w:fill="BDD6EE" w:themeFill="accent1" w:themeFillTint="66"/>
            <w:vAlign w:val="center"/>
          </w:tcPr>
          <w:p w14:paraId="47D28404" w14:textId="77777777" w:rsidR="00B12E06" w:rsidRDefault="00B12E06" w:rsidP="006E6E3F">
            <w:pPr>
              <w:jc w:val="center"/>
            </w:pPr>
            <w:r>
              <w:t>3,77</w:t>
            </w:r>
          </w:p>
        </w:tc>
        <w:tc>
          <w:tcPr>
            <w:tcW w:w="1812" w:type="dxa"/>
            <w:shd w:val="clear" w:color="auto" w:fill="DEEAF6" w:themeFill="accent1" w:themeFillTint="33"/>
            <w:vAlign w:val="center"/>
          </w:tcPr>
          <w:p w14:paraId="721F57C7" w14:textId="77777777" w:rsidR="00B12E06" w:rsidRDefault="00B12E06" w:rsidP="006E6E3F">
            <w:pPr>
              <w:jc w:val="center"/>
            </w:pPr>
            <w:r>
              <w:t>3,77</w:t>
            </w:r>
          </w:p>
        </w:tc>
        <w:tc>
          <w:tcPr>
            <w:tcW w:w="1813" w:type="dxa"/>
            <w:shd w:val="clear" w:color="auto" w:fill="EDEDED" w:themeFill="accent3" w:themeFillTint="33"/>
            <w:vAlign w:val="center"/>
          </w:tcPr>
          <w:p w14:paraId="377774B0" w14:textId="77777777" w:rsidR="00B12E06" w:rsidRDefault="00B12E06" w:rsidP="006E6E3F">
            <w:pPr>
              <w:jc w:val="center"/>
            </w:pPr>
            <w:r>
              <w:t>3,77</w:t>
            </w:r>
          </w:p>
        </w:tc>
        <w:tc>
          <w:tcPr>
            <w:tcW w:w="1813" w:type="dxa"/>
            <w:vAlign w:val="center"/>
          </w:tcPr>
          <w:p w14:paraId="7CC46677" w14:textId="77777777" w:rsidR="00B12E06" w:rsidRDefault="00B12E06" w:rsidP="006E6E3F">
            <w:pPr>
              <w:jc w:val="center"/>
            </w:pPr>
            <w:r>
              <w:t>3,77</w:t>
            </w:r>
          </w:p>
        </w:tc>
      </w:tr>
      <w:tr w:rsidR="00B12E06" w14:paraId="056328A0" w14:textId="77777777" w:rsidTr="0093034C">
        <w:trPr>
          <w:jc w:val="center"/>
        </w:trPr>
        <w:tc>
          <w:tcPr>
            <w:tcW w:w="1812" w:type="dxa"/>
            <w:vAlign w:val="center"/>
          </w:tcPr>
          <w:p w14:paraId="179F1497" w14:textId="77777777" w:rsidR="00B12E06" w:rsidRDefault="00B12E06" w:rsidP="006E6E3F">
            <w:r w:rsidRPr="00003F56">
              <w:rPr>
                <w:rFonts w:eastAsia="Times New Roman" w:cstheme="minorHAnsi"/>
                <w:sz w:val="18"/>
                <w:szCs w:val="18"/>
                <w:lang w:eastAsia="en-GB"/>
              </w:rPr>
              <w:t>G.1.9: Sposobnost koordinacijskih aktivnosti</w:t>
            </w:r>
          </w:p>
        </w:tc>
        <w:tc>
          <w:tcPr>
            <w:tcW w:w="1812" w:type="dxa"/>
            <w:shd w:val="clear" w:color="auto" w:fill="BDD6EE" w:themeFill="accent1" w:themeFillTint="66"/>
            <w:vAlign w:val="center"/>
          </w:tcPr>
          <w:p w14:paraId="4CE59FC0" w14:textId="77777777" w:rsidR="00B12E06" w:rsidRDefault="00B12E06" w:rsidP="006E6E3F">
            <w:pPr>
              <w:jc w:val="center"/>
            </w:pPr>
            <w:r>
              <w:t>3,84</w:t>
            </w:r>
          </w:p>
        </w:tc>
        <w:tc>
          <w:tcPr>
            <w:tcW w:w="1812" w:type="dxa"/>
            <w:shd w:val="clear" w:color="auto" w:fill="DEEAF6" w:themeFill="accent1" w:themeFillTint="33"/>
            <w:vAlign w:val="center"/>
          </w:tcPr>
          <w:p w14:paraId="202E59C0" w14:textId="77777777" w:rsidR="00B12E06" w:rsidRDefault="00B12E06" w:rsidP="006E6E3F">
            <w:pPr>
              <w:jc w:val="center"/>
            </w:pPr>
            <w:r>
              <w:t>3,73</w:t>
            </w:r>
          </w:p>
        </w:tc>
        <w:tc>
          <w:tcPr>
            <w:tcW w:w="1813" w:type="dxa"/>
            <w:shd w:val="clear" w:color="auto" w:fill="EDEDED" w:themeFill="accent3" w:themeFillTint="33"/>
            <w:vAlign w:val="center"/>
          </w:tcPr>
          <w:p w14:paraId="2D35DBCA" w14:textId="77777777" w:rsidR="00B12E06" w:rsidRDefault="00B12E06" w:rsidP="006E6E3F">
            <w:pPr>
              <w:jc w:val="center"/>
            </w:pPr>
            <w:r>
              <w:t>3,68</w:t>
            </w:r>
          </w:p>
        </w:tc>
        <w:tc>
          <w:tcPr>
            <w:tcW w:w="1813" w:type="dxa"/>
            <w:vAlign w:val="center"/>
          </w:tcPr>
          <w:p w14:paraId="063DA157" w14:textId="77777777" w:rsidR="00B12E06" w:rsidRDefault="00B12E06" w:rsidP="006E6E3F">
            <w:pPr>
              <w:jc w:val="center"/>
            </w:pPr>
            <w:r>
              <w:t>3,76</w:t>
            </w:r>
          </w:p>
        </w:tc>
      </w:tr>
      <w:tr w:rsidR="00B12E06" w14:paraId="34BAE04F" w14:textId="77777777" w:rsidTr="0093034C">
        <w:trPr>
          <w:jc w:val="center"/>
        </w:trPr>
        <w:tc>
          <w:tcPr>
            <w:tcW w:w="1812" w:type="dxa"/>
            <w:vAlign w:val="center"/>
          </w:tcPr>
          <w:p w14:paraId="481A476F" w14:textId="77777777" w:rsidR="00B12E06" w:rsidRDefault="00B12E06" w:rsidP="006E6E3F">
            <w:r w:rsidRPr="00003F56">
              <w:rPr>
                <w:rFonts w:eastAsia="Times New Roman" w:cstheme="minorHAnsi"/>
                <w:sz w:val="18"/>
                <w:szCs w:val="18"/>
                <w:lang w:eastAsia="en-GB"/>
              </w:rPr>
              <w:t xml:space="preserve">G.1.10: Sposobnost produktivnega sodelovanja z drugimi </w:t>
            </w:r>
          </w:p>
        </w:tc>
        <w:tc>
          <w:tcPr>
            <w:tcW w:w="1812" w:type="dxa"/>
            <w:shd w:val="clear" w:color="auto" w:fill="BDD6EE" w:themeFill="accent1" w:themeFillTint="66"/>
            <w:vAlign w:val="center"/>
          </w:tcPr>
          <w:p w14:paraId="333347D7" w14:textId="77777777" w:rsidR="00B12E06" w:rsidRDefault="00B12E06" w:rsidP="006E6E3F">
            <w:pPr>
              <w:jc w:val="center"/>
            </w:pPr>
            <w:r>
              <w:t>3,94</w:t>
            </w:r>
          </w:p>
        </w:tc>
        <w:tc>
          <w:tcPr>
            <w:tcW w:w="1812" w:type="dxa"/>
            <w:shd w:val="clear" w:color="auto" w:fill="DEEAF6" w:themeFill="accent1" w:themeFillTint="33"/>
            <w:vAlign w:val="center"/>
          </w:tcPr>
          <w:p w14:paraId="5157C6C4" w14:textId="77777777" w:rsidR="00B12E06" w:rsidRDefault="00B12E06" w:rsidP="006E6E3F">
            <w:pPr>
              <w:jc w:val="center"/>
            </w:pPr>
            <w:r>
              <w:t>3,95</w:t>
            </w:r>
          </w:p>
        </w:tc>
        <w:tc>
          <w:tcPr>
            <w:tcW w:w="1813" w:type="dxa"/>
            <w:shd w:val="clear" w:color="auto" w:fill="EDEDED" w:themeFill="accent3" w:themeFillTint="33"/>
            <w:vAlign w:val="center"/>
          </w:tcPr>
          <w:p w14:paraId="2F7127DE" w14:textId="77777777" w:rsidR="00B12E06" w:rsidRDefault="00B12E06" w:rsidP="006E6E3F">
            <w:pPr>
              <w:jc w:val="center"/>
            </w:pPr>
            <w:r>
              <w:t>3,81</w:t>
            </w:r>
          </w:p>
        </w:tc>
        <w:tc>
          <w:tcPr>
            <w:tcW w:w="1813" w:type="dxa"/>
            <w:vAlign w:val="center"/>
          </w:tcPr>
          <w:p w14:paraId="2313413F" w14:textId="77777777" w:rsidR="00B12E06" w:rsidRDefault="00B12E06" w:rsidP="006E6E3F">
            <w:pPr>
              <w:jc w:val="center"/>
            </w:pPr>
            <w:r>
              <w:t>4,08</w:t>
            </w:r>
          </w:p>
        </w:tc>
      </w:tr>
      <w:tr w:rsidR="00B12E06" w14:paraId="4A35029F" w14:textId="77777777" w:rsidTr="0093034C">
        <w:trPr>
          <w:jc w:val="center"/>
        </w:trPr>
        <w:tc>
          <w:tcPr>
            <w:tcW w:w="1812" w:type="dxa"/>
            <w:vAlign w:val="center"/>
          </w:tcPr>
          <w:p w14:paraId="003C090D" w14:textId="77777777" w:rsidR="00B12E06" w:rsidRDefault="00B12E06" w:rsidP="006E6E3F">
            <w:r w:rsidRPr="00003F56">
              <w:rPr>
                <w:rFonts w:eastAsia="Times New Roman" w:cstheme="minorHAnsi"/>
                <w:sz w:val="18"/>
                <w:szCs w:val="18"/>
                <w:lang w:eastAsia="en-GB"/>
              </w:rPr>
              <w:t>G.1.11: Sposobnost vzpostavljanja lastne avtoritete</w:t>
            </w:r>
          </w:p>
        </w:tc>
        <w:tc>
          <w:tcPr>
            <w:tcW w:w="1812" w:type="dxa"/>
            <w:shd w:val="clear" w:color="auto" w:fill="BDD6EE" w:themeFill="accent1" w:themeFillTint="66"/>
            <w:vAlign w:val="center"/>
          </w:tcPr>
          <w:p w14:paraId="1A33DCBD" w14:textId="77777777" w:rsidR="00B12E06" w:rsidRDefault="00B12E06" w:rsidP="006E6E3F">
            <w:pPr>
              <w:jc w:val="center"/>
            </w:pPr>
            <w:r>
              <w:t>3,71</w:t>
            </w:r>
          </w:p>
        </w:tc>
        <w:tc>
          <w:tcPr>
            <w:tcW w:w="1812" w:type="dxa"/>
            <w:shd w:val="clear" w:color="auto" w:fill="DEEAF6" w:themeFill="accent1" w:themeFillTint="33"/>
            <w:vAlign w:val="center"/>
          </w:tcPr>
          <w:p w14:paraId="52A80E29" w14:textId="77777777" w:rsidR="00B12E06" w:rsidRDefault="00B12E06" w:rsidP="006E6E3F">
            <w:pPr>
              <w:jc w:val="center"/>
            </w:pPr>
            <w:r>
              <w:t>3,64</w:t>
            </w:r>
          </w:p>
        </w:tc>
        <w:tc>
          <w:tcPr>
            <w:tcW w:w="1813" w:type="dxa"/>
            <w:shd w:val="clear" w:color="auto" w:fill="EDEDED" w:themeFill="accent3" w:themeFillTint="33"/>
            <w:vAlign w:val="center"/>
          </w:tcPr>
          <w:p w14:paraId="14341864" w14:textId="77777777" w:rsidR="00B12E06" w:rsidRDefault="00B12E06" w:rsidP="006E6E3F">
            <w:pPr>
              <w:jc w:val="center"/>
            </w:pPr>
            <w:r>
              <w:t>3,62</w:t>
            </w:r>
          </w:p>
        </w:tc>
        <w:tc>
          <w:tcPr>
            <w:tcW w:w="1813" w:type="dxa"/>
            <w:vAlign w:val="center"/>
          </w:tcPr>
          <w:p w14:paraId="2D9863AF" w14:textId="77777777" w:rsidR="00B12E06" w:rsidRDefault="00B12E06" w:rsidP="006E6E3F">
            <w:pPr>
              <w:jc w:val="center"/>
            </w:pPr>
            <w:r>
              <w:t>3,67</w:t>
            </w:r>
          </w:p>
        </w:tc>
      </w:tr>
      <w:tr w:rsidR="00B12E06" w14:paraId="67676CBC" w14:textId="77777777" w:rsidTr="0093034C">
        <w:trPr>
          <w:jc w:val="center"/>
        </w:trPr>
        <w:tc>
          <w:tcPr>
            <w:tcW w:w="1812" w:type="dxa"/>
            <w:vAlign w:val="center"/>
          </w:tcPr>
          <w:p w14:paraId="6EB263A1" w14:textId="77777777" w:rsidR="00B12E06" w:rsidRDefault="00B12E06" w:rsidP="006E6E3F">
            <w:r w:rsidRPr="00003F56">
              <w:rPr>
                <w:rFonts w:eastAsia="Times New Roman" w:cstheme="minorHAnsi"/>
                <w:sz w:val="18"/>
                <w:szCs w:val="18"/>
                <w:lang w:eastAsia="en-GB"/>
              </w:rPr>
              <w:t>G.1.12: Sposobnost jasnega izražanja</w:t>
            </w:r>
          </w:p>
        </w:tc>
        <w:tc>
          <w:tcPr>
            <w:tcW w:w="1812" w:type="dxa"/>
            <w:shd w:val="clear" w:color="auto" w:fill="BDD6EE" w:themeFill="accent1" w:themeFillTint="66"/>
            <w:vAlign w:val="center"/>
          </w:tcPr>
          <w:p w14:paraId="4CA4F779" w14:textId="77777777" w:rsidR="00B12E06" w:rsidRDefault="00B12E06" w:rsidP="006E6E3F">
            <w:pPr>
              <w:jc w:val="center"/>
            </w:pPr>
            <w:r>
              <w:t>3,83</w:t>
            </w:r>
          </w:p>
        </w:tc>
        <w:tc>
          <w:tcPr>
            <w:tcW w:w="1812" w:type="dxa"/>
            <w:shd w:val="clear" w:color="auto" w:fill="DEEAF6" w:themeFill="accent1" w:themeFillTint="33"/>
            <w:vAlign w:val="center"/>
          </w:tcPr>
          <w:p w14:paraId="6FB6AAA8" w14:textId="77777777" w:rsidR="00B12E06" w:rsidRDefault="00B12E06" w:rsidP="006E6E3F">
            <w:pPr>
              <w:jc w:val="center"/>
            </w:pPr>
            <w:r>
              <w:t>3,86</w:t>
            </w:r>
          </w:p>
        </w:tc>
        <w:tc>
          <w:tcPr>
            <w:tcW w:w="1813" w:type="dxa"/>
            <w:shd w:val="clear" w:color="auto" w:fill="EDEDED" w:themeFill="accent3" w:themeFillTint="33"/>
            <w:vAlign w:val="center"/>
          </w:tcPr>
          <w:p w14:paraId="4DBDD6BB" w14:textId="77777777" w:rsidR="00B12E06" w:rsidRDefault="00B12E06" w:rsidP="006E6E3F">
            <w:pPr>
              <w:jc w:val="center"/>
            </w:pPr>
            <w:r>
              <w:t>3,81</w:t>
            </w:r>
          </w:p>
        </w:tc>
        <w:tc>
          <w:tcPr>
            <w:tcW w:w="1813" w:type="dxa"/>
            <w:vAlign w:val="center"/>
          </w:tcPr>
          <w:p w14:paraId="06E3ACC3" w14:textId="77777777" w:rsidR="00B12E06" w:rsidRDefault="00B12E06" w:rsidP="006E6E3F">
            <w:pPr>
              <w:jc w:val="center"/>
            </w:pPr>
            <w:r>
              <w:t>3,91</w:t>
            </w:r>
          </w:p>
        </w:tc>
      </w:tr>
      <w:tr w:rsidR="00B12E06" w14:paraId="658B5157" w14:textId="77777777" w:rsidTr="0093034C">
        <w:trPr>
          <w:jc w:val="center"/>
        </w:trPr>
        <w:tc>
          <w:tcPr>
            <w:tcW w:w="1812" w:type="dxa"/>
            <w:vAlign w:val="center"/>
          </w:tcPr>
          <w:p w14:paraId="05C35579" w14:textId="77777777" w:rsidR="00B12E06" w:rsidRDefault="00B12E06" w:rsidP="006E6E3F">
            <w:r w:rsidRPr="00003F56">
              <w:rPr>
                <w:rFonts w:eastAsia="Times New Roman" w:cstheme="minorHAnsi"/>
                <w:sz w:val="18"/>
                <w:szCs w:val="18"/>
                <w:lang w:eastAsia="en-GB"/>
              </w:rPr>
              <w:t>G.1.13: Sposobnost dela z računalnikom in internetom</w:t>
            </w:r>
          </w:p>
        </w:tc>
        <w:tc>
          <w:tcPr>
            <w:tcW w:w="1812" w:type="dxa"/>
            <w:shd w:val="clear" w:color="auto" w:fill="BDD6EE" w:themeFill="accent1" w:themeFillTint="66"/>
            <w:vAlign w:val="center"/>
          </w:tcPr>
          <w:p w14:paraId="31B2A906" w14:textId="77777777" w:rsidR="00B12E06" w:rsidRDefault="00B12E06" w:rsidP="006E6E3F">
            <w:pPr>
              <w:jc w:val="center"/>
            </w:pPr>
            <w:r>
              <w:t>4,12</w:t>
            </w:r>
          </w:p>
        </w:tc>
        <w:tc>
          <w:tcPr>
            <w:tcW w:w="1812" w:type="dxa"/>
            <w:shd w:val="clear" w:color="auto" w:fill="DEEAF6" w:themeFill="accent1" w:themeFillTint="33"/>
            <w:vAlign w:val="center"/>
          </w:tcPr>
          <w:p w14:paraId="2E0B0926" w14:textId="77777777" w:rsidR="00B12E06" w:rsidRDefault="00B12E06" w:rsidP="006E6E3F">
            <w:pPr>
              <w:jc w:val="center"/>
            </w:pPr>
            <w:r>
              <w:t>3,88</w:t>
            </w:r>
          </w:p>
        </w:tc>
        <w:tc>
          <w:tcPr>
            <w:tcW w:w="1813" w:type="dxa"/>
            <w:shd w:val="clear" w:color="auto" w:fill="EDEDED" w:themeFill="accent3" w:themeFillTint="33"/>
            <w:vAlign w:val="center"/>
          </w:tcPr>
          <w:p w14:paraId="786AB298" w14:textId="77777777" w:rsidR="00B12E06" w:rsidRDefault="00B12E06" w:rsidP="006E6E3F">
            <w:pPr>
              <w:jc w:val="center"/>
            </w:pPr>
            <w:r>
              <w:t>3,76</w:t>
            </w:r>
          </w:p>
        </w:tc>
        <w:tc>
          <w:tcPr>
            <w:tcW w:w="1813" w:type="dxa"/>
            <w:vAlign w:val="center"/>
          </w:tcPr>
          <w:p w14:paraId="30526F79" w14:textId="77777777" w:rsidR="00B12E06" w:rsidRDefault="00B12E06" w:rsidP="006E6E3F">
            <w:pPr>
              <w:jc w:val="center"/>
            </w:pPr>
            <w:r>
              <w:t>4,03</w:t>
            </w:r>
          </w:p>
        </w:tc>
      </w:tr>
      <w:tr w:rsidR="00B12E06" w14:paraId="1F30FF6C" w14:textId="77777777" w:rsidTr="0093034C">
        <w:trPr>
          <w:jc w:val="center"/>
        </w:trPr>
        <w:tc>
          <w:tcPr>
            <w:tcW w:w="1812" w:type="dxa"/>
            <w:vAlign w:val="center"/>
          </w:tcPr>
          <w:p w14:paraId="2CBC7563" w14:textId="77777777" w:rsidR="00B12E06" w:rsidRDefault="00B12E06" w:rsidP="006E6E3F">
            <w:r w:rsidRPr="00003F56">
              <w:rPr>
                <w:rFonts w:eastAsia="Times New Roman" w:cstheme="minorHAnsi"/>
                <w:sz w:val="18"/>
                <w:szCs w:val="18"/>
                <w:lang w:eastAsia="en-GB"/>
              </w:rPr>
              <w:t>G.1.14: Sposobnost pisanja poročil, zabeležk in dokumentov</w:t>
            </w:r>
          </w:p>
        </w:tc>
        <w:tc>
          <w:tcPr>
            <w:tcW w:w="1812" w:type="dxa"/>
            <w:shd w:val="clear" w:color="auto" w:fill="BDD6EE" w:themeFill="accent1" w:themeFillTint="66"/>
            <w:vAlign w:val="center"/>
          </w:tcPr>
          <w:p w14:paraId="54F01754" w14:textId="77777777" w:rsidR="00B12E06" w:rsidRDefault="00B12E06" w:rsidP="006E6E3F">
            <w:pPr>
              <w:jc w:val="center"/>
            </w:pPr>
            <w:r>
              <w:t>3,96</w:t>
            </w:r>
          </w:p>
        </w:tc>
        <w:tc>
          <w:tcPr>
            <w:tcW w:w="1812" w:type="dxa"/>
            <w:shd w:val="clear" w:color="auto" w:fill="DEEAF6" w:themeFill="accent1" w:themeFillTint="33"/>
            <w:vAlign w:val="center"/>
          </w:tcPr>
          <w:p w14:paraId="19BBCC7B" w14:textId="77777777" w:rsidR="00B12E06" w:rsidRDefault="00B12E06" w:rsidP="006E6E3F">
            <w:pPr>
              <w:jc w:val="center"/>
            </w:pPr>
            <w:r>
              <w:t>4,09</w:t>
            </w:r>
          </w:p>
        </w:tc>
        <w:tc>
          <w:tcPr>
            <w:tcW w:w="1813" w:type="dxa"/>
            <w:shd w:val="clear" w:color="auto" w:fill="EDEDED" w:themeFill="accent3" w:themeFillTint="33"/>
            <w:vAlign w:val="center"/>
          </w:tcPr>
          <w:p w14:paraId="54A051CA" w14:textId="77777777" w:rsidR="00B12E06" w:rsidRDefault="00B12E06" w:rsidP="006E6E3F">
            <w:pPr>
              <w:jc w:val="center"/>
            </w:pPr>
            <w:r>
              <w:t>3,97</w:t>
            </w:r>
          </w:p>
        </w:tc>
        <w:tc>
          <w:tcPr>
            <w:tcW w:w="1813" w:type="dxa"/>
            <w:vAlign w:val="center"/>
          </w:tcPr>
          <w:p w14:paraId="256E9AAF" w14:textId="77777777" w:rsidR="00B12E06" w:rsidRDefault="00B12E06" w:rsidP="006E6E3F">
            <w:pPr>
              <w:jc w:val="center"/>
            </w:pPr>
            <w:r>
              <w:t>4,21</w:t>
            </w:r>
          </w:p>
        </w:tc>
      </w:tr>
      <w:tr w:rsidR="00B12E06" w14:paraId="5D98A33D" w14:textId="77777777" w:rsidTr="0093034C">
        <w:trPr>
          <w:jc w:val="center"/>
        </w:trPr>
        <w:tc>
          <w:tcPr>
            <w:tcW w:w="1812" w:type="dxa"/>
            <w:vAlign w:val="center"/>
          </w:tcPr>
          <w:p w14:paraId="35C38F87" w14:textId="77777777" w:rsidR="00B12E06" w:rsidRDefault="00B12E06" w:rsidP="006E6E3F">
            <w:r w:rsidRPr="00003F56">
              <w:rPr>
                <w:rFonts w:eastAsia="Times New Roman" w:cstheme="minorHAnsi"/>
                <w:sz w:val="18"/>
                <w:szCs w:val="18"/>
                <w:lang w:eastAsia="en-GB"/>
              </w:rPr>
              <w:t>G.1.15: Sposobnost branja in pisanja v prvem tujem jeziku</w:t>
            </w:r>
          </w:p>
        </w:tc>
        <w:tc>
          <w:tcPr>
            <w:tcW w:w="1812" w:type="dxa"/>
            <w:shd w:val="clear" w:color="auto" w:fill="BDD6EE" w:themeFill="accent1" w:themeFillTint="66"/>
            <w:vAlign w:val="center"/>
          </w:tcPr>
          <w:p w14:paraId="2A65F7D9" w14:textId="77777777" w:rsidR="00B12E06" w:rsidRDefault="00B12E06" w:rsidP="006E6E3F">
            <w:pPr>
              <w:jc w:val="center"/>
            </w:pPr>
            <w:r>
              <w:t>3,92</w:t>
            </w:r>
          </w:p>
        </w:tc>
        <w:tc>
          <w:tcPr>
            <w:tcW w:w="1812" w:type="dxa"/>
            <w:shd w:val="clear" w:color="auto" w:fill="DEEAF6" w:themeFill="accent1" w:themeFillTint="33"/>
            <w:vAlign w:val="center"/>
          </w:tcPr>
          <w:p w14:paraId="24E21673" w14:textId="77777777" w:rsidR="00B12E06" w:rsidRDefault="00B12E06" w:rsidP="006E6E3F">
            <w:pPr>
              <w:jc w:val="center"/>
            </w:pPr>
            <w:r>
              <w:t>3,68</w:t>
            </w:r>
          </w:p>
        </w:tc>
        <w:tc>
          <w:tcPr>
            <w:tcW w:w="1813" w:type="dxa"/>
            <w:shd w:val="clear" w:color="auto" w:fill="EDEDED" w:themeFill="accent3" w:themeFillTint="33"/>
            <w:vAlign w:val="center"/>
          </w:tcPr>
          <w:p w14:paraId="108412B8" w14:textId="77777777" w:rsidR="00B12E06" w:rsidRDefault="00B12E06" w:rsidP="006E6E3F">
            <w:pPr>
              <w:jc w:val="center"/>
            </w:pPr>
            <w:r>
              <w:t>3,57</w:t>
            </w:r>
          </w:p>
        </w:tc>
        <w:tc>
          <w:tcPr>
            <w:tcW w:w="1813" w:type="dxa"/>
            <w:vAlign w:val="center"/>
          </w:tcPr>
          <w:p w14:paraId="35CEE7A0" w14:textId="77777777" w:rsidR="00B12E06" w:rsidRDefault="00B12E06" w:rsidP="006E6E3F">
            <w:pPr>
              <w:jc w:val="center"/>
            </w:pPr>
            <w:r>
              <w:t>3,83</w:t>
            </w:r>
          </w:p>
        </w:tc>
      </w:tr>
      <w:tr w:rsidR="00B12E06" w14:paraId="14AE1D98" w14:textId="77777777" w:rsidTr="0093034C">
        <w:trPr>
          <w:jc w:val="center"/>
        </w:trPr>
        <w:tc>
          <w:tcPr>
            <w:tcW w:w="1812" w:type="dxa"/>
            <w:vAlign w:val="center"/>
          </w:tcPr>
          <w:p w14:paraId="43BB4B41" w14:textId="77777777" w:rsidR="00B12E06" w:rsidRDefault="00B12E06" w:rsidP="006E6E3F">
            <w:r w:rsidRPr="00003F56">
              <w:rPr>
                <w:rFonts w:eastAsia="Times New Roman" w:cstheme="minorHAnsi"/>
                <w:sz w:val="18"/>
                <w:szCs w:val="18"/>
                <w:lang w:eastAsia="en-GB"/>
              </w:rPr>
              <w:t>G.1.16: Sposobnost branja in pisanja v drugem tujem jeziku</w:t>
            </w:r>
          </w:p>
        </w:tc>
        <w:tc>
          <w:tcPr>
            <w:tcW w:w="1812" w:type="dxa"/>
            <w:shd w:val="clear" w:color="auto" w:fill="BDD6EE" w:themeFill="accent1" w:themeFillTint="66"/>
            <w:vAlign w:val="center"/>
          </w:tcPr>
          <w:p w14:paraId="0342CC44" w14:textId="77777777" w:rsidR="00B12E06" w:rsidRDefault="00B12E06" w:rsidP="006E6E3F">
            <w:pPr>
              <w:jc w:val="center"/>
            </w:pPr>
            <w:r>
              <w:t>2,78</w:t>
            </w:r>
          </w:p>
        </w:tc>
        <w:tc>
          <w:tcPr>
            <w:tcW w:w="1812" w:type="dxa"/>
            <w:shd w:val="clear" w:color="auto" w:fill="DEEAF6" w:themeFill="accent1" w:themeFillTint="33"/>
            <w:vAlign w:val="center"/>
          </w:tcPr>
          <w:p w14:paraId="34A30367" w14:textId="77777777" w:rsidR="00B12E06" w:rsidRDefault="00B12E06" w:rsidP="006E6E3F">
            <w:pPr>
              <w:jc w:val="center"/>
            </w:pPr>
            <w:r>
              <w:t>2,56</w:t>
            </w:r>
          </w:p>
        </w:tc>
        <w:tc>
          <w:tcPr>
            <w:tcW w:w="1813" w:type="dxa"/>
            <w:shd w:val="clear" w:color="auto" w:fill="EDEDED" w:themeFill="accent3" w:themeFillTint="33"/>
            <w:vAlign w:val="center"/>
          </w:tcPr>
          <w:p w14:paraId="6CC650D2" w14:textId="77777777" w:rsidR="00B12E06" w:rsidRDefault="00B12E06" w:rsidP="006E6E3F">
            <w:pPr>
              <w:jc w:val="center"/>
            </w:pPr>
            <w:r>
              <w:t>2,52</w:t>
            </w:r>
          </w:p>
        </w:tc>
        <w:tc>
          <w:tcPr>
            <w:tcW w:w="1813" w:type="dxa"/>
            <w:vAlign w:val="center"/>
          </w:tcPr>
          <w:p w14:paraId="0F17874C" w14:textId="77777777" w:rsidR="00B12E06" w:rsidRDefault="00B12E06" w:rsidP="006E6E3F">
            <w:pPr>
              <w:jc w:val="center"/>
            </w:pPr>
            <w:r>
              <w:t>2,60</w:t>
            </w:r>
          </w:p>
        </w:tc>
      </w:tr>
      <w:tr w:rsidR="00B12E06" w14:paraId="14638355" w14:textId="77777777" w:rsidTr="0093034C">
        <w:trPr>
          <w:jc w:val="center"/>
        </w:trPr>
        <w:tc>
          <w:tcPr>
            <w:tcW w:w="1812" w:type="dxa"/>
            <w:vAlign w:val="center"/>
          </w:tcPr>
          <w:p w14:paraId="76B1FF6C" w14:textId="77777777" w:rsidR="00B12E06" w:rsidRDefault="00B12E06" w:rsidP="006E6E3F">
            <w:r w:rsidRPr="00003F56">
              <w:rPr>
                <w:rFonts w:eastAsia="Times New Roman" w:cstheme="minorHAnsi"/>
                <w:sz w:val="18"/>
                <w:szCs w:val="18"/>
                <w:lang w:eastAsia="en-GB"/>
              </w:rPr>
              <w:t>G.1.17: Sposobnost dela z ljudmi iz drugih kulturnih okolij</w:t>
            </w:r>
          </w:p>
        </w:tc>
        <w:tc>
          <w:tcPr>
            <w:tcW w:w="1812" w:type="dxa"/>
            <w:shd w:val="clear" w:color="auto" w:fill="BDD6EE" w:themeFill="accent1" w:themeFillTint="66"/>
            <w:vAlign w:val="center"/>
          </w:tcPr>
          <w:p w14:paraId="25A0BCB6" w14:textId="77777777" w:rsidR="00B12E06" w:rsidRDefault="00B12E06" w:rsidP="006E6E3F">
            <w:pPr>
              <w:jc w:val="center"/>
            </w:pPr>
            <w:r>
              <w:t>3,76</w:t>
            </w:r>
          </w:p>
        </w:tc>
        <w:tc>
          <w:tcPr>
            <w:tcW w:w="1812" w:type="dxa"/>
            <w:shd w:val="clear" w:color="auto" w:fill="DEEAF6" w:themeFill="accent1" w:themeFillTint="33"/>
            <w:vAlign w:val="center"/>
          </w:tcPr>
          <w:p w14:paraId="227449F1" w14:textId="77777777" w:rsidR="00B12E06" w:rsidRDefault="00B12E06" w:rsidP="006E6E3F">
            <w:pPr>
              <w:jc w:val="center"/>
            </w:pPr>
            <w:r>
              <w:t>3,63</w:t>
            </w:r>
          </w:p>
        </w:tc>
        <w:tc>
          <w:tcPr>
            <w:tcW w:w="1813" w:type="dxa"/>
            <w:shd w:val="clear" w:color="auto" w:fill="EDEDED" w:themeFill="accent3" w:themeFillTint="33"/>
            <w:vAlign w:val="center"/>
          </w:tcPr>
          <w:p w14:paraId="62456263" w14:textId="77777777" w:rsidR="00B12E06" w:rsidRDefault="00B12E06" w:rsidP="006E6E3F">
            <w:pPr>
              <w:jc w:val="center"/>
            </w:pPr>
            <w:r>
              <w:t>3,61</w:t>
            </w:r>
          </w:p>
        </w:tc>
        <w:tc>
          <w:tcPr>
            <w:tcW w:w="1813" w:type="dxa"/>
            <w:vAlign w:val="center"/>
          </w:tcPr>
          <w:p w14:paraId="1ADC66E1" w14:textId="77777777" w:rsidR="00B12E06" w:rsidRDefault="00B12E06" w:rsidP="006E6E3F">
            <w:pPr>
              <w:jc w:val="center"/>
            </w:pPr>
            <w:r>
              <w:t>3,66</w:t>
            </w:r>
          </w:p>
        </w:tc>
      </w:tr>
      <w:tr w:rsidR="00B12E06" w14:paraId="1FD14D5C" w14:textId="77777777" w:rsidTr="0093034C">
        <w:trPr>
          <w:jc w:val="center"/>
        </w:trPr>
        <w:tc>
          <w:tcPr>
            <w:tcW w:w="1812" w:type="dxa"/>
            <w:shd w:val="clear" w:color="auto" w:fill="1F4E79" w:themeFill="accent1" w:themeFillShade="80"/>
            <w:vAlign w:val="center"/>
          </w:tcPr>
          <w:p w14:paraId="48B21331" w14:textId="77777777" w:rsidR="00B12E06" w:rsidRPr="00A656D3" w:rsidRDefault="00B12E06" w:rsidP="006E6E3F">
            <w:pPr>
              <w:rPr>
                <w:b/>
                <w:color w:val="FFFFFF" w:themeColor="background1"/>
              </w:rPr>
            </w:pPr>
            <w:r w:rsidRPr="00A656D3">
              <w:rPr>
                <w:rFonts w:eastAsia="Times New Roman" w:cstheme="minorHAnsi"/>
                <w:b/>
                <w:color w:val="FFFFFF" w:themeColor="background1"/>
                <w:sz w:val="18"/>
                <w:szCs w:val="18"/>
                <w:lang w:eastAsia="en-GB"/>
              </w:rPr>
              <w:t>Povprečje</w:t>
            </w:r>
          </w:p>
        </w:tc>
        <w:tc>
          <w:tcPr>
            <w:tcW w:w="1812" w:type="dxa"/>
            <w:shd w:val="clear" w:color="auto" w:fill="1F4E79" w:themeFill="accent1" w:themeFillShade="80"/>
            <w:vAlign w:val="center"/>
          </w:tcPr>
          <w:p w14:paraId="72972B4B" w14:textId="77777777" w:rsidR="00B12E06" w:rsidRPr="00A656D3" w:rsidRDefault="00B12E06" w:rsidP="006E6E3F">
            <w:pPr>
              <w:jc w:val="center"/>
              <w:rPr>
                <w:b/>
                <w:color w:val="FFFFFF" w:themeColor="background1"/>
              </w:rPr>
            </w:pPr>
            <w:r>
              <w:rPr>
                <w:b/>
                <w:color w:val="FFFFFF" w:themeColor="background1"/>
              </w:rPr>
              <w:t>3,78</w:t>
            </w:r>
          </w:p>
        </w:tc>
        <w:tc>
          <w:tcPr>
            <w:tcW w:w="1812" w:type="dxa"/>
            <w:shd w:val="clear" w:color="auto" w:fill="1F4E79" w:themeFill="accent1" w:themeFillShade="80"/>
            <w:vAlign w:val="center"/>
          </w:tcPr>
          <w:p w14:paraId="2C64DD0D" w14:textId="77777777" w:rsidR="00B12E06" w:rsidRPr="00A656D3" w:rsidRDefault="00B12E06" w:rsidP="006E6E3F">
            <w:pPr>
              <w:jc w:val="center"/>
              <w:rPr>
                <w:b/>
                <w:color w:val="FFFFFF" w:themeColor="background1"/>
              </w:rPr>
            </w:pPr>
            <w:r>
              <w:rPr>
                <w:b/>
                <w:color w:val="FFFFFF" w:themeColor="background1"/>
              </w:rPr>
              <w:t>3,68</w:t>
            </w:r>
          </w:p>
        </w:tc>
        <w:tc>
          <w:tcPr>
            <w:tcW w:w="1813" w:type="dxa"/>
            <w:shd w:val="clear" w:color="auto" w:fill="1F4E79" w:themeFill="accent1" w:themeFillShade="80"/>
            <w:vAlign w:val="center"/>
          </w:tcPr>
          <w:p w14:paraId="3480F87E" w14:textId="77777777" w:rsidR="00B12E06" w:rsidRPr="00A656D3" w:rsidRDefault="00B12E06" w:rsidP="006E6E3F">
            <w:pPr>
              <w:jc w:val="center"/>
              <w:rPr>
                <w:b/>
                <w:color w:val="FFFFFF" w:themeColor="background1"/>
              </w:rPr>
            </w:pPr>
            <w:r>
              <w:rPr>
                <w:b/>
                <w:color w:val="FFFFFF" w:themeColor="background1"/>
              </w:rPr>
              <w:t>3,62</w:t>
            </w:r>
          </w:p>
        </w:tc>
        <w:tc>
          <w:tcPr>
            <w:tcW w:w="1813" w:type="dxa"/>
            <w:shd w:val="clear" w:color="auto" w:fill="1F4E79" w:themeFill="accent1" w:themeFillShade="80"/>
            <w:vAlign w:val="center"/>
          </w:tcPr>
          <w:p w14:paraId="52C9B929" w14:textId="77777777" w:rsidR="00B12E06" w:rsidRPr="00A656D3" w:rsidRDefault="00B12E06" w:rsidP="006E6E3F">
            <w:pPr>
              <w:jc w:val="center"/>
              <w:rPr>
                <w:b/>
                <w:color w:val="FFFFFF" w:themeColor="background1"/>
              </w:rPr>
            </w:pPr>
            <w:r>
              <w:rPr>
                <w:b/>
                <w:color w:val="FFFFFF" w:themeColor="background1"/>
              </w:rPr>
              <w:t>3,74</w:t>
            </w:r>
          </w:p>
        </w:tc>
      </w:tr>
    </w:tbl>
    <w:p w14:paraId="3B9198BD" w14:textId="77777777" w:rsidR="00B12E06" w:rsidRDefault="00B12E06" w:rsidP="00B12E06">
      <w:pPr>
        <w:spacing w:after="0"/>
      </w:pPr>
    </w:p>
    <w:p w14:paraId="169801B4" w14:textId="2D72A54A" w:rsidR="00822225" w:rsidRDefault="00822225" w:rsidP="00822225">
      <w:r>
        <w:t>V splošnem so skupne povprečne ocene pridobljenih strokovnih kompetenc v letu 2022/2023 na FKBV višje kot v letu 2021/2022. Iz preglednice 1.4-4 je razvidno, da diplomanti FKBV v študijskem letu 2022/2023 v povprečju ocenjujejo pridobljene kompetence z oceno 3,68 (2021/2022 = 3,54). Ocena je nekoliko nižja, a še vedno primerljiva s povprečno oceno diplomantov na UM, ki je znašala 3,78 (2021/2022 = 3,58). Analiz</w:t>
      </w:r>
      <w:r w:rsidR="002B1205">
        <w:t>e</w:t>
      </w:r>
      <w:r>
        <w:t xml:space="preserve"> povprečnih ocen pridobljenih strokovnih kompetenc na FKBV na 2. stopnji študija (3,74) so višje kot na 1. stopnji študija (3,62). </w:t>
      </w:r>
      <w:r w:rsidR="002B1205">
        <w:t>Menimo</w:t>
      </w:r>
      <w:r>
        <w:t xml:space="preserve">, da se na 2. stopnji študija študentje lažje specializirajo za določeno področje ali temo, več se vključujejo v raziskovalno in projektno delo, imajo </w:t>
      </w:r>
      <w:r>
        <w:lastRenderedPageBreak/>
        <w:t xml:space="preserve">več možnosti za pridobivanje praktičnih veščin in so bolj »zreli« za samostojno in učinkovito pridobivanje znanja ter razvoja strokovnih kompetenc. </w:t>
      </w:r>
    </w:p>
    <w:p w14:paraId="608626C9" w14:textId="77777777" w:rsidR="00822225" w:rsidRDefault="00822225" w:rsidP="00822225">
      <w:r>
        <w:t xml:space="preserve">Na FKBV smo v letu 2020 izvedli posodobitve v praktičnem izobraževanju študentov (vključitev prakse na UN ŠP in na ŠP 2. stopnje ter na nekaterih VS ŠP). Rezultati prenove so bili dobro vidni v sorazmerno visoki oceni pridobljene kompetence G1.2: »Praksa na svojem področju« v letu 2021/2022 (1. stopnja = 3,08 in 2. stopnja = 3,17). Kljub temu študentje na 1. in 2. stopnji v letu 2022/2023 zaznavajo potrebo po več praktičnega izobraževanja (1. stopnja = 2,88 in 2. stopnja = 3,00). Na osnovi povratnih informacij študentov sprotno definiramo pomanjkljivosti, vrzeli in kritične točke pri izvedbi praktičnega usposabljanja študentov ter zanje iščemo sprotne rešitve, kot npr. z dodatno uvedbo prakse kot izbirnega predmeta na nekaterih VS ŠP. </w:t>
      </w:r>
    </w:p>
    <w:p w14:paraId="158AE967" w14:textId="223BD0CB" w:rsidR="00822225" w:rsidRDefault="00822225" w:rsidP="00822225">
      <w:pPr>
        <w:spacing w:after="0"/>
      </w:pPr>
      <w:r>
        <w:t>V študijskem letu 2022/2023 v primerjavi s predhodnim letom 2021/2022 na:</w:t>
      </w:r>
    </w:p>
    <w:p w14:paraId="0D28DBFA" w14:textId="1BCE5923" w:rsidR="00822225" w:rsidRDefault="00822225" w:rsidP="00822225">
      <w:pPr>
        <w:pStyle w:val="Odstavekseznama"/>
        <w:numPr>
          <w:ilvl w:val="0"/>
          <w:numId w:val="23"/>
        </w:numPr>
        <w:spacing w:after="0"/>
      </w:pPr>
      <w:r>
        <w:t>1. stopnji študija zaznavamo, da študentje učinkoviteje porabljajo čas (3,77/3,61), bolje vzpostavljajo lastno avtoriteto (3,62/3,59), se jasneje izražajo (3,81/3,67) in so bolj vešči pisanja poročil, zabeležk in dokumentov (3,97/3,68)</w:t>
      </w:r>
      <w:r w:rsidR="00465EB5">
        <w:t>;</w:t>
      </w:r>
    </w:p>
    <w:p w14:paraId="738BCB33" w14:textId="5275D27B" w:rsidR="00822225" w:rsidRDefault="00822225" w:rsidP="00822225">
      <w:pPr>
        <w:pStyle w:val="Odstavekseznama"/>
        <w:numPr>
          <w:ilvl w:val="0"/>
          <w:numId w:val="23"/>
        </w:numPr>
      </w:pPr>
      <w:r>
        <w:t xml:space="preserve">2. stopnji študija so študenti sposobni hitrejšega usvajanja novega znanja (4,19/4,11), jasnejšega izražanja (3,91/3,88), so bolj vešči pisanja poročil, zabeležk in dokumentov (4,21/3,91) ter branja in pisanja v prvem tujem jeziku (3,83/3,80) </w:t>
      </w:r>
      <w:r w:rsidR="00465EB5">
        <w:t xml:space="preserve">ter </w:t>
      </w:r>
      <w:r>
        <w:t>sposobnejši pri delu z ljudmi iz drugih kulturnih okolij (3,66/3,65).</w:t>
      </w:r>
    </w:p>
    <w:p w14:paraId="54FF6B5F" w14:textId="77777777" w:rsidR="00822225" w:rsidRDefault="00822225" w:rsidP="00822225">
      <w:r>
        <w:t>Podrobnejše informacije o oceni strokovnih kompetenc študentov so na voljo v poročilu za vsak posamezen ŠP.</w:t>
      </w:r>
    </w:p>
    <w:p w14:paraId="65C7017D" w14:textId="77777777" w:rsidR="00822225" w:rsidRDefault="00822225" w:rsidP="00822225">
      <w:pPr>
        <w:pStyle w:val="Besedilo"/>
        <w:spacing w:line="240" w:lineRule="auto"/>
        <w:rPr>
          <w:b/>
        </w:rPr>
      </w:pPr>
      <w:r w:rsidRPr="00854E88">
        <w:rPr>
          <w:b/>
        </w:rPr>
        <w:t>Nadgrajevanje kompetenc po stopnjah študija</w:t>
      </w:r>
    </w:p>
    <w:p w14:paraId="61B92506" w14:textId="061FBCBE" w:rsidR="00336B82" w:rsidRPr="00336B82" w:rsidRDefault="00822225" w:rsidP="00336B82">
      <w:r>
        <w:t xml:space="preserve">Fakulteta si je v </w:t>
      </w:r>
      <w:r w:rsidR="00465EB5">
        <w:t>s</w:t>
      </w:r>
      <w:r>
        <w:t>trateškem načrtu zastavila cilj reševanj</w:t>
      </w:r>
      <w:r w:rsidR="00465EB5">
        <w:t xml:space="preserve">a </w:t>
      </w:r>
      <w:r>
        <w:t xml:space="preserve">neskladij v nadgrajevanju kompetenc med različnimi stopnjami študija ter ureditve kompetenc na posameznih programih in učnih enotah (UE). Za dosego tega cilja so </w:t>
      </w:r>
      <w:r w:rsidR="00465EB5">
        <w:t xml:space="preserve">bili </w:t>
      </w:r>
      <w:r>
        <w:t>nosilci UE</w:t>
      </w:r>
      <w:r w:rsidR="00465EB5">
        <w:t xml:space="preserve"> (učnih enot)</w:t>
      </w:r>
      <w:r>
        <w:t xml:space="preserve"> pozvani, da pri svojem delu upoštevajo Bloomovo klasifikacijo ter jasno ločijo kompetence glede na posamezen ŠP. Spremembe smo realizirali, pregledali UE in jih uskladili, pri čemer so </w:t>
      </w:r>
      <w:r w:rsidR="00465EB5">
        <w:t xml:space="preserve">bile </w:t>
      </w:r>
      <w:r>
        <w:t>spremembe potrjene na vseh relevantnih organih FKBV in UM. Ugotavljamo, da so navedene neskladnosti odpravljene. Ob tem ves čas spodbujamo nosilce UE k interdisciplinarnemu pristopu poučevanja, ki omogoča povezovanje znanj in spretnosti z različnih področij, kar krepi celostno razumevanje UE.</w:t>
      </w:r>
    </w:p>
    <w:p w14:paraId="12EB37DD" w14:textId="589A241F" w:rsidR="002371A9" w:rsidRPr="00AA3E42" w:rsidRDefault="002371A9" w:rsidP="00AA3E42">
      <w:pPr>
        <w:pStyle w:val="Naslov3"/>
      </w:pPr>
      <w:bookmarkStart w:id="37" w:name="_Toc529633855"/>
      <w:r w:rsidRPr="00AA3E42">
        <w:t>Spremljanje zaposljivosti diplomantov</w:t>
      </w:r>
      <w:r w:rsidR="00404CB1" w:rsidRPr="00AA3E42">
        <w:t xml:space="preserve"> in vzdrževanje dialoga z diplomanti</w:t>
      </w:r>
      <w:bookmarkEnd w:id="37"/>
    </w:p>
    <w:p w14:paraId="7BBE51E5" w14:textId="6AB95BD1" w:rsidR="00683CCD" w:rsidRDefault="00683CCD" w:rsidP="00683CCD">
      <w:r>
        <w:t xml:space="preserve">Spremljanje zaposljivosti diplomantov in vzdrževanje dialoga z njimi sta ključna za zagotavljanje kakovostnega izobraževanja in pripravo študentov na trg dela. Sistem za sledenje zaposljivosti diplomantov na UM FKBV še ni </w:t>
      </w:r>
      <w:r w:rsidR="00465EB5">
        <w:t>vzpostavljen</w:t>
      </w:r>
      <w:r>
        <w:t>, zato sledenje deloma poteka preko</w:t>
      </w:r>
      <w:r>
        <w:rPr>
          <w:b/>
        </w:rPr>
        <w:t xml:space="preserve"> </w:t>
      </w:r>
      <w:r w:rsidRPr="006235C6">
        <w:rPr>
          <w:bCs/>
        </w:rPr>
        <w:t>osebne komunikacije, Alumni kluba, Kariernega centra ter preko stikov in sodelovanja z okoljem.</w:t>
      </w:r>
      <w:r>
        <w:rPr>
          <w:bCs/>
        </w:rPr>
        <w:t xml:space="preserve"> Že v poglavju 1.4.2 Usklajenost vpisa študentov s potrebami okolja je razvidno, da </w:t>
      </w:r>
      <w:r>
        <w:t xml:space="preserve">rezultati nacionalnega poklicnega barometra napovedujejo, da v prihodnosti ne bo presežka diplomantov s področja kmetijstva na trgu dela. Ta trend se potrjuje tudi v praksi, saj se vedno več delodajalcev s prošnjo obrne </w:t>
      </w:r>
      <w:r w:rsidR="00465EB5">
        <w:t xml:space="preserve">neposredno </w:t>
      </w:r>
      <w:r>
        <w:t>na fakulteto v iskanju ustrezne</w:t>
      </w:r>
      <w:r w:rsidR="00465EB5">
        <w:t xml:space="preserve">ga </w:t>
      </w:r>
      <w:r>
        <w:t>profil</w:t>
      </w:r>
      <w:r w:rsidR="00465EB5">
        <w:t>a</w:t>
      </w:r>
      <w:r>
        <w:t xml:space="preserve"> diplomanta oz. ustrezne delovne sile.</w:t>
      </w:r>
    </w:p>
    <w:p w14:paraId="4F58CAAE" w14:textId="77777777" w:rsidR="00683CCD" w:rsidRPr="00177138" w:rsidRDefault="00683CCD" w:rsidP="00683CCD">
      <w:pPr>
        <w:pStyle w:val="Odstavekseznama"/>
        <w:numPr>
          <w:ilvl w:val="0"/>
          <w:numId w:val="24"/>
        </w:numPr>
        <w:rPr>
          <w:b/>
        </w:rPr>
      </w:pPr>
      <w:r w:rsidRPr="00177138">
        <w:rPr>
          <w:b/>
        </w:rPr>
        <w:t>Strateški svet FKBV</w:t>
      </w:r>
    </w:p>
    <w:p w14:paraId="1C64653B" w14:textId="16F241F5" w:rsidR="00683CCD" w:rsidRPr="00177138" w:rsidRDefault="00683CCD" w:rsidP="00683CCD">
      <w:pPr>
        <w:spacing w:after="0" w:line="240" w:lineRule="auto"/>
        <w:rPr>
          <w:rFonts w:eastAsia="Times New Roman" w:cstheme="minorHAnsi"/>
          <w:lang w:eastAsia="sl-SI"/>
        </w:rPr>
      </w:pPr>
      <w:r w:rsidRPr="00177138">
        <w:rPr>
          <w:rFonts w:eastAsia="Times New Roman" w:cstheme="minorHAnsi"/>
          <w:lang w:eastAsia="sl-SI"/>
        </w:rPr>
        <w:t>Z namenom okrepitve sodelovanja ter izmenjave znanja in izkušenj med fakulteto, gospodarstvom in drugimi javnimi sektorji je bil na seji senata Fakultete za kmetijstvo in biosistemske ved</w:t>
      </w:r>
      <w:r w:rsidR="00465EB5">
        <w:rPr>
          <w:rFonts w:eastAsia="Times New Roman" w:cstheme="minorHAnsi"/>
          <w:lang w:eastAsia="sl-SI"/>
        </w:rPr>
        <w:t>e</w:t>
      </w:r>
      <w:r w:rsidRPr="00177138">
        <w:rPr>
          <w:rFonts w:eastAsia="Times New Roman" w:cstheme="minorHAnsi"/>
          <w:lang w:eastAsia="sl-SI"/>
        </w:rPr>
        <w:t xml:space="preserve"> 6. aprila 2021 </w:t>
      </w:r>
      <w:r w:rsidRPr="00177138">
        <w:rPr>
          <w:rFonts w:eastAsia="Times New Roman" w:cstheme="minorHAnsi"/>
          <w:lang w:eastAsia="sl-SI"/>
        </w:rPr>
        <w:lastRenderedPageBreak/>
        <w:t>ustanovljen Strateški svet</w:t>
      </w:r>
      <w:r w:rsidR="00465EB5">
        <w:rPr>
          <w:rFonts w:eastAsia="Times New Roman" w:cstheme="minorHAnsi"/>
          <w:lang w:eastAsia="sl-SI"/>
        </w:rPr>
        <w:t xml:space="preserve"> FKBV</w:t>
      </w:r>
      <w:r w:rsidRPr="00177138">
        <w:rPr>
          <w:rFonts w:eastAsia="Times New Roman" w:cstheme="minorHAnsi"/>
          <w:lang w:eastAsia="sl-SI"/>
        </w:rPr>
        <w:t xml:space="preserve">. Svet je bil imenovan za obdobje štirih let, od 7. </w:t>
      </w:r>
      <w:r>
        <w:rPr>
          <w:rFonts w:eastAsia="Times New Roman" w:cstheme="minorHAnsi"/>
          <w:lang w:eastAsia="sl-SI"/>
        </w:rPr>
        <w:t>4.</w:t>
      </w:r>
      <w:r w:rsidRPr="00177138">
        <w:rPr>
          <w:rFonts w:eastAsia="Times New Roman" w:cstheme="minorHAnsi"/>
          <w:lang w:eastAsia="sl-SI"/>
        </w:rPr>
        <w:t xml:space="preserve"> 2021 do 6. </w:t>
      </w:r>
      <w:r>
        <w:rPr>
          <w:rFonts w:eastAsia="Times New Roman" w:cstheme="minorHAnsi"/>
          <w:lang w:eastAsia="sl-SI"/>
        </w:rPr>
        <w:t>4.</w:t>
      </w:r>
      <w:r w:rsidRPr="00177138">
        <w:rPr>
          <w:rFonts w:eastAsia="Times New Roman" w:cstheme="minorHAnsi"/>
          <w:lang w:eastAsia="sl-SI"/>
        </w:rPr>
        <w:t xml:space="preserve"> 2025, in je sestavljen iz naslednjih članov:</w:t>
      </w:r>
    </w:p>
    <w:p w14:paraId="528C511D" w14:textId="77777777" w:rsidR="00683CCD" w:rsidRPr="00177138" w:rsidRDefault="00683CCD" w:rsidP="00683CCD">
      <w:pPr>
        <w:pStyle w:val="Odstavekseznama"/>
        <w:numPr>
          <w:ilvl w:val="0"/>
          <w:numId w:val="25"/>
        </w:numPr>
        <w:spacing w:after="0" w:line="240" w:lineRule="auto"/>
        <w:ind w:left="1077" w:hanging="357"/>
        <w:jc w:val="left"/>
        <w:rPr>
          <w:rFonts w:eastAsia="Times New Roman" w:cstheme="minorHAnsi"/>
          <w:lang w:eastAsia="sl-SI"/>
        </w:rPr>
      </w:pPr>
      <w:r w:rsidRPr="00177138">
        <w:rPr>
          <w:rFonts w:eastAsia="Times New Roman" w:cstheme="minorHAnsi"/>
          <w:bCs/>
          <w:lang w:eastAsia="sl-SI"/>
        </w:rPr>
        <w:t>dr. Aleš Gregorc, dekan Fakultete za kmetijstvo in biosistemske vede,</w:t>
      </w:r>
    </w:p>
    <w:p w14:paraId="6C10A6B7" w14:textId="77777777"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Anita Fras, tajnica Fakultete za kmetijstvo in biosistemske vede,</w:t>
      </w:r>
    </w:p>
    <w:p w14:paraId="55D8AADF" w14:textId="77777777"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Stane Kocutar, RTV Center Maribor,</w:t>
      </w:r>
    </w:p>
    <w:p w14:paraId="74201888" w14:textId="66D909E0"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mag. Irena Leonida Kropf, direktorica Kmetijsko</w:t>
      </w:r>
      <w:r w:rsidR="00465EB5">
        <w:rPr>
          <w:rFonts w:eastAsia="Times New Roman" w:cstheme="minorHAnsi"/>
          <w:bCs/>
          <w:lang w:eastAsia="sl-SI"/>
        </w:rPr>
        <w:t>-</w:t>
      </w:r>
      <w:r w:rsidRPr="00177138">
        <w:rPr>
          <w:rFonts w:eastAsia="Times New Roman" w:cstheme="minorHAnsi"/>
          <w:bCs/>
          <w:lang w:eastAsia="sl-SI"/>
        </w:rPr>
        <w:t>gozdarskega zavoda Maribor,</w:t>
      </w:r>
    </w:p>
    <w:p w14:paraId="0E5A0C5A" w14:textId="2F5CC738"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Andrej Rebernišek, direktor Kmetijsko</w:t>
      </w:r>
      <w:r w:rsidR="00465EB5">
        <w:rPr>
          <w:rFonts w:eastAsia="Times New Roman" w:cstheme="minorHAnsi"/>
          <w:bCs/>
          <w:lang w:eastAsia="sl-SI"/>
        </w:rPr>
        <w:t>-</w:t>
      </w:r>
      <w:r w:rsidRPr="00177138">
        <w:rPr>
          <w:rFonts w:eastAsia="Times New Roman" w:cstheme="minorHAnsi"/>
          <w:bCs/>
          <w:lang w:eastAsia="sl-SI"/>
        </w:rPr>
        <w:t>gozdarskega zavoda Ptuj,</w:t>
      </w:r>
    </w:p>
    <w:p w14:paraId="2F987E63" w14:textId="155377F4"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dr. Darja Majkovič, direktorica občinske uprave Občin</w:t>
      </w:r>
      <w:r w:rsidR="00465EB5">
        <w:rPr>
          <w:rFonts w:eastAsia="Times New Roman" w:cstheme="minorHAnsi"/>
          <w:bCs/>
          <w:lang w:eastAsia="sl-SI"/>
        </w:rPr>
        <w:t>e</w:t>
      </w:r>
      <w:r w:rsidRPr="00177138">
        <w:rPr>
          <w:rFonts w:eastAsia="Times New Roman" w:cstheme="minorHAnsi"/>
          <w:bCs/>
          <w:lang w:eastAsia="sl-SI"/>
        </w:rPr>
        <w:t xml:space="preserve"> Žalec,</w:t>
      </w:r>
    </w:p>
    <w:p w14:paraId="08355D75" w14:textId="21877C41"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Sergej Krajnc, direktor Termodron</w:t>
      </w:r>
      <w:r w:rsidR="00465EB5">
        <w:rPr>
          <w:rFonts w:eastAsia="Times New Roman" w:cstheme="minorHAnsi"/>
          <w:bCs/>
          <w:lang w:eastAsia="sl-SI"/>
        </w:rPr>
        <w:t>,</w:t>
      </w:r>
      <w:r w:rsidRPr="00177138">
        <w:rPr>
          <w:rFonts w:eastAsia="Times New Roman" w:cstheme="minorHAnsi"/>
          <w:bCs/>
          <w:lang w:eastAsia="sl-SI"/>
        </w:rPr>
        <w:t xml:space="preserve"> d.</w:t>
      </w:r>
      <w:r w:rsidR="00465EB5">
        <w:rPr>
          <w:rFonts w:eastAsia="Times New Roman" w:cstheme="minorHAnsi"/>
          <w:bCs/>
          <w:lang w:eastAsia="sl-SI"/>
        </w:rPr>
        <w:t xml:space="preserve"> </w:t>
      </w:r>
      <w:r w:rsidRPr="00177138">
        <w:rPr>
          <w:rFonts w:eastAsia="Times New Roman" w:cstheme="minorHAnsi"/>
          <w:bCs/>
          <w:lang w:eastAsia="sl-SI"/>
        </w:rPr>
        <w:t>o.</w:t>
      </w:r>
      <w:r w:rsidR="00465EB5">
        <w:rPr>
          <w:rFonts w:eastAsia="Times New Roman" w:cstheme="minorHAnsi"/>
          <w:bCs/>
          <w:lang w:eastAsia="sl-SI"/>
        </w:rPr>
        <w:t xml:space="preserve"> </w:t>
      </w:r>
      <w:r w:rsidRPr="00177138">
        <w:rPr>
          <w:rFonts w:eastAsia="Times New Roman" w:cstheme="minorHAnsi"/>
          <w:bCs/>
          <w:lang w:eastAsia="sl-SI"/>
        </w:rPr>
        <w:t>o.,</w:t>
      </w:r>
    </w:p>
    <w:p w14:paraId="024EFB8B" w14:textId="77777777"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Katja Sabolič, direktorica Inštituta za kontrolo in certifikacijo UM,</w:t>
      </w:r>
    </w:p>
    <w:p w14:paraId="2B14B327" w14:textId="61FA43BD"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Vladislav Korber, direktor Mirosan</w:t>
      </w:r>
      <w:r w:rsidR="00465EB5">
        <w:rPr>
          <w:rFonts w:eastAsia="Times New Roman" w:cstheme="minorHAnsi"/>
          <w:bCs/>
          <w:lang w:eastAsia="sl-SI"/>
        </w:rPr>
        <w:t>,</w:t>
      </w:r>
      <w:r w:rsidRPr="00177138">
        <w:rPr>
          <w:rFonts w:eastAsia="Times New Roman" w:cstheme="minorHAnsi"/>
          <w:bCs/>
          <w:lang w:eastAsia="sl-SI"/>
        </w:rPr>
        <w:t xml:space="preserve"> d.</w:t>
      </w:r>
      <w:r w:rsidR="00465EB5">
        <w:rPr>
          <w:rFonts w:eastAsia="Times New Roman" w:cstheme="minorHAnsi"/>
          <w:bCs/>
          <w:lang w:eastAsia="sl-SI"/>
        </w:rPr>
        <w:t xml:space="preserve"> </w:t>
      </w:r>
      <w:r w:rsidRPr="00177138">
        <w:rPr>
          <w:rFonts w:eastAsia="Times New Roman" w:cstheme="minorHAnsi"/>
          <w:bCs/>
          <w:lang w:eastAsia="sl-SI"/>
        </w:rPr>
        <w:t>o.</w:t>
      </w:r>
      <w:r w:rsidR="00465EB5">
        <w:rPr>
          <w:rFonts w:eastAsia="Times New Roman" w:cstheme="minorHAnsi"/>
          <w:bCs/>
          <w:lang w:eastAsia="sl-SI"/>
        </w:rPr>
        <w:t xml:space="preserve"> </w:t>
      </w:r>
      <w:r w:rsidRPr="00177138">
        <w:rPr>
          <w:rFonts w:eastAsia="Times New Roman" w:cstheme="minorHAnsi"/>
          <w:bCs/>
          <w:lang w:eastAsia="sl-SI"/>
        </w:rPr>
        <w:t>o.,</w:t>
      </w:r>
    </w:p>
    <w:p w14:paraId="5429A6BA" w14:textId="78F80153"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Mitja Krajnc, tehnični direktor KGS Krajnc</w:t>
      </w:r>
      <w:r w:rsidR="00465EB5">
        <w:rPr>
          <w:rFonts w:eastAsia="Times New Roman" w:cstheme="minorHAnsi"/>
          <w:bCs/>
          <w:lang w:eastAsia="sl-SI"/>
        </w:rPr>
        <w:t>,</w:t>
      </w:r>
      <w:r w:rsidRPr="00177138">
        <w:rPr>
          <w:rFonts w:eastAsia="Times New Roman" w:cstheme="minorHAnsi"/>
          <w:bCs/>
          <w:lang w:eastAsia="sl-SI"/>
        </w:rPr>
        <w:t xml:space="preserve"> d.</w:t>
      </w:r>
      <w:r w:rsidR="00465EB5">
        <w:rPr>
          <w:rFonts w:eastAsia="Times New Roman" w:cstheme="minorHAnsi"/>
          <w:bCs/>
          <w:lang w:eastAsia="sl-SI"/>
        </w:rPr>
        <w:t xml:space="preserve"> </w:t>
      </w:r>
      <w:r w:rsidRPr="00177138">
        <w:rPr>
          <w:rFonts w:eastAsia="Times New Roman" w:cstheme="minorHAnsi"/>
          <w:bCs/>
          <w:lang w:eastAsia="sl-SI"/>
        </w:rPr>
        <w:t>o.</w:t>
      </w:r>
      <w:r w:rsidR="00465EB5">
        <w:rPr>
          <w:rFonts w:eastAsia="Times New Roman" w:cstheme="minorHAnsi"/>
          <w:bCs/>
          <w:lang w:eastAsia="sl-SI"/>
        </w:rPr>
        <w:t xml:space="preserve"> </w:t>
      </w:r>
      <w:r w:rsidRPr="00177138">
        <w:rPr>
          <w:rFonts w:eastAsia="Times New Roman" w:cstheme="minorHAnsi"/>
          <w:bCs/>
          <w:lang w:eastAsia="sl-SI"/>
        </w:rPr>
        <w:t>o.</w:t>
      </w:r>
      <w:r w:rsidR="00465EB5">
        <w:rPr>
          <w:rFonts w:eastAsia="Times New Roman" w:cstheme="minorHAnsi"/>
          <w:bCs/>
          <w:lang w:eastAsia="sl-SI"/>
        </w:rPr>
        <w:t>,</w:t>
      </w:r>
      <w:r w:rsidRPr="00177138">
        <w:rPr>
          <w:rFonts w:eastAsia="Times New Roman" w:cstheme="minorHAnsi"/>
          <w:bCs/>
          <w:lang w:eastAsia="sl-SI"/>
        </w:rPr>
        <w:t xml:space="preserve"> in</w:t>
      </w:r>
    </w:p>
    <w:p w14:paraId="5CEE09F5" w14:textId="7280D2EC" w:rsidR="00683CCD" w:rsidRPr="00177138" w:rsidRDefault="00683CCD" w:rsidP="00683CCD">
      <w:pPr>
        <w:pStyle w:val="Odstavekseznama"/>
        <w:numPr>
          <w:ilvl w:val="0"/>
          <w:numId w:val="25"/>
        </w:numPr>
        <w:spacing w:before="100" w:beforeAutospacing="1" w:after="100" w:afterAutospacing="1" w:line="240" w:lineRule="auto"/>
        <w:jc w:val="left"/>
        <w:rPr>
          <w:rFonts w:eastAsia="Times New Roman" w:cstheme="minorHAnsi"/>
          <w:lang w:eastAsia="sl-SI"/>
        </w:rPr>
      </w:pPr>
      <w:r w:rsidRPr="00177138">
        <w:rPr>
          <w:rFonts w:eastAsia="Times New Roman" w:cstheme="minorHAnsi"/>
          <w:bCs/>
          <w:lang w:eastAsia="sl-SI"/>
        </w:rPr>
        <w:t>Janko Petrovič, direktor Mlekarsk</w:t>
      </w:r>
      <w:r w:rsidR="00465EB5">
        <w:rPr>
          <w:rFonts w:eastAsia="Times New Roman" w:cstheme="minorHAnsi"/>
          <w:bCs/>
          <w:lang w:eastAsia="sl-SI"/>
        </w:rPr>
        <w:t>e</w:t>
      </w:r>
      <w:r w:rsidRPr="00177138">
        <w:rPr>
          <w:rFonts w:eastAsia="Times New Roman" w:cstheme="minorHAnsi"/>
          <w:bCs/>
          <w:lang w:eastAsia="sl-SI"/>
        </w:rPr>
        <w:t xml:space="preserve"> zadrug</w:t>
      </w:r>
      <w:r w:rsidR="00465EB5">
        <w:rPr>
          <w:rFonts w:eastAsia="Times New Roman" w:cstheme="minorHAnsi"/>
          <w:bCs/>
          <w:lang w:eastAsia="sl-SI"/>
        </w:rPr>
        <w:t>e</w:t>
      </w:r>
      <w:r w:rsidRPr="00177138">
        <w:rPr>
          <w:rFonts w:eastAsia="Times New Roman" w:cstheme="minorHAnsi"/>
          <w:bCs/>
          <w:lang w:eastAsia="sl-SI"/>
        </w:rPr>
        <w:t xml:space="preserve"> Ptuj, z.</w:t>
      </w:r>
      <w:r w:rsidR="00465EB5">
        <w:rPr>
          <w:rFonts w:eastAsia="Times New Roman" w:cstheme="minorHAnsi"/>
          <w:bCs/>
          <w:lang w:eastAsia="sl-SI"/>
        </w:rPr>
        <w:t xml:space="preserve"> </w:t>
      </w:r>
      <w:r w:rsidRPr="00177138">
        <w:rPr>
          <w:rFonts w:eastAsia="Times New Roman" w:cstheme="minorHAnsi"/>
          <w:bCs/>
          <w:lang w:eastAsia="sl-SI"/>
        </w:rPr>
        <w:t>o.</w:t>
      </w:r>
      <w:r w:rsidR="00465EB5">
        <w:rPr>
          <w:rFonts w:eastAsia="Times New Roman" w:cstheme="minorHAnsi"/>
          <w:bCs/>
          <w:lang w:eastAsia="sl-SI"/>
        </w:rPr>
        <w:t xml:space="preserve"> </w:t>
      </w:r>
      <w:r w:rsidRPr="00177138">
        <w:rPr>
          <w:rFonts w:eastAsia="Times New Roman" w:cstheme="minorHAnsi"/>
          <w:bCs/>
          <w:lang w:eastAsia="sl-SI"/>
        </w:rPr>
        <w:t>o.</w:t>
      </w:r>
    </w:p>
    <w:p w14:paraId="3300D46C" w14:textId="15881CC7" w:rsidR="00683CCD" w:rsidRDefault="00683CCD" w:rsidP="00683CCD">
      <w:pPr>
        <w:spacing w:line="240" w:lineRule="auto"/>
        <w:rPr>
          <w:rFonts w:ascii="Calibri" w:eastAsia="Times New Roman" w:hAnsi="Calibri" w:cs="Calibri"/>
          <w:lang w:eastAsia="sl-SI"/>
        </w:rPr>
      </w:pPr>
      <w:r w:rsidRPr="00177138">
        <w:rPr>
          <w:rFonts w:ascii="Calibri" w:eastAsia="Times New Roman" w:hAnsi="Calibri" w:cs="Calibri"/>
          <w:lang w:eastAsia="sl-SI"/>
        </w:rPr>
        <w:t xml:space="preserve">Strateški svet fakultete </w:t>
      </w:r>
      <w:r w:rsidRPr="00DB30CD">
        <w:rPr>
          <w:rFonts w:ascii="Calibri" w:eastAsia="Times New Roman" w:hAnsi="Calibri" w:cs="Calibri"/>
          <w:lang w:eastAsia="sl-SI"/>
        </w:rPr>
        <w:t xml:space="preserve">ima ključno vlogo pri oblikovanju razvojne politike fakultete. Sestavljen je iz strokovnjakov iz območnih kmetijskih zavodov ter predstavnikov podjetij, ki so tesno povezana s kmetijstvom, vključno z majhnimi, srednje velikimi in velikimi podjetji. Poleg tega vključuje tudi predstavnika medijske hiše, ki ima globok vpogled v kmetijske izzive. Strateški svet se redno sestaja in razpravlja o aktualnih vprašanjih, vključno z uporabnostjo diplomantov v praksi, njihovimi kompetencami ter izzivi, s katerimi se </w:t>
      </w:r>
      <w:r w:rsidR="00465EB5">
        <w:rPr>
          <w:rFonts w:ascii="Calibri" w:eastAsia="Times New Roman" w:hAnsi="Calibri" w:cs="Calibri"/>
          <w:lang w:eastAsia="sl-SI"/>
        </w:rPr>
        <w:t>srečujejo</w:t>
      </w:r>
      <w:r w:rsidRPr="00DB30CD">
        <w:rPr>
          <w:rFonts w:ascii="Calibri" w:eastAsia="Times New Roman" w:hAnsi="Calibri" w:cs="Calibri"/>
          <w:lang w:eastAsia="sl-SI"/>
        </w:rPr>
        <w:t xml:space="preserve">. Omeniti velja, da </w:t>
      </w:r>
      <w:r w:rsidR="00465EB5">
        <w:rPr>
          <w:rFonts w:ascii="Calibri" w:eastAsia="Times New Roman" w:hAnsi="Calibri" w:cs="Calibri"/>
          <w:lang w:eastAsia="sl-SI"/>
        </w:rPr>
        <w:t xml:space="preserve">se </w:t>
      </w:r>
      <w:r w:rsidRPr="00DB30CD">
        <w:rPr>
          <w:rFonts w:ascii="Calibri" w:eastAsia="Times New Roman" w:hAnsi="Calibri" w:cs="Calibri"/>
          <w:lang w:eastAsia="sl-SI"/>
        </w:rPr>
        <w:t xml:space="preserve">je v letu 2021 </w:t>
      </w:r>
      <w:r w:rsidR="00465EB5">
        <w:rPr>
          <w:rFonts w:ascii="Calibri" w:eastAsia="Times New Roman" w:hAnsi="Calibri" w:cs="Calibri"/>
          <w:lang w:eastAsia="sl-SI"/>
        </w:rPr>
        <w:t>zgodila</w:t>
      </w:r>
      <w:r w:rsidRPr="00DB30CD">
        <w:rPr>
          <w:rFonts w:ascii="Calibri" w:eastAsia="Times New Roman" w:hAnsi="Calibri" w:cs="Calibri"/>
          <w:lang w:eastAsia="sl-SI"/>
        </w:rPr>
        <w:t xml:space="preserve"> zamenjav</w:t>
      </w:r>
      <w:r w:rsidR="00465EB5">
        <w:rPr>
          <w:rFonts w:ascii="Calibri" w:eastAsia="Times New Roman" w:hAnsi="Calibri" w:cs="Calibri"/>
          <w:lang w:eastAsia="sl-SI"/>
        </w:rPr>
        <w:t>a</w:t>
      </w:r>
      <w:r w:rsidRPr="00DB30CD">
        <w:rPr>
          <w:rFonts w:ascii="Calibri" w:eastAsia="Times New Roman" w:hAnsi="Calibri" w:cs="Calibri"/>
          <w:lang w:eastAsia="sl-SI"/>
        </w:rPr>
        <w:t xml:space="preserve"> enega od članov sveta zaradi upokojitve.</w:t>
      </w:r>
    </w:p>
    <w:p w14:paraId="41E1F399" w14:textId="320DB503" w:rsidR="00683CCD" w:rsidRPr="00464F48" w:rsidRDefault="00683CCD" w:rsidP="00683CCD">
      <w:pPr>
        <w:spacing w:line="240" w:lineRule="auto"/>
        <w:rPr>
          <w:rFonts w:eastAsia="Times New Roman" w:cstheme="minorHAnsi"/>
          <w:lang w:eastAsia="sl-SI"/>
        </w:rPr>
      </w:pPr>
      <w:r w:rsidRPr="00DB30CD">
        <w:rPr>
          <w:rFonts w:ascii="Calibri" w:eastAsia="Times New Roman" w:hAnsi="Calibri" w:cs="Calibri"/>
          <w:lang w:eastAsia="sl-SI"/>
        </w:rPr>
        <w:t xml:space="preserve">Strokovnjaki iz lokalnega okolja imajo pomemben vpliv na oblikovanje in kakovost programov, ki jih izvajamo na fakulteti. S povezovanjem s sedanjimi in prihodnjimi delodajalci ter strokovnjaki iz okolja fakulteta zagotavlja, da so ŠP usklajeni s potrebami trga dela. Študentje že med študijem pridobivajo praktične izkušnje na terenskih vajah in predavanjih v realnem okolju, kot so mojstrske kmetije, kmetijska podjetja in sorodne </w:t>
      </w:r>
      <w:r w:rsidR="00465EB5">
        <w:rPr>
          <w:rFonts w:ascii="Calibri" w:eastAsia="Times New Roman" w:hAnsi="Calibri" w:cs="Calibri"/>
          <w:lang w:eastAsia="sl-SI"/>
        </w:rPr>
        <w:t>ustanove</w:t>
      </w:r>
      <w:r w:rsidR="00465EB5" w:rsidRPr="00DB30CD">
        <w:rPr>
          <w:rFonts w:ascii="Calibri" w:eastAsia="Times New Roman" w:hAnsi="Calibri" w:cs="Calibri"/>
          <w:lang w:eastAsia="sl-SI"/>
        </w:rPr>
        <w:t xml:space="preserve"> </w:t>
      </w:r>
      <w:r w:rsidRPr="00DB30CD">
        <w:rPr>
          <w:rFonts w:eastAsia="Times New Roman" w:cstheme="minorHAnsi"/>
          <w:lang w:eastAsia="sl-SI"/>
        </w:rPr>
        <w:t>(agroživilska podjetja),</w:t>
      </w:r>
      <w:r w:rsidRPr="00DB30CD">
        <w:rPr>
          <w:rFonts w:ascii="Calibri" w:eastAsia="Times New Roman" w:hAnsi="Calibri" w:cs="Calibri"/>
          <w:lang w:eastAsia="sl-SI"/>
        </w:rPr>
        <w:t xml:space="preserve"> kjer se srečujejo z najnovejšimi tehnologijami in imajo priložnost vzpostaviti stik s potencialnimi delodajalci.</w:t>
      </w:r>
      <w:r>
        <w:rPr>
          <w:rFonts w:ascii="Calibri" w:eastAsia="Times New Roman" w:hAnsi="Calibri" w:cs="Calibri"/>
          <w:lang w:eastAsia="sl-SI"/>
        </w:rPr>
        <w:t xml:space="preserve"> </w:t>
      </w:r>
      <w:r w:rsidRPr="00464F48">
        <w:rPr>
          <w:rFonts w:eastAsia="Times New Roman" w:cstheme="minorHAnsi"/>
          <w:lang w:eastAsia="sl-SI"/>
        </w:rPr>
        <w:t xml:space="preserve">Ocene diplomantov o njihovi usposobljenosti so precej višje v primerjavi s povprečnimi ocenami Univerze v Mariboru (razvidno iz podatkov, </w:t>
      </w:r>
      <w:r>
        <w:rPr>
          <w:rFonts w:eastAsia="Times New Roman" w:cstheme="minorHAnsi"/>
          <w:lang w:eastAsia="sl-SI"/>
        </w:rPr>
        <w:t>s katerimi razpolaga rektorat UM).</w:t>
      </w:r>
      <w:r w:rsidRPr="00464F48">
        <w:rPr>
          <w:rFonts w:eastAsia="Times New Roman" w:cstheme="minorHAnsi"/>
          <w:lang w:eastAsia="sl-SI"/>
        </w:rPr>
        <w:t xml:space="preserve"> Podrobnejše ocene kompetenc so na voljo v poročilih za vsak posamezen </w:t>
      </w:r>
      <w:r>
        <w:rPr>
          <w:rFonts w:eastAsia="Times New Roman" w:cstheme="minorHAnsi"/>
          <w:lang w:eastAsia="sl-SI"/>
        </w:rPr>
        <w:t>ŠP</w:t>
      </w:r>
      <w:r w:rsidRPr="00464F48">
        <w:rPr>
          <w:rFonts w:eastAsia="Times New Roman" w:cstheme="minorHAnsi"/>
          <w:lang w:eastAsia="sl-SI"/>
        </w:rPr>
        <w:t xml:space="preserve">. Nadgradnjo kompetenc po posameznih programih smo začeli že v študijskem letu 2019/2020 z </w:t>
      </w:r>
      <w:r>
        <w:rPr>
          <w:rFonts w:eastAsia="Times New Roman" w:cstheme="minorHAnsi"/>
          <w:lang w:eastAsia="sl-SI"/>
        </w:rPr>
        <w:t>uvajanjem sprememb v učne enote</w:t>
      </w:r>
      <w:r w:rsidR="00465EB5">
        <w:rPr>
          <w:rFonts w:eastAsia="Times New Roman" w:cstheme="minorHAnsi"/>
          <w:lang w:eastAsia="sl-SI"/>
        </w:rPr>
        <w:t xml:space="preserve">; </w:t>
      </w:r>
      <w:r>
        <w:rPr>
          <w:rFonts w:eastAsia="Times New Roman" w:cstheme="minorHAnsi"/>
          <w:lang w:eastAsia="sl-SI"/>
        </w:rPr>
        <w:t>v letih, ki sledijo</w:t>
      </w:r>
      <w:r w:rsidR="00465EB5">
        <w:rPr>
          <w:rFonts w:eastAsia="Times New Roman" w:cstheme="minorHAnsi"/>
          <w:lang w:eastAsia="sl-SI"/>
        </w:rPr>
        <w:t>,</w:t>
      </w:r>
      <w:r>
        <w:rPr>
          <w:rFonts w:eastAsia="Times New Roman" w:cstheme="minorHAnsi"/>
          <w:lang w:eastAsia="sl-SI"/>
        </w:rPr>
        <w:t xml:space="preserve"> </w:t>
      </w:r>
      <w:r w:rsidR="00465EB5">
        <w:rPr>
          <w:rFonts w:eastAsia="Times New Roman" w:cstheme="minorHAnsi"/>
          <w:lang w:eastAsia="sl-SI"/>
        </w:rPr>
        <w:t>nenehno</w:t>
      </w:r>
      <w:r w:rsidR="00465EB5" w:rsidRPr="00464F48">
        <w:rPr>
          <w:rFonts w:eastAsia="Times New Roman" w:cstheme="minorHAnsi"/>
          <w:lang w:eastAsia="sl-SI"/>
        </w:rPr>
        <w:t xml:space="preserve"> </w:t>
      </w:r>
      <w:r w:rsidRPr="00464F48">
        <w:rPr>
          <w:rFonts w:eastAsia="Times New Roman" w:cstheme="minorHAnsi"/>
          <w:lang w:eastAsia="sl-SI"/>
        </w:rPr>
        <w:t xml:space="preserve">poudarjamo potrebo po dopolnitvah in posodobitvah. Nosilce predmetov smo konec leta 2018 pozvali, naj </w:t>
      </w:r>
      <w:r>
        <w:rPr>
          <w:rFonts w:eastAsia="Times New Roman" w:cstheme="minorHAnsi"/>
          <w:lang w:eastAsia="sl-SI"/>
        </w:rPr>
        <w:t>ob tem</w:t>
      </w:r>
      <w:r w:rsidRPr="00464F48">
        <w:rPr>
          <w:rFonts w:eastAsia="Times New Roman" w:cstheme="minorHAnsi"/>
          <w:lang w:eastAsia="sl-SI"/>
        </w:rPr>
        <w:t xml:space="preserve"> upoštevajo Bloomovo klasifikacijo in jasno ločijo kompetence med različnimi </w:t>
      </w:r>
      <w:r>
        <w:rPr>
          <w:rFonts w:eastAsia="Times New Roman" w:cstheme="minorHAnsi"/>
          <w:lang w:eastAsia="sl-SI"/>
        </w:rPr>
        <w:t>ŠP</w:t>
      </w:r>
      <w:r w:rsidRPr="00464F48">
        <w:rPr>
          <w:rFonts w:eastAsia="Times New Roman" w:cstheme="minorHAnsi"/>
          <w:lang w:eastAsia="sl-SI"/>
        </w:rPr>
        <w:t>. Delo je bilo opravljeno in potrjeno na vseh pristojnih organih</w:t>
      </w:r>
      <w:r>
        <w:rPr>
          <w:rFonts w:eastAsia="Times New Roman" w:cstheme="minorHAnsi"/>
          <w:lang w:eastAsia="sl-SI"/>
        </w:rPr>
        <w:t xml:space="preserve"> ter poteka ves čas</w:t>
      </w:r>
      <w:r w:rsidRPr="00464F48">
        <w:rPr>
          <w:rFonts w:eastAsia="Times New Roman" w:cstheme="minorHAnsi"/>
          <w:lang w:eastAsia="sl-SI"/>
        </w:rPr>
        <w:t>.</w:t>
      </w:r>
    </w:p>
    <w:p w14:paraId="144B0F8C" w14:textId="77777777" w:rsidR="00683CCD" w:rsidRPr="00C903C1" w:rsidRDefault="00683CCD" w:rsidP="00683CCD">
      <w:pPr>
        <w:pStyle w:val="Odstavekseznama"/>
        <w:numPr>
          <w:ilvl w:val="0"/>
          <w:numId w:val="24"/>
        </w:numPr>
        <w:spacing w:line="240" w:lineRule="auto"/>
        <w:ind w:left="714" w:hanging="357"/>
        <w:rPr>
          <w:rFonts w:ascii="Calibri" w:eastAsia="Times New Roman" w:hAnsi="Calibri" w:cs="Calibri"/>
          <w:b/>
          <w:lang w:eastAsia="sl-SI"/>
        </w:rPr>
      </w:pPr>
      <w:r w:rsidRPr="00C903C1">
        <w:rPr>
          <w:rFonts w:ascii="Calibri" w:eastAsia="Times New Roman" w:hAnsi="Calibri" w:cs="Calibri"/>
          <w:b/>
          <w:lang w:eastAsia="sl-SI"/>
        </w:rPr>
        <w:t>Karierni center</w:t>
      </w:r>
    </w:p>
    <w:p w14:paraId="1EA034F8" w14:textId="77777777" w:rsidR="00683CCD" w:rsidRDefault="00683CCD" w:rsidP="00683CCD">
      <w:pPr>
        <w:pStyle w:val="Navadensplet"/>
        <w:spacing w:before="0" w:beforeAutospacing="0" w:after="0" w:afterAutospacing="0"/>
        <w:rPr>
          <w:rFonts w:asciiTheme="minorHAnsi" w:hAnsiTheme="minorHAnsi" w:cstheme="minorHAnsi"/>
          <w:sz w:val="22"/>
          <w:szCs w:val="22"/>
          <w:lang w:val="sl-SI"/>
        </w:rPr>
      </w:pPr>
      <w:r w:rsidRPr="006235C6">
        <w:rPr>
          <w:rFonts w:asciiTheme="minorHAnsi" w:hAnsiTheme="minorHAnsi" w:cstheme="minorHAnsi"/>
          <w:sz w:val="22"/>
          <w:szCs w:val="22"/>
          <w:lang w:val="sl-SI"/>
        </w:rPr>
        <w:t xml:space="preserve">S spremljanjem kariernega razvoja </w:t>
      </w:r>
      <w:r>
        <w:rPr>
          <w:rFonts w:asciiTheme="minorHAnsi" w:hAnsiTheme="minorHAnsi" w:cstheme="minorHAnsi"/>
          <w:sz w:val="22"/>
          <w:szCs w:val="22"/>
          <w:lang w:val="sl-SI"/>
        </w:rPr>
        <w:t xml:space="preserve">študentov </w:t>
      </w:r>
      <w:r w:rsidRPr="006235C6">
        <w:rPr>
          <w:rFonts w:asciiTheme="minorHAnsi" w:hAnsiTheme="minorHAnsi" w:cstheme="minorHAnsi"/>
          <w:sz w:val="22"/>
          <w:szCs w:val="22"/>
          <w:lang w:val="sl-SI"/>
        </w:rPr>
        <w:t>lahko dobimo informacije o njihovih dosežkih, napredku in morebitnih težavah, s katerimi se srečujejo na trgu dela.</w:t>
      </w:r>
      <w:r>
        <w:rPr>
          <w:rFonts w:asciiTheme="minorHAnsi" w:hAnsiTheme="minorHAnsi" w:cstheme="minorHAnsi"/>
          <w:sz w:val="22"/>
          <w:szCs w:val="22"/>
          <w:lang w:val="sl-SI"/>
        </w:rPr>
        <w:t xml:space="preserve"> Zato smo s</w:t>
      </w:r>
      <w:r w:rsidRPr="00C903C1">
        <w:rPr>
          <w:rFonts w:asciiTheme="minorHAnsi" w:hAnsiTheme="minorHAnsi" w:cstheme="minorHAnsi"/>
          <w:sz w:val="22"/>
          <w:szCs w:val="22"/>
          <w:lang w:val="sl-SI"/>
        </w:rPr>
        <w:t>kupaj s Kariernim centrom Univerze v Mariboru (KC UM)</w:t>
      </w:r>
      <w:r>
        <w:rPr>
          <w:rFonts w:asciiTheme="minorHAnsi" w:hAnsiTheme="minorHAnsi" w:cstheme="minorHAnsi"/>
          <w:sz w:val="22"/>
          <w:szCs w:val="22"/>
          <w:lang w:val="sl-SI"/>
        </w:rPr>
        <w:t xml:space="preserve"> v študijskem letu 2022/2023</w:t>
      </w:r>
      <w:r w:rsidRPr="00C903C1">
        <w:rPr>
          <w:rFonts w:asciiTheme="minorHAnsi" w:hAnsiTheme="minorHAnsi" w:cstheme="minorHAnsi"/>
          <w:sz w:val="22"/>
          <w:szCs w:val="22"/>
          <w:lang w:val="sl-SI"/>
        </w:rPr>
        <w:t xml:space="preserve"> za spodbujanje kariernega razvoja študentov in diplomantov</w:t>
      </w:r>
      <w:r>
        <w:rPr>
          <w:rFonts w:asciiTheme="minorHAnsi" w:hAnsiTheme="minorHAnsi" w:cstheme="minorHAnsi"/>
          <w:sz w:val="22"/>
          <w:szCs w:val="22"/>
          <w:lang w:val="sl-SI"/>
        </w:rPr>
        <w:t xml:space="preserve"> naše fakultete pripravili</w:t>
      </w:r>
      <w:r w:rsidRPr="00C903C1">
        <w:rPr>
          <w:rFonts w:asciiTheme="minorHAnsi" w:hAnsiTheme="minorHAnsi" w:cstheme="minorHAnsi"/>
          <w:sz w:val="22"/>
          <w:szCs w:val="22"/>
          <w:lang w:val="sl-SI"/>
        </w:rPr>
        <w:t xml:space="preserve"> širok nabor aktivnosti</w:t>
      </w:r>
      <w:r>
        <w:rPr>
          <w:rFonts w:asciiTheme="minorHAnsi" w:hAnsiTheme="minorHAnsi" w:cstheme="minorHAnsi"/>
          <w:sz w:val="22"/>
          <w:szCs w:val="22"/>
          <w:lang w:val="sl-SI"/>
        </w:rPr>
        <w:t xml:space="preserve">: </w:t>
      </w:r>
    </w:p>
    <w:p w14:paraId="031CD009" w14:textId="5C752EDE" w:rsidR="00683CCD" w:rsidRPr="00C903C1" w:rsidRDefault="00683CCD" w:rsidP="00683CCD">
      <w:pPr>
        <w:pStyle w:val="Navadensplet"/>
        <w:numPr>
          <w:ilvl w:val="0"/>
          <w:numId w:val="26"/>
        </w:numPr>
        <w:spacing w:before="0" w:beforeAutospacing="0" w:after="0" w:afterAutospacing="0"/>
        <w:rPr>
          <w:rFonts w:asciiTheme="minorHAnsi" w:hAnsiTheme="minorHAnsi" w:cstheme="minorHAnsi"/>
          <w:sz w:val="22"/>
          <w:szCs w:val="22"/>
          <w:lang w:val="sl-SI"/>
        </w:rPr>
      </w:pPr>
      <w:r>
        <w:rPr>
          <w:rFonts w:asciiTheme="minorHAnsi" w:hAnsiTheme="minorHAnsi" w:cstheme="minorHAnsi"/>
          <w:sz w:val="22"/>
          <w:szCs w:val="22"/>
          <w:lang w:val="sl-SI"/>
        </w:rPr>
        <w:t>i</w:t>
      </w:r>
      <w:r w:rsidRPr="00C903C1">
        <w:rPr>
          <w:rFonts w:asciiTheme="minorHAnsi" w:hAnsiTheme="minorHAnsi" w:cstheme="minorHAnsi"/>
          <w:sz w:val="22"/>
          <w:szCs w:val="22"/>
          <w:lang w:val="sl-SI"/>
        </w:rPr>
        <w:t>ndividualna in skupinska karierna svetovanja ter tematske delavnice, ki so bile osredotočene na razvoj kariere in olajšanje prehoda na trg dela. KC UM je organiziral več skupnih tematskih delavnic, ki so jih vodili svetovalci Kariernega centra UM</w:t>
      </w:r>
      <w:r w:rsidR="00465EB5">
        <w:rPr>
          <w:rFonts w:asciiTheme="minorHAnsi" w:hAnsiTheme="minorHAnsi" w:cstheme="minorHAnsi"/>
          <w:sz w:val="22"/>
          <w:szCs w:val="22"/>
          <w:lang w:val="sl-SI"/>
        </w:rPr>
        <w:t xml:space="preserve"> in </w:t>
      </w:r>
      <w:r w:rsidRPr="00C903C1">
        <w:rPr>
          <w:rFonts w:asciiTheme="minorHAnsi" w:hAnsiTheme="minorHAnsi" w:cstheme="minorHAnsi"/>
          <w:sz w:val="22"/>
          <w:szCs w:val="22"/>
          <w:lang w:val="sl-SI"/>
        </w:rPr>
        <w:t xml:space="preserve">priznani zunanji strokovnjaki. Obvestila o delavnicah so bila redno objavljena na </w:t>
      </w:r>
      <w:hyperlink r:id="rId44" w:history="1">
        <w:r w:rsidRPr="00CC7377">
          <w:rPr>
            <w:rStyle w:val="Hiperpovezava"/>
            <w:rFonts w:asciiTheme="minorHAnsi" w:hAnsiTheme="minorHAnsi" w:cstheme="minorHAnsi"/>
            <w:sz w:val="22"/>
            <w:szCs w:val="22"/>
            <w:lang w:val="sl-SI"/>
          </w:rPr>
          <w:t>spletni strani KC UM</w:t>
        </w:r>
      </w:hyperlink>
      <w:r w:rsidR="00465EB5">
        <w:rPr>
          <w:rFonts w:asciiTheme="minorHAnsi" w:hAnsiTheme="minorHAnsi" w:cstheme="minorHAnsi"/>
          <w:sz w:val="22"/>
          <w:szCs w:val="22"/>
          <w:lang w:val="sl-SI"/>
        </w:rPr>
        <w:t>;</w:t>
      </w:r>
      <w:r w:rsidRPr="00C903C1">
        <w:rPr>
          <w:rFonts w:asciiTheme="minorHAnsi" w:hAnsiTheme="minorHAnsi" w:cstheme="minorHAnsi"/>
          <w:sz w:val="22"/>
          <w:szCs w:val="22"/>
          <w:lang w:val="sl-SI"/>
        </w:rPr>
        <w:t xml:space="preserve"> </w:t>
      </w:r>
    </w:p>
    <w:p w14:paraId="036596C1" w14:textId="2CD79FF6" w:rsidR="00683CCD" w:rsidRDefault="00683CCD" w:rsidP="00683CCD">
      <w:pPr>
        <w:pStyle w:val="Navadensplet"/>
        <w:numPr>
          <w:ilvl w:val="0"/>
          <w:numId w:val="26"/>
        </w:numPr>
        <w:rPr>
          <w:rFonts w:asciiTheme="minorHAnsi" w:hAnsiTheme="minorHAnsi" w:cstheme="minorHAnsi"/>
          <w:sz w:val="22"/>
          <w:szCs w:val="22"/>
          <w:lang w:val="sl-SI"/>
        </w:rPr>
      </w:pPr>
      <w:r>
        <w:rPr>
          <w:rFonts w:asciiTheme="minorHAnsi" w:hAnsiTheme="minorHAnsi" w:cstheme="minorHAnsi"/>
          <w:sz w:val="22"/>
          <w:szCs w:val="22"/>
          <w:lang w:val="sl-SI"/>
        </w:rPr>
        <w:t>š</w:t>
      </w:r>
      <w:r w:rsidRPr="00C903C1">
        <w:rPr>
          <w:rFonts w:asciiTheme="minorHAnsi" w:hAnsiTheme="minorHAnsi" w:cstheme="minorHAnsi"/>
          <w:sz w:val="22"/>
          <w:szCs w:val="22"/>
          <w:lang w:val="sl-SI"/>
        </w:rPr>
        <w:t>tudijski obiski v podjetj</w:t>
      </w:r>
      <w:r w:rsidR="00465EB5">
        <w:rPr>
          <w:rFonts w:asciiTheme="minorHAnsi" w:hAnsiTheme="minorHAnsi" w:cstheme="minorHAnsi"/>
          <w:sz w:val="22"/>
          <w:szCs w:val="22"/>
          <w:lang w:val="sl-SI"/>
        </w:rPr>
        <w:t>ih</w:t>
      </w:r>
      <w:r w:rsidRPr="00C903C1">
        <w:rPr>
          <w:rFonts w:asciiTheme="minorHAnsi" w:hAnsiTheme="minorHAnsi" w:cstheme="minorHAnsi"/>
          <w:sz w:val="22"/>
          <w:szCs w:val="22"/>
          <w:lang w:val="sl-SI"/>
        </w:rPr>
        <w:t xml:space="preserve"> in drug</w:t>
      </w:r>
      <w:r w:rsidR="00465EB5">
        <w:rPr>
          <w:rFonts w:asciiTheme="minorHAnsi" w:hAnsiTheme="minorHAnsi" w:cstheme="minorHAnsi"/>
          <w:sz w:val="22"/>
          <w:szCs w:val="22"/>
          <w:lang w:val="sl-SI"/>
        </w:rPr>
        <w:t>ih</w:t>
      </w:r>
      <w:r w:rsidRPr="00C903C1">
        <w:rPr>
          <w:rFonts w:asciiTheme="minorHAnsi" w:hAnsiTheme="minorHAnsi" w:cstheme="minorHAnsi"/>
          <w:sz w:val="22"/>
          <w:szCs w:val="22"/>
          <w:lang w:val="sl-SI"/>
        </w:rPr>
        <w:t xml:space="preserve"> organizacij</w:t>
      </w:r>
      <w:r w:rsidR="00465EB5">
        <w:rPr>
          <w:rFonts w:asciiTheme="minorHAnsi" w:hAnsiTheme="minorHAnsi" w:cstheme="minorHAnsi"/>
          <w:sz w:val="22"/>
          <w:szCs w:val="22"/>
          <w:lang w:val="sl-SI"/>
        </w:rPr>
        <w:t>ah</w:t>
      </w:r>
      <w:r w:rsidRPr="00C903C1">
        <w:rPr>
          <w:rFonts w:asciiTheme="minorHAnsi" w:hAnsiTheme="minorHAnsi" w:cstheme="minorHAnsi"/>
          <w:sz w:val="22"/>
          <w:szCs w:val="22"/>
          <w:lang w:val="sl-SI"/>
        </w:rPr>
        <w:t xml:space="preserve">, ki so </w:t>
      </w:r>
      <w:r w:rsidR="00465EB5" w:rsidRPr="00C903C1">
        <w:rPr>
          <w:rFonts w:asciiTheme="minorHAnsi" w:hAnsiTheme="minorHAnsi" w:cstheme="minorHAnsi"/>
          <w:sz w:val="22"/>
          <w:szCs w:val="22"/>
          <w:lang w:val="sl-SI"/>
        </w:rPr>
        <w:t xml:space="preserve">študentom </w:t>
      </w:r>
      <w:r w:rsidRPr="00C903C1">
        <w:rPr>
          <w:rFonts w:asciiTheme="minorHAnsi" w:hAnsiTheme="minorHAnsi" w:cstheme="minorHAnsi"/>
          <w:sz w:val="22"/>
          <w:szCs w:val="22"/>
          <w:lang w:val="sl-SI"/>
        </w:rPr>
        <w:t xml:space="preserve">omogočili spoznavanje potencialnih delovnih okolij preko </w:t>
      </w:r>
      <w:r>
        <w:rPr>
          <w:rFonts w:asciiTheme="minorHAnsi" w:hAnsiTheme="minorHAnsi" w:cstheme="minorHAnsi"/>
          <w:sz w:val="22"/>
          <w:szCs w:val="22"/>
          <w:lang w:val="sl-SI"/>
        </w:rPr>
        <w:t>študijskih obiskov.</w:t>
      </w:r>
    </w:p>
    <w:p w14:paraId="4ABB34C9" w14:textId="491F1016" w:rsidR="00215786" w:rsidRPr="007A4514" w:rsidRDefault="00EA2EF7" w:rsidP="007A4514">
      <w:pPr>
        <w:pStyle w:val="Navadensplet"/>
        <w:rPr>
          <w:rFonts w:asciiTheme="minorHAnsi" w:hAnsiTheme="minorHAnsi" w:cstheme="minorHAnsi"/>
          <w:sz w:val="22"/>
          <w:szCs w:val="22"/>
          <w:lang w:val="sl-SI"/>
        </w:rPr>
      </w:pPr>
      <w:r w:rsidRPr="00EA2EF7">
        <w:rPr>
          <w:rFonts w:asciiTheme="minorHAnsi" w:hAnsiTheme="minorHAnsi" w:cstheme="minorHAnsi"/>
          <w:sz w:val="22"/>
          <w:szCs w:val="22"/>
          <w:lang w:val="sl-SI"/>
        </w:rPr>
        <w:t>V študijskem letu 2022/2023 je FKBV organizirala finančno podprte študijske obiske študentov v različn</w:t>
      </w:r>
      <w:r w:rsidR="00465EB5">
        <w:rPr>
          <w:rFonts w:asciiTheme="minorHAnsi" w:hAnsiTheme="minorHAnsi" w:cstheme="minorHAnsi"/>
          <w:sz w:val="22"/>
          <w:szCs w:val="22"/>
          <w:lang w:val="sl-SI"/>
        </w:rPr>
        <w:t>ih</w:t>
      </w:r>
      <w:r w:rsidRPr="00EA2EF7">
        <w:rPr>
          <w:rFonts w:asciiTheme="minorHAnsi" w:hAnsiTheme="minorHAnsi" w:cstheme="minorHAnsi"/>
          <w:sz w:val="22"/>
          <w:szCs w:val="22"/>
          <w:lang w:val="sl-SI"/>
        </w:rPr>
        <w:t xml:space="preserve"> podjetj</w:t>
      </w:r>
      <w:r w:rsidR="00465EB5">
        <w:rPr>
          <w:rFonts w:asciiTheme="minorHAnsi" w:hAnsiTheme="minorHAnsi" w:cstheme="minorHAnsi"/>
          <w:sz w:val="22"/>
          <w:szCs w:val="22"/>
          <w:lang w:val="sl-SI"/>
        </w:rPr>
        <w:t>ih</w:t>
      </w:r>
      <w:r w:rsidRPr="00EA2EF7">
        <w:rPr>
          <w:rFonts w:asciiTheme="minorHAnsi" w:hAnsiTheme="minorHAnsi" w:cstheme="minorHAnsi"/>
          <w:sz w:val="22"/>
          <w:szCs w:val="22"/>
          <w:lang w:val="sl-SI"/>
        </w:rPr>
        <w:t xml:space="preserve"> in organizacij</w:t>
      </w:r>
      <w:r w:rsidR="00465EB5">
        <w:rPr>
          <w:rFonts w:asciiTheme="minorHAnsi" w:hAnsiTheme="minorHAnsi" w:cstheme="minorHAnsi"/>
          <w:sz w:val="22"/>
          <w:szCs w:val="22"/>
          <w:lang w:val="sl-SI"/>
        </w:rPr>
        <w:t>ah</w:t>
      </w:r>
      <w:r w:rsidRPr="00EA2EF7">
        <w:rPr>
          <w:rFonts w:asciiTheme="minorHAnsi" w:hAnsiTheme="minorHAnsi" w:cstheme="minorHAnsi"/>
          <w:sz w:val="22"/>
          <w:szCs w:val="22"/>
          <w:lang w:val="sl-SI"/>
        </w:rPr>
        <w:t xml:space="preserve"> ter </w:t>
      </w:r>
      <w:r w:rsidR="00465EB5">
        <w:rPr>
          <w:rFonts w:asciiTheme="minorHAnsi" w:hAnsiTheme="minorHAnsi" w:cstheme="minorHAnsi"/>
          <w:sz w:val="22"/>
          <w:szCs w:val="22"/>
          <w:lang w:val="sl-SI"/>
        </w:rPr>
        <w:t xml:space="preserve">v </w:t>
      </w:r>
      <w:r w:rsidRPr="00EA2EF7">
        <w:rPr>
          <w:rFonts w:asciiTheme="minorHAnsi" w:hAnsiTheme="minorHAnsi" w:cstheme="minorHAnsi"/>
          <w:sz w:val="22"/>
          <w:szCs w:val="22"/>
          <w:lang w:val="sl-SI"/>
        </w:rPr>
        <w:t>drug</w:t>
      </w:r>
      <w:r w:rsidR="00465EB5">
        <w:rPr>
          <w:rFonts w:asciiTheme="minorHAnsi" w:hAnsiTheme="minorHAnsi" w:cstheme="minorHAnsi"/>
          <w:sz w:val="22"/>
          <w:szCs w:val="22"/>
          <w:lang w:val="sl-SI"/>
        </w:rPr>
        <w:t>ih</w:t>
      </w:r>
      <w:r w:rsidRPr="00EA2EF7">
        <w:rPr>
          <w:rFonts w:asciiTheme="minorHAnsi" w:hAnsiTheme="minorHAnsi" w:cstheme="minorHAnsi"/>
          <w:sz w:val="22"/>
          <w:szCs w:val="22"/>
          <w:lang w:val="sl-SI"/>
        </w:rPr>
        <w:t xml:space="preserve"> delovn</w:t>
      </w:r>
      <w:r w:rsidR="00465EB5">
        <w:rPr>
          <w:rFonts w:asciiTheme="minorHAnsi" w:hAnsiTheme="minorHAnsi" w:cstheme="minorHAnsi"/>
          <w:sz w:val="22"/>
          <w:szCs w:val="22"/>
          <w:lang w:val="sl-SI"/>
        </w:rPr>
        <w:t>ih</w:t>
      </w:r>
      <w:r w:rsidRPr="00EA2EF7">
        <w:rPr>
          <w:rFonts w:asciiTheme="minorHAnsi" w:hAnsiTheme="minorHAnsi" w:cstheme="minorHAnsi"/>
          <w:sz w:val="22"/>
          <w:szCs w:val="22"/>
          <w:lang w:val="sl-SI"/>
        </w:rPr>
        <w:t xml:space="preserve"> okolj</w:t>
      </w:r>
      <w:r w:rsidR="00465EB5">
        <w:rPr>
          <w:rFonts w:asciiTheme="minorHAnsi" w:hAnsiTheme="minorHAnsi" w:cstheme="minorHAnsi"/>
          <w:sz w:val="22"/>
          <w:szCs w:val="22"/>
          <w:lang w:val="sl-SI"/>
        </w:rPr>
        <w:t>ih</w:t>
      </w:r>
      <w:r w:rsidRPr="00EA2EF7">
        <w:rPr>
          <w:rFonts w:asciiTheme="minorHAnsi" w:hAnsiTheme="minorHAnsi" w:cstheme="minorHAnsi"/>
          <w:sz w:val="22"/>
          <w:szCs w:val="22"/>
          <w:lang w:val="sl-SI"/>
        </w:rPr>
        <w:t xml:space="preserve"> </w:t>
      </w:r>
      <w:r w:rsidR="00465EB5">
        <w:rPr>
          <w:rFonts w:asciiTheme="minorHAnsi" w:hAnsiTheme="minorHAnsi" w:cstheme="minorHAnsi"/>
          <w:sz w:val="22"/>
          <w:szCs w:val="22"/>
          <w:lang w:val="sl-SI"/>
        </w:rPr>
        <w:t>po</w:t>
      </w:r>
      <w:r w:rsidR="00465EB5" w:rsidRPr="00EA2EF7">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Slovenij</w:t>
      </w:r>
      <w:r w:rsidR="00465EB5">
        <w:rPr>
          <w:rFonts w:asciiTheme="minorHAnsi" w:hAnsiTheme="minorHAnsi" w:cstheme="minorHAnsi"/>
          <w:sz w:val="22"/>
          <w:szCs w:val="22"/>
          <w:lang w:val="sl-SI"/>
        </w:rPr>
        <w:t>i</w:t>
      </w:r>
      <w:r w:rsidRPr="00EA2EF7">
        <w:rPr>
          <w:rFonts w:asciiTheme="minorHAnsi" w:hAnsiTheme="minorHAnsi" w:cstheme="minorHAnsi"/>
          <w:sz w:val="22"/>
          <w:szCs w:val="22"/>
          <w:lang w:val="sl-SI"/>
        </w:rPr>
        <w:t xml:space="preserve">, in sicer: Ekološka kmetija </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Zeliščni vrt Majnika (Žiče), Turistična kmetija Urška (Stranice), M – enostavno dobra vina (Orehova </w:t>
      </w:r>
      <w:r w:rsidRPr="00EA2EF7">
        <w:rPr>
          <w:rFonts w:asciiTheme="minorHAnsi" w:hAnsiTheme="minorHAnsi" w:cstheme="minorHAnsi"/>
          <w:sz w:val="22"/>
          <w:szCs w:val="22"/>
          <w:lang w:val="sl-SI"/>
        </w:rPr>
        <w:lastRenderedPageBreak/>
        <w:t>vas), Vrtni center Kurbus (Radenci), Ocean Orchids</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d.</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 (Dobrovnik), Cornus</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d.</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 xml:space="preserve">o. (Logarovci), KIS </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Center za prenos tehnologij, KIS </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Selekcijsko</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poskusni center za krompir (Komenda), UNIFOREST proizvodnja, trgovina in storitve, d.</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 (Prebold), SIP strojna industrija, d.</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 xml:space="preserve">d. (Šempeter v Savinjski dolini), DAMIJAN ČETINA </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DOPOLNILNA DEJAVNOST NA KMETIJ</w:t>
      </w:r>
      <w:r w:rsidR="00465EB5">
        <w:rPr>
          <w:rFonts w:asciiTheme="minorHAnsi" w:hAnsiTheme="minorHAnsi" w:cstheme="minorHAnsi"/>
          <w:sz w:val="22"/>
          <w:szCs w:val="22"/>
          <w:lang w:val="sl-SI"/>
        </w:rPr>
        <w:t>I</w:t>
      </w:r>
      <w:r w:rsidRPr="00EA2EF7">
        <w:rPr>
          <w:rFonts w:asciiTheme="minorHAnsi" w:hAnsiTheme="minorHAnsi" w:cstheme="minorHAnsi"/>
          <w:sz w:val="22"/>
          <w:szCs w:val="22"/>
          <w:lang w:val="sl-SI"/>
        </w:rPr>
        <w:t xml:space="preserve"> (Šempeter v Savinjski dolini), KMETIJSKO</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GOZDARSKA ZBORNICA SLOVENIJE</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 xml:space="preserve"> KMETIJSKO</w:t>
      </w:r>
      <w:r w:rsidR="00465EB5">
        <w:rPr>
          <w:rFonts w:asciiTheme="minorHAnsi" w:hAnsiTheme="minorHAnsi" w:cstheme="minorHAnsi"/>
          <w:sz w:val="22"/>
          <w:szCs w:val="22"/>
          <w:lang w:val="sl-SI"/>
        </w:rPr>
        <w:t>-</w:t>
      </w:r>
      <w:r w:rsidRPr="00EA2EF7">
        <w:rPr>
          <w:rFonts w:asciiTheme="minorHAnsi" w:hAnsiTheme="minorHAnsi" w:cstheme="minorHAnsi"/>
          <w:sz w:val="22"/>
          <w:szCs w:val="22"/>
          <w:lang w:val="sl-SI"/>
        </w:rPr>
        <w:t>GOZDARSKI ZAVOD PTUJ (Ptuj), Alberto Kocbek, nosilec dopolnilne dejavnosti na kmetiji (Zgornja Voličina), ŽIPO živinoreja poljedelstvo Lenart</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d.</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w:t>
      </w:r>
      <w:r w:rsidR="00465EB5">
        <w:rPr>
          <w:rFonts w:asciiTheme="minorHAnsi" w:hAnsiTheme="minorHAnsi" w:cstheme="minorHAnsi"/>
          <w:sz w:val="22"/>
          <w:szCs w:val="22"/>
          <w:lang w:val="sl-SI"/>
        </w:rPr>
        <w:t xml:space="preserve"> </w:t>
      </w:r>
      <w:r w:rsidRPr="00EA2EF7">
        <w:rPr>
          <w:rFonts w:asciiTheme="minorHAnsi" w:hAnsiTheme="minorHAnsi" w:cstheme="minorHAnsi"/>
          <w:sz w:val="22"/>
          <w:szCs w:val="22"/>
          <w:lang w:val="sl-SI"/>
        </w:rPr>
        <w:t>o. (</w:t>
      </w:r>
      <w:r w:rsidR="00465EB5">
        <w:rPr>
          <w:rFonts w:asciiTheme="minorHAnsi" w:hAnsiTheme="minorHAnsi" w:cstheme="minorHAnsi"/>
          <w:sz w:val="22"/>
          <w:szCs w:val="22"/>
          <w:lang w:val="sl-SI"/>
        </w:rPr>
        <w:t>L</w:t>
      </w:r>
      <w:r w:rsidRPr="00EA2EF7">
        <w:rPr>
          <w:rFonts w:asciiTheme="minorHAnsi" w:hAnsiTheme="minorHAnsi" w:cstheme="minorHAnsi"/>
          <w:sz w:val="22"/>
          <w:szCs w:val="22"/>
          <w:lang w:val="sl-SI"/>
        </w:rPr>
        <w:t>enart v Slovenskih goricah).</w:t>
      </w:r>
    </w:p>
    <w:p w14:paraId="6B552768" w14:textId="1DD2BD05" w:rsidR="00683CCD" w:rsidRPr="00C903C1" w:rsidRDefault="00683CCD" w:rsidP="00683CCD">
      <w:pPr>
        <w:spacing w:line="240" w:lineRule="auto"/>
        <w:rPr>
          <w:rFonts w:ascii="Calibri" w:eastAsia="Times New Roman" w:hAnsi="Calibri" w:cs="Calibri"/>
          <w:lang w:eastAsia="sl-SI"/>
        </w:rPr>
      </w:pPr>
      <w:r>
        <w:rPr>
          <w:rFonts w:ascii="Calibri" w:eastAsia="Times New Roman" w:hAnsi="Calibri" w:cs="Calibri"/>
          <w:lang w:eastAsia="sl-SI"/>
        </w:rPr>
        <w:t xml:space="preserve">V študijskem letu 2022/2023 je FKBV organizirala finančno podprte študijske obiske študentov v različna podjetja in organizacije ter druga delovna okolja </w:t>
      </w:r>
      <w:r w:rsidR="00465EB5">
        <w:rPr>
          <w:rFonts w:ascii="Calibri" w:eastAsia="Times New Roman" w:hAnsi="Calibri" w:cs="Calibri"/>
          <w:lang w:eastAsia="sl-SI"/>
        </w:rPr>
        <w:t xml:space="preserve">po </w:t>
      </w:r>
      <w:r>
        <w:rPr>
          <w:rFonts w:ascii="Calibri" w:eastAsia="Times New Roman" w:hAnsi="Calibri" w:cs="Calibri"/>
          <w:lang w:eastAsia="sl-SI"/>
        </w:rPr>
        <w:t>Slovenij</w:t>
      </w:r>
      <w:r w:rsidR="00465EB5">
        <w:rPr>
          <w:rFonts w:ascii="Calibri" w:eastAsia="Times New Roman" w:hAnsi="Calibri" w:cs="Calibri"/>
          <w:lang w:eastAsia="sl-SI"/>
        </w:rPr>
        <w:t>i</w:t>
      </w:r>
      <w:r>
        <w:rPr>
          <w:rFonts w:ascii="Calibri" w:eastAsia="Times New Roman" w:hAnsi="Calibri" w:cs="Calibri"/>
          <w:lang w:eastAsia="sl-SI"/>
        </w:rPr>
        <w:t>, in sicer v:</w:t>
      </w:r>
    </w:p>
    <w:p w14:paraId="3CD5A194" w14:textId="77777777" w:rsidR="00683CCD" w:rsidRPr="00CC7377" w:rsidRDefault="00683CCD" w:rsidP="00683CCD">
      <w:pPr>
        <w:pStyle w:val="Odstavekseznama"/>
        <w:numPr>
          <w:ilvl w:val="0"/>
          <w:numId w:val="24"/>
        </w:numPr>
        <w:rPr>
          <w:b/>
        </w:rPr>
      </w:pPr>
      <w:r w:rsidRPr="00CC7377">
        <w:rPr>
          <w:b/>
        </w:rPr>
        <w:t>Alumni klub FKBV</w:t>
      </w:r>
    </w:p>
    <w:p w14:paraId="6AA48F8B" w14:textId="07180E87" w:rsidR="00683CCD" w:rsidRDefault="00683CCD" w:rsidP="00683CCD">
      <w:r>
        <w:t xml:space="preserve">Sodelovanje z Alumni klubom omogoča fakulteti in študentom dragocen vpogled v karierni razvoj diplomantov ter prispeva k izboljšanju kakovosti izobraževanja in priprave diplomantov za trg dela. </w:t>
      </w:r>
      <w:hyperlink r:id="rId45" w:history="1">
        <w:r w:rsidRPr="007317D9">
          <w:rPr>
            <w:rStyle w:val="Hiperpovezava"/>
          </w:rPr>
          <w:t>Alumni klub Fakultete za kmetijstvo in biosistemske vede</w:t>
        </w:r>
      </w:hyperlink>
      <w:r>
        <w:t xml:space="preserve"> UM je prostovoljno, samostojno, nepridobitno združenje posameznikov, ki je ustanovljeno z namenom vsestranskega sodelovanja in druženja diplomantov </w:t>
      </w:r>
      <w:r w:rsidR="002F4270">
        <w:t>f</w:t>
      </w:r>
      <w:r>
        <w:t xml:space="preserve">akultete. Slogan kluba »Ostanimo povezani« odraža njegovo vizijo, in sicer </w:t>
      </w:r>
      <w:r w:rsidR="002F4270">
        <w:t>p</w:t>
      </w:r>
      <w:r>
        <w:t>romovirati, utrjevati in po svojih močeh razvijati mrežo znanja in izkušenj na FKBV UM.</w:t>
      </w:r>
    </w:p>
    <w:p w14:paraId="4623AD19" w14:textId="77777777" w:rsidR="00683CCD" w:rsidRDefault="00683CCD" w:rsidP="00683CCD">
      <w:pPr>
        <w:spacing w:after="0"/>
      </w:pPr>
      <w:r>
        <w:t>Namen kluba je:</w:t>
      </w:r>
    </w:p>
    <w:p w14:paraId="61B47D9C" w14:textId="40F1FB3A" w:rsidR="00683CCD" w:rsidRPr="007F1E73" w:rsidRDefault="00683CCD" w:rsidP="00683CCD">
      <w:pPr>
        <w:pStyle w:val="Besedilo"/>
        <w:numPr>
          <w:ilvl w:val="0"/>
          <w:numId w:val="23"/>
        </w:numPr>
        <w:spacing w:after="0" w:line="240" w:lineRule="auto"/>
        <w:rPr>
          <w:rFonts w:eastAsia="Times New Roman" w:cstheme="minorHAnsi"/>
          <w:lang w:eastAsia="sl-SI"/>
        </w:rPr>
      </w:pPr>
      <w:r w:rsidRPr="007F1E73">
        <w:rPr>
          <w:rFonts w:eastAsia="Times New Roman" w:cstheme="minorHAnsi"/>
          <w:lang w:eastAsia="sl-SI"/>
        </w:rPr>
        <w:t xml:space="preserve">vzpostaviti </w:t>
      </w:r>
      <w:r w:rsidR="002F4270">
        <w:rPr>
          <w:rFonts w:eastAsia="Times New Roman" w:cstheme="minorHAnsi"/>
          <w:lang w:eastAsia="sl-SI"/>
        </w:rPr>
        <w:t>ter</w:t>
      </w:r>
      <w:r w:rsidRPr="007F1E73">
        <w:rPr>
          <w:rFonts w:eastAsia="Times New Roman" w:cstheme="minorHAnsi"/>
          <w:lang w:eastAsia="sl-SI"/>
        </w:rPr>
        <w:t xml:space="preserve"> negovati </w:t>
      </w:r>
      <w:r w:rsidRPr="007F1E73">
        <w:rPr>
          <w:rFonts w:eastAsia="Times New Roman" w:cstheme="minorHAnsi"/>
          <w:bCs/>
          <w:lang w:eastAsia="sl-SI"/>
        </w:rPr>
        <w:t>povezanost in komunikacijo med diplomanti</w:t>
      </w:r>
      <w:r w:rsidRPr="007F1E73">
        <w:rPr>
          <w:rFonts w:eastAsia="Times New Roman" w:cstheme="minorHAnsi"/>
          <w:lang w:eastAsia="sl-SI"/>
        </w:rPr>
        <w:t> vseh generacij,</w:t>
      </w:r>
    </w:p>
    <w:p w14:paraId="6443A83B" w14:textId="77777777" w:rsidR="00683CCD" w:rsidRDefault="00683CCD" w:rsidP="00683CCD">
      <w:pPr>
        <w:pStyle w:val="Besedilo"/>
        <w:numPr>
          <w:ilvl w:val="0"/>
          <w:numId w:val="23"/>
        </w:numPr>
        <w:spacing w:after="0" w:line="240" w:lineRule="auto"/>
        <w:rPr>
          <w:rFonts w:eastAsia="Times New Roman" w:cstheme="minorHAnsi"/>
          <w:lang w:eastAsia="sl-SI"/>
        </w:rPr>
      </w:pPr>
      <w:r w:rsidRPr="007F1E73">
        <w:rPr>
          <w:rFonts w:eastAsia="Times New Roman" w:cstheme="minorHAnsi"/>
          <w:lang w:eastAsia="sl-SI"/>
        </w:rPr>
        <w:t>prispevati k večji </w:t>
      </w:r>
      <w:r w:rsidRPr="007F1E73">
        <w:rPr>
          <w:rFonts w:eastAsia="Times New Roman" w:cstheme="minorHAnsi"/>
          <w:bCs/>
          <w:lang w:eastAsia="sl-SI"/>
        </w:rPr>
        <w:t>prepoznavnosti diplomantov</w:t>
      </w:r>
      <w:r w:rsidRPr="007F1E73">
        <w:rPr>
          <w:rFonts w:eastAsia="Times New Roman" w:cstheme="minorHAnsi"/>
          <w:lang w:eastAsia="sl-SI"/>
        </w:rPr>
        <w:t> tako doma kot v tujini, v javnem in zasebnem sektorju,</w:t>
      </w:r>
      <w:r>
        <w:rPr>
          <w:rFonts w:eastAsia="Times New Roman" w:cstheme="minorHAnsi"/>
          <w:lang w:eastAsia="sl-SI"/>
        </w:rPr>
        <w:t xml:space="preserve"> </w:t>
      </w:r>
    </w:p>
    <w:p w14:paraId="1299C21E" w14:textId="1E3FC407" w:rsidR="00683CCD" w:rsidRDefault="00683CCD" w:rsidP="00683CCD">
      <w:pPr>
        <w:pStyle w:val="Besedilo"/>
        <w:numPr>
          <w:ilvl w:val="0"/>
          <w:numId w:val="23"/>
        </w:numPr>
        <w:spacing w:after="0" w:line="240" w:lineRule="auto"/>
        <w:rPr>
          <w:rFonts w:eastAsia="Times New Roman" w:cstheme="minorHAnsi"/>
          <w:lang w:eastAsia="sl-SI"/>
        </w:rPr>
      </w:pPr>
      <w:r>
        <w:rPr>
          <w:rFonts w:eastAsia="Times New Roman" w:cstheme="minorHAnsi"/>
          <w:lang w:eastAsia="sl-SI"/>
        </w:rPr>
        <w:t xml:space="preserve">ustvarjati in spodbujati sodelovanje med člani Alumni kluba, gospodarskimi subjekti in drugimi družbenimi </w:t>
      </w:r>
      <w:r w:rsidR="002F4270">
        <w:rPr>
          <w:rFonts w:eastAsia="Times New Roman" w:cstheme="minorHAnsi"/>
          <w:lang w:eastAsia="sl-SI"/>
        </w:rPr>
        <w:t>ustanovami</w:t>
      </w:r>
      <w:r>
        <w:rPr>
          <w:rFonts w:eastAsia="Times New Roman" w:cstheme="minorHAnsi"/>
          <w:lang w:eastAsia="sl-SI"/>
        </w:rPr>
        <w:t>,</w:t>
      </w:r>
    </w:p>
    <w:p w14:paraId="2FB8B4D8" w14:textId="77777777" w:rsidR="00683CCD" w:rsidRPr="007F1E73" w:rsidRDefault="00683CCD" w:rsidP="00683CCD">
      <w:pPr>
        <w:pStyle w:val="Besedilo"/>
        <w:numPr>
          <w:ilvl w:val="0"/>
          <w:numId w:val="23"/>
        </w:numPr>
        <w:spacing w:after="0" w:line="240" w:lineRule="auto"/>
        <w:rPr>
          <w:rFonts w:eastAsia="Times New Roman" w:cstheme="minorHAnsi"/>
          <w:lang w:eastAsia="sl-SI"/>
        </w:rPr>
      </w:pPr>
      <w:r w:rsidRPr="007F1E73">
        <w:rPr>
          <w:rFonts w:eastAsia="Times New Roman" w:cstheme="minorHAnsi"/>
          <w:lang w:eastAsia="sl-SI"/>
        </w:rPr>
        <w:t>zagotoviti možnosti za </w:t>
      </w:r>
      <w:r w:rsidRPr="007F1E73">
        <w:rPr>
          <w:rFonts w:eastAsia="Times New Roman" w:cstheme="minorHAnsi"/>
          <w:bCs/>
          <w:lang w:eastAsia="sl-SI"/>
        </w:rPr>
        <w:t>sodelovanje diplomantov pri razvijanju programov</w:t>
      </w:r>
      <w:r w:rsidRPr="007F1E73">
        <w:rPr>
          <w:rFonts w:eastAsia="Times New Roman" w:cstheme="minorHAnsi"/>
          <w:lang w:eastAsia="sl-SI"/>
        </w:rPr>
        <w:t>,</w:t>
      </w:r>
    </w:p>
    <w:p w14:paraId="5BFE81EE" w14:textId="77777777" w:rsidR="00683CCD" w:rsidRPr="007F1E73" w:rsidRDefault="00683CCD" w:rsidP="00683CCD">
      <w:pPr>
        <w:pStyle w:val="Besedilo"/>
        <w:numPr>
          <w:ilvl w:val="0"/>
          <w:numId w:val="23"/>
        </w:numPr>
        <w:spacing w:after="0" w:line="240" w:lineRule="auto"/>
        <w:rPr>
          <w:rFonts w:eastAsia="Times New Roman" w:cstheme="minorHAnsi"/>
          <w:lang w:eastAsia="sl-SI"/>
        </w:rPr>
      </w:pPr>
      <w:r w:rsidRPr="007F1E73">
        <w:rPr>
          <w:rFonts w:eastAsia="Times New Roman" w:cstheme="minorHAnsi"/>
          <w:lang w:eastAsia="sl-SI"/>
        </w:rPr>
        <w:t>prispevati k </w:t>
      </w:r>
      <w:r w:rsidRPr="007F1E73">
        <w:rPr>
          <w:rFonts w:eastAsia="Times New Roman" w:cstheme="minorHAnsi"/>
          <w:bCs/>
          <w:lang w:eastAsia="sl-SI"/>
        </w:rPr>
        <w:t>osebnemu in strokovnemu razvoju</w:t>
      </w:r>
      <w:r w:rsidRPr="007F1E73">
        <w:rPr>
          <w:rFonts w:eastAsia="Times New Roman" w:cstheme="minorHAnsi"/>
          <w:lang w:eastAsia="sl-SI"/>
        </w:rPr>
        <w:t> posameznikov in organizacij,</w:t>
      </w:r>
    </w:p>
    <w:p w14:paraId="4DCB81E5" w14:textId="0F4FFFDC" w:rsidR="00683CCD" w:rsidRPr="00737B4A" w:rsidRDefault="00683CCD" w:rsidP="00683CCD">
      <w:pPr>
        <w:pStyle w:val="Besedilo"/>
        <w:numPr>
          <w:ilvl w:val="0"/>
          <w:numId w:val="23"/>
        </w:numPr>
        <w:spacing w:line="240" w:lineRule="auto"/>
        <w:ind w:left="714" w:hanging="357"/>
        <w:rPr>
          <w:rFonts w:eastAsia="Times New Roman" w:cstheme="minorHAnsi"/>
          <w:lang w:eastAsia="sl-SI"/>
        </w:rPr>
      </w:pPr>
      <w:r w:rsidRPr="00737B4A">
        <w:rPr>
          <w:rFonts w:eastAsia="Times New Roman" w:cstheme="minorHAnsi"/>
          <w:lang w:eastAsia="sl-SI"/>
        </w:rPr>
        <w:t>aktivno </w:t>
      </w:r>
      <w:r w:rsidRPr="00737B4A">
        <w:rPr>
          <w:rFonts w:eastAsia="Times New Roman" w:cstheme="minorHAnsi"/>
          <w:bCs/>
          <w:lang w:eastAsia="sl-SI"/>
        </w:rPr>
        <w:t>sodelova</w:t>
      </w:r>
      <w:r w:rsidR="002F4270">
        <w:rPr>
          <w:rFonts w:eastAsia="Times New Roman" w:cstheme="minorHAnsi"/>
          <w:bCs/>
          <w:lang w:eastAsia="sl-SI"/>
        </w:rPr>
        <w:t>ti</w:t>
      </w:r>
      <w:r w:rsidRPr="00737B4A">
        <w:rPr>
          <w:rFonts w:eastAsia="Times New Roman" w:cstheme="minorHAnsi"/>
          <w:bCs/>
          <w:lang w:eastAsia="sl-SI"/>
        </w:rPr>
        <w:t xml:space="preserve"> pri razvoju družbe.</w:t>
      </w:r>
    </w:p>
    <w:p w14:paraId="13430064" w14:textId="1117D4EE" w:rsidR="00683CCD" w:rsidRDefault="00683CCD" w:rsidP="00683CCD">
      <w:pPr>
        <w:spacing w:after="0"/>
      </w:pPr>
      <w:r>
        <w:t>V letu 2023 so bile v okviru Alumni kluba izvedene naslednje aktivnosti oz. so član</w:t>
      </w:r>
      <w:r w:rsidR="00D458D8">
        <w:t>i</w:t>
      </w:r>
      <w:r>
        <w:t xml:space="preserve"> Alumni kluba </w:t>
      </w:r>
      <w:r w:rsidR="00D458D8">
        <w:t xml:space="preserve">prejeli </w:t>
      </w:r>
      <w:r>
        <w:t>vabila na dogodke, ki so bil</w:t>
      </w:r>
      <w:r w:rsidR="00D458D8">
        <w:t>i</w:t>
      </w:r>
      <w:r>
        <w:t xml:space="preserve"> organiziran</w:t>
      </w:r>
      <w:r w:rsidR="00D458D8">
        <w:t>i</w:t>
      </w:r>
      <w:r>
        <w:t xml:space="preserve"> na FKBV: </w:t>
      </w:r>
    </w:p>
    <w:p w14:paraId="0C72B9C6" w14:textId="5A506502" w:rsidR="00683CCD" w:rsidRPr="00392D2A" w:rsidRDefault="00683CCD" w:rsidP="00683CCD">
      <w:pPr>
        <w:pStyle w:val="Besedilo"/>
        <w:numPr>
          <w:ilvl w:val="0"/>
          <w:numId w:val="23"/>
        </w:numPr>
        <w:spacing w:after="0"/>
        <w:ind w:left="714" w:hanging="357"/>
      </w:pPr>
      <w:r w:rsidRPr="00771C7A">
        <w:t>družabni večer</w:t>
      </w:r>
      <w:r>
        <w:t xml:space="preserve"> in</w:t>
      </w:r>
      <w:r w:rsidRPr="00771C7A">
        <w:t xml:space="preserve"> priredit</w:t>
      </w:r>
      <w:r>
        <w:t xml:space="preserve">ve </w:t>
      </w:r>
      <w:r w:rsidRPr="00771C7A">
        <w:t xml:space="preserve">v botaničnem vrtu </w:t>
      </w:r>
      <w:r>
        <w:t xml:space="preserve">ob </w:t>
      </w:r>
      <w:r w:rsidRPr="00771C7A">
        <w:t>sodelova</w:t>
      </w:r>
      <w:r>
        <w:t>nju</w:t>
      </w:r>
      <w:r w:rsidRPr="00771C7A">
        <w:t xml:space="preserve"> lokalni</w:t>
      </w:r>
      <w:r>
        <w:t>h</w:t>
      </w:r>
      <w:r w:rsidRPr="00771C7A">
        <w:t xml:space="preserve"> ponudnik</w:t>
      </w:r>
      <w:r>
        <w:t>ov</w:t>
      </w:r>
      <w:r w:rsidRPr="00771C7A">
        <w:t xml:space="preserve"> hrane s turističnih in ekoloških kmetij ter vinar</w:t>
      </w:r>
      <w:r>
        <w:t xml:space="preserve">jev </w:t>
      </w:r>
      <w:r w:rsidR="00D458D8">
        <w:t>–</w:t>
      </w:r>
      <w:r>
        <w:t xml:space="preserve"> </w:t>
      </w:r>
      <w:r>
        <w:rPr>
          <w:rFonts w:cstheme="minorHAnsi"/>
        </w:rPr>
        <w:t>»Vrtnice in vino«,</w:t>
      </w:r>
    </w:p>
    <w:p w14:paraId="284D924F" w14:textId="593FE08E" w:rsidR="00683CCD" w:rsidRDefault="00683CCD" w:rsidP="00683CCD">
      <w:pPr>
        <w:pStyle w:val="Odstavekseznama"/>
        <w:numPr>
          <w:ilvl w:val="0"/>
          <w:numId w:val="23"/>
        </w:numPr>
        <w:spacing w:after="0"/>
      </w:pPr>
      <w:r>
        <w:t>predavanje Stefana Rotha, študenta School of Agriculture, Forest and Food Science of Bern, University of Applied Science, Švica</w:t>
      </w:r>
      <w:r w:rsidR="00D458D8">
        <w:t>,</w:t>
      </w:r>
      <w:r>
        <w:t xml:space="preserve"> z naslovom »Svilogojstvo: Trajnostna kmetijska aktivnost za Švico in Evropo«,</w:t>
      </w:r>
    </w:p>
    <w:p w14:paraId="42F2AF13" w14:textId="664B7D99" w:rsidR="00683CCD" w:rsidRDefault="00683CCD" w:rsidP="00683CCD">
      <w:pPr>
        <w:pStyle w:val="Odstavekseznama"/>
        <w:numPr>
          <w:ilvl w:val="0"/>
          <w:numId w:val="23"/>
        </w:numPr>
        <w:ind w:left="714" w:hanging="357"/>
      </w:pPr>
      <w:r>
        <w:t>11. strokovn</w:t>
      </w:r>
      <w:r w:rsidR="00D458D8">
        <w:t xml:space="preserve">a </w:t>
      </w:r>
      <w:r>
        <w:t>konferenc</w:t>
      </w:r>
      <w:r w:rsidR="00D458D8">
        <w:t>a</w:t>
      </w:r>
      <w:r>
        <w:t xml:space="preserve"> »Aktualno na področju ekološkega kmetijstva 2023«.</w:t>
      </w:r>
    </w:p>
    <w:p w14:paraId="73334597" w14:textId="77777777" w:rsidR="00683CCD" w:rsidRDefault="00683CCD" w:rsidP="00683CCD">
      <w:pPr>
        <w:pStyle w:val="Odstavekseznama"/>
        <w:ind w:left="714"/>
      </w:pPr>
    </w:p>
    <w:p w14:paraId="11019BF5" w14:textId="77777777" w:rsidR="00683CCD" w:rsidRPr="00D96A35" w:rsidRDefault="00683CCD" w:rsidP="00683CCD">
      <w:pPr>
        <w:pStyle w:val="Odstavekseznama"/>
        <w:numPr>
          <w:ilvl w:val="0"/>
          <w:numId w:val="24"/>
        </w:numPr>
        <w:ind w:left="714" w:hanging="357"/>
        <w:rPr>
          <w:b/>
        </w:rPr>
      </w:pPr>
      <w:r w:rsidRPr="00D96A35">
        <w:rPr>
          <w:b/>
        </w:rPr>
        <w:t>Sodelovanje z okoljem</w:t>
      </w:r>
    </w:p>
    <w:p w14:paraId="05C8C147" w14:textId="48BD8BBA" w:rsidR="00683CCD" w:rsidRPr="00D96A35" w:rsidRDefault="00683CCD" w:rsidP="00683CCD">
      <w:pPr>
        <w:spacing w:line="240" w:lineRule="auto"/>
        <w:rPr>
          <w:rFonts w:eastAsia="Times New Roman" w:cstheme="minorHAnsi"/>
          <w:lang w:eastAsia="sl-SI"/>
        </w:rPr>
      </w:pPr>
      <w:r>
        <w:t xml:space="preserve">Povezovanje z okoljem omogoča vpogled v potrebe in pričakovanja delodajalcev ter omogoča prilagajanje študijskih programov, da bolje ustrezajo potrebam trga dela. S tem lahko zagotovimo, da diplomanti pridobijo ustrezne kompetence in veščine, ki jih delodajalci iščejo. </w:t>
      </w:r>
      <w:r w:rsidRPr="00D96A35">
        <w:rPr>
          <w:rFonts w:eastAsia="Times New Roman" w:cstheme="minorHAnsi"/>
          <w:lang w:eastAsia="sl-SI"/>
        </w:rPr>
        <w:t>Fakulteta</w:t>
      </w:r>
      <w:r>
        <w:rPr>
          <w:rFonts w:eastAsia="Times New Roman" w:cstheme="minorHAnsi"/>
          <w:lang w:eastAsia="sl-SI"/>
        </w:rPr>
        <w:t xml:space="preserve"> zato</w:t>
      </w:r>
      <w:r w:rsidRPr="00D96A35">
        <w:rPr>
          <w:rFonts w:eastAsia="Times New Roman" w:cstheme="minorHAnsi"/>
          <w:lang w:eastAsia="sl-SI"/>
        </w:rPr>
        <w:t xml:space="preserve"> aktivno </w:t>
      </w:r>
      <w:r>
        <w:rPr>
          <w:rFonts w:eastAsia="Times New Roman" w:cstheme="minorHAnsi"/>
          <w:lang w:eastAsia="sl-SI"/>
        </w:rPr>
        <w:t>sodeluje</w:t>
      </w:r>
      <w:r w:rsidRPr="00D96A35">
        <w:rPr>
          <w:rFonts w:eastAsia="Times New Roman" w:cstheme="minorHAnsi"/>
          <w:lang w:eastAsia="sl-SI"/>
        </w:rPr>
        <w:t xml:space="preserve"> z okoljem, kar je razvidno iz raznovrstnih dogodkov, ki smo jih org</w:t>
      </w:r>
      <w:r>
        <w:rPr>
          <w:rFonts w:eastAsia="Times New Roman" w:cstheme="minorHAnsi"/>
          <w:lang w:eastAsia="sl-SI"/>
        </w:rPr>
        <w:t>anizirali v študijskem letu 2022/2023</w:t>
      </w:r>
      <w:r w:rsidR="00D458D8">
        <w:rPr>
          <w:rFonts w:eastAsia="Times New Roman" w:cstheme="minorHAnsi"/>
          <w:lang w:eastAsia="sl-SI"/>
        </w:rPr>
        <w:t>,</w:t>
      </w:r>
      <w:r w:rsidRPr="00D96A35">
        <w:rPr>
          <w:rFonts w:eastAsia="Times New Roman" w:cstheme="minorHAnsi"/>
          <w:lang w:eastAsia="sl-SI"/>
        </w:rPr>
        <w:t xml:space="preserve"> ter z vključevanjem zunanjih in gostujočih domačih strokovnjakov v pedagoški proces. </w:t>
      </w:r>
      <w:r>
        <w:rPr>
          <w:rFonts w:eastAsia="Times New Roman" w:cstheme="minorHAnsi"/>
          <w:lang w:eastAsia="sl-SI"/>
        </w:rPr>
        <w:t>N</w:t>
      </w:r>
      <w:r w:rsidRPr="00D96A35">
        <w:rPr>
          <w:rFonts w:eastAsia="Times New Roman" w:cstheme="minorHAnsi"/>
          <w:lang w:eastAsia="sl-SI"/>
        </w:rPr>
        <w:t xml:space="preserve">a vseh ravneh študija redno vključujemo </w:t>
      </w:r>
      <w:r>
        <w:rPr>
          <w:rFonts w:eastAsia="Times New Roman" w:cstheme="minorHAnsi"/>
          <w:lang w:eastAsia="sl-SI"/>
        </w:rPr>
        <w:t>tudi s</w:t>
      </w:r>
      <w:r w:rsidRPr="00D96A35">
        <w:rPr>
          <w:rFonts w:eastAsia="Times New Roman" w:cstheme="minorHAnsi"/>
          <w:lang w:eastAsia="sl-SI"/>
        </w:rPr>
        <w:t xml:space="preserve">trokovnjake iz prakse, pri čemer je njihova prisotnost </w:t>
      </w:r>
      <w:r>
        <w:rPr>
          <w:rFonts w:eastAsia="Times New Roman" w:cstheme="minorHAnsi"/>
          <w:lang w:eastAsia="sl-SI"/>
        </w:rPr>
        <w:t>bolj izrazita na prvostopenjskih ŠP</w:t>
      </w:r>
      <w:r w:rsidRPr="00D96A35">
        <w:rPr>
          <w:rFonts w:eastAsia="Times New Roman" w:cstheme="minorHAnsi"/>
          <w:lang w:eastAsia="sl-SI"/>
        </w:rPr>
        <w:t>.</w:t>
      </w:r>
    </w:p>
    <w:p w14:paraId="01AB67E9" w14:textId="791E51C3" w:rsidR="00683CCD" w:rsidRPr="00273598" w:rsidRDefault="00683CCD" w:rsidP="00683CCD">
      <w:pPr>
        <w:spacing w:line="240" w:lineRule="auto"/>
        <w:rPr>
          <w:rFonts w:eastAsia="Times New Roman" w:cstheme="minorHAnsi"/>
          <w:lang w:eastAsia="sl-SI"/>
        </w:rPr>
      </w:pPr>
      <w:r w:rsidRPr="00273598">
        <w:rPr>
          <w:rFonts w:eastAsia="Times New Roman" w:cstheme="minorHAnsi"/>
          <w:lang w:eastAsia="sl-SI"/>
        </w:rPr>
        <w:t xml:space="preserve">Zagotavljanje sodelovanja z okoljem ali delodajalci je ključno za ustrezno prilagajanje </w:t>
      </w:r>
      <w:r>
        <w:rPr>
          <w:rFonts w:eastAsia="Times New Roman" w:cstheme="minorHAnsi"/>
          <w:lang w:eastAsia="sl-SI"/>
        </w:rPr>
        <w:t>ŠP</w:t>
      </w:r>
      <w:r w:rsidRPr="00273598">
        <w:rPr>
          <w:rFonts w:eastAsia="Times New Roman" w:cstheme="minorHAnsi"/>
          <w:lang w:eastAsia="sl-SI"/>
        </w:rPr>
        <w:t xml:space="preserve"> potrebam trga dela in industrije. Fakulteta doseg</w:t>
      </w:r>
      <w:r>
        <w:rPr>
          <w:rFonts w:eastAsia="Times New Roman" w:cstheme="minorHAnsi"/>
          <w:lang w:eastAsia="sl-SI"/>
        </w:rPr>
        <w:t xml:space="preserve">a to sodelovanje na več načinov. Pomembnejši med njimi je </w:t>
      </w:r>
      <w:r w:rsidRPr="00273598">
        <w:rPr>
          <w:rFonts w:eastAsia="Times New Roman" w:cstheme="minorHAnsi"/>
          <w:lang w:eastAsia="sl-SI"/>
        </w:rPr>
        <w:t xml:space="preserve">vključevanje strokovnjakov iz okolja v študijski proces. Ti strokovnjaki lahko sodelujejo kot predavatelji, </w:t>
      </w:r>
      <w:r w:rsidRPr="00273598">
        <w:rPr>
          <w:rFonts w:eastAsia="Times New Roman" w:cstheme="minorHAnsi"/>
          <w:lang w:eastAsia="sl-SI"/>
        </w:rPr>
        <w:lastRenderedPageBreak/>
        <w:t xml:space="preserve">mentorji pri praktičnem usposabljanju ali kot člani </w:t>
      </w:r>
      <w:r>
        <w:rPr>
          <w:rFonts w:eastAsia="Times New Roman" w:cstheme="minorHAnsi"/>
          <w:lang w:eastAsia="sl-SI"/>
        </w:rPr>
        <w:t>Strateškega sveta FKBV</w:t>
      </w:r>
      <w:r w:rsidRPr="00273598">
        <w:rPr>
          <w:rFonts w:eastAsia="Times New Roman" w:cstheme="minorHAnsi"/>
          <w:lang w:eastAsia="sl-SI"/>
        </w:rPr>
        <w:t xml:space="preserve">, ki dajejo povratne informacije o potrebah </w:t>
      </w:r>
      <w:r>
        <w:rPr>
          <w:rFonts w:eastAsia="Times New Roman" w:cstheme="minorHAnsi"/>
          <w:lang w:eastAsia="sl-SI"/>
        </w:rPr>
        <w:t>po znanju in spretnostih v gospodarstvu/industriji ter podajajo smernice</w:t>
      </w:r>
      <w:r w:rsidRPr="00273598">
        <w:rPr>
          <w:rFonts w:eastAsia="Times New Roman" w:cstheme="minorHAnsi"/>
          <w:lang w:eastAsia="sl-SI"/>
        </w:rPr>
        <w:t xml:space="preserve"> za</w:t>
      </w:r>
      <w:r>
        <w:rPr>
          <w:rFonts w:eastAsia="Times New Roman" w:cstheme="minorHAnsi"/>
          <w:lang w:eastAsia="sl-SI"/>
        </w:rPr>
        <w:t xml:space="preserve"> nadaljnji razvoj in</w:t>
      </w:r>
      <w:r w:rsidRPr="00273598">
        <w:rPr>
          <w:rFonts w:eastAsia="Times New Roman" w:cstheme="minorHAnsi"/>
          <w:lang w:eastAsia="sl-SI"/>
        </w:rPr>
        <w:t xml:space="preserve"> izboljšave </w:t>
      </w:r>
      <w:r>
        <w:rPr>
          <w:rFonts w:eastAsia="Times New Roman" w:cstheme="minorHAnsi"/>
          <w:lang w:eastAsia="sl-SI"/>
        </w:rPr>
        <w:t>ŠP</w:t>
      </w:r>
      <w:r w:rsidRPr="00273598">
        <w:rPr>
          <w:rFonts w:eastAsia="Times New Roman" w:cstheme="minorHAnsi"/>
          <w:lang w:eastAsia="sl-SI"/>
        </w:rPr>
        <w:t>.</w:t>
      </w:r>
      <w:r>
        <w:rPr>
          <w:rFonts w:eastAsia="Times New Roman" w:cstheme="minorHAnsi"/>
          <w:lang w:eastAsia="sl-SI"/>
        </w:rPr>
        <w:t xml:space="preserve"> </w:t>
      </w:r>
      <w:r w:rsidR="00D458D8">
        <w:rPr>
          <w:rFonts w:eastAsia="Times New Roman" w:cstheme="minorHAnsi"/>
          <w:lang w:eastAsia="sl-SI"/>
        </w:rPr>
        <w:t>Tako</w:t>
      </w:r>
      <w:r>
        <w:rPr>
          <w:rFonts w:eastAsia="Times New Roman" w:cstheme="minorHAnsi"/>
          <w:lang w:eastAsia="sl-SI"/>
        </w:rPr>
        <w:t xml:space="preserve"> zagotavljamo, </w:t>
      </w:r>
      <w:r w:rsidRPr="00273598">
        <w:rPr>
          <w:rFonts w:eastAsia="Times New Roman" w:cstheme="minorHAnsi"/>
          <w:lang w:eastAsia="sl-SI"/>
        </w:rPr>
        <w:t xml:space="preserve">da so </w:t>
      </w:r>
      <w:r>
        <w:rPr>
          <w:rFonts w:eastAsia="Times New Roman" w:cstheme="minorHAnsi"/>
          <w:lang w:eastAsia="sl-SI"/>
        </w:rPr>
        <w:t>ŠP</w:t>
      </w:r>
      <w:r w:rsidRPr="00273598">
        <w:rPr>
          <w:rFonts w:eastAsia="Times New Roman" w:cstheme="minorHAnsi"/>
          <w:lang w:eastAsia="sl-SI"/>
        </w:rPr>
        <w:t xml:space="preserve"> fakultete usklajeni s potrebami trga dela in omogočajo diplomantom pridobitev kompetenc, ki jih potrebujejo za uspešno kariero </w:t>
      </w:r>
      <w:r>
        <w:rPr>
          <w:rFonts w:eastAsia="Times New Roman" w:cstheme="minorHAnsi"/>
          <w:lang w:eastAsia="sl-SI"/>
        </w:rPr>
        <w:t>na svojem</w:t>
      </w:r>
      <w:r w:rsidRPr="00273598">
        <w:rPr>
          <w:rFonts w:eastAsia="Times New Roman" w:cstheme="minorHAnsi"/>
          <w:lang w:eastAsia="sl-SI"/>
        </w:rPr>
        <w:t xml:space="preserve"> strokovnem področju.</w:t>
      </w:r>
    </w:p>
    <w:p w14:paraId="0E38DFEA" w14:textId="30B1465D" w:rsidR="000C4B91" w:rsidRPr="00AA3E42" w:rsidRDefault="00DD5816" w:rsidP="00AA3E42">
      <w:pPr>
        <w:pStyle w:val="Naslov3"/>
      </w:pPr>
      <w:bookmarkStart w:id="38" w:name="_Toc529633856"/>
      <w:r w:rsidRPr="00AA3E42">
        <w:t>Dopolnilna</w:t>
      </w:r>
      <w:r w:rsidR="000C4B91" w:rsidRPr="00AA3E42">
        <w:t xml:space="preserve"> izobraževanja in poletne šole</w:t>
      </w:r>
      <w:bookmarkEnd w:id="38"/>
    </w:p>
    <w:p w14:paraId="75FF1001" w14:textId="1B33AE5D" w:rsidR="00D55FEF" w:rsidRDefault="00D55FEF" w:rsidP="00D55FEF">
      <w:bookmarkStart w:id="39" w:name="_Toc529633857"/>
      <w:r>
        <w:t>Na Fakulteti za kmetijstvo in biosistemske vede</w:t>
      </w:r>
      <w:r w:rsidR="00D458D8">
        <w:t xml:space="preserve"> UM</w:t>
      </w:r>
      <w:r>
        <w:t xml:space="preserve"> se trudimo vzpostaviti povezave med zaposlitvenim trgom in fakulteto. V okviru raznih projektov sodelujemo z deležniki iz gospodarstva, tako da organiziramo prenos znanja, delavnice.</w:t>
      </w:r>
    </w:p>
    <w:p w14:paraId="5515DC0A" w14:textId="77777777" w:rsidR="00D55FEF" w:rsidRDefault="00D55FEF" w:rsidP="00D55FEF">
      <w:r>
        <w:t>Organiziramo oz. sodelujemo pri izvedbi raznih dogodkov, kjer vključujemo najrazličnejše strokovne vsebine. V letu 2023 so bili organizirani naslednji dogodki:</w:t>
      </w:r>
    </w:p>
    <w:p w14:paraId="42A75834" w14:textId="77777777" w:rsidR="00D55FEF" w:rsidRPr="00E67A1C"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V mesecu marcu 2023 je bil v soorganizaciji s Čebelarsko zvezo Slovenije izveden </w:t>
      </w:r>
      <w:r w:rsidRPr="00E67A1C">
        <w:rPr>
          <w:rFonts w:ascii="Calibri" w:eastAsia="Times New Roman" w:hAnsi="Calibri" w:cs="Calibri"/>
          <w:color w:val="000000"/>
          <w:lang w:eastAsia="sl-SI"/>
        </w:rPr>
        <w:t>18. mednarodni simpozij o apiterapiji</w:t>
      </w:r>
      <w:r>
        <w:rPr>
          <w:rFonts w:ascii="Calibri" w:eastAsia="Times New Roman" w:hAnsi="Calibri" w:cs="Calibri"/>
          <w:color w:val="000000"/>
          <w:lang w:eastAsia="sl-SI"/>
        </w:rPr>
        <w:t>.</w:t>
      </w:r>
    </w:p>
    <w:p w14:paraId="28EFA44D" w14:textId="414A0647" w:rsidR="00D55FEF" w:rsidRPr="00E67A1C" w:rsidRDefault="00D458D8"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Med</w:t>
      </w:r>
      <w:r w:rsidR="00D55FEF">
        <w:rPr>
          <w:rFonts w:ascii="Calibri" w:eastAsia="Times New Roman" w:hAnsi="Calibri" w:cs="Calibri"/>
          <w:color w:val="000000"/>
          <w:lang w:eastAsia="sl-SI"/>
        </w:rPr>
        <w:t xml:space="preserve"> 12. </w:t>
      </w:r>
      <w:r>
        <w:rPr>
          <w:rFonts w:ascii="Calibri" w:eastAsia="Times New Roman" w:hAnsi="Calibri" w:cs="Calibri"/>
          <w:color w:val="000000"/>
          <w:lang w:eastAsia="sl-SI"/>
        </w:rPr>
        <w:t xml:space="preserve">in </w:t>
      </w:r>
      <w:r w:rsidR="00D55FEF">
        <w:rPr>
          <w:rFonts w:ascii="Calibri" w:eastAsia="Times New Roman" w:hAnsi="Calibri" w:cs="Calibri"/>
          <w:color w:val="000000"/>
          <w:lang w:eastAsia="sl-SI"/>
        </w:rPr>
        <w:t>15. junij</w:t>
      </w:r>
      <w:r>
        <w:rPr>
          <w:rFonts w:ascii="Calibri" w:eastAsia="Times New Roman" w:hAnsi="Calibri" w:cs="Calibri"/>
          <w:color w:val="000000"/>
          <w:lang w:eastAsia="sl-SI"/>
        </w:rPr>
        <w:t>em</w:t>
      </w:r>
      <w:r w:rsidR="00D55FEF">
        <w:rPr>
          <w:rFonts w:ascii="Calibri" w:eastAsia="Times New Roman" w:hAnsi="Calibri" w:cs="Calibri"/>
          <w:color w:val="000000"/>
          <w:lang w:eastAsia="sl-SI"/>
        </w:rPr>
        <w:t xml:space="preserve"> 2023 je bilo organizirano mednarodno študentsko tekmovanje »</w:t>
      </w:r>
      <w:r w:rsidR="00D55FEF" w:rsidRPr="00E67A1C">
        <w:rPr>
          <w:rFonts w:ascii="Calibri" w:eastAsia="Times New Roman" w:hAnsi="Calibri" w:cs="Calibri"/>
          <w:color w:val="000000"/>
          <w:lang w:eastAsia="sl-SI"/>
        </w:rPr>
        <w:t>Field Robot Event</w:t>
      </w:r>
      <w:r w:rsidR="00D55FEF">
        <w:rPr>
          <w:rFonts w:ascii="Calibri" w:eastAsia="Times New Roman" w:hAnsi="Calibri" w:cs="Calibri"/>
          <w:color w:val="000000"/>
          <w:lang w:eastAsia="sl-SI"/>
        </w:rPr>
        <w:t xml:space="preserve">«. Gre za </w:t>
      </w:r>
      <w:r w:rsidR="00D55FEF" w:rsidRPr="00E67A1C">
        <w:rPr>
          <w:rFonts w:ascii="Calibri" w:eastAsia="Times New Roman" w:hAnsi="Calibri" w:cs="Calibri"/>
          <w:color w:val="000000"/>
          <w:lang w:eastAsia="sl-SI"/>
        </w:rPr>
        <w:t xml:space="preserve">tradicionalno vsakoletno tekmovanje avtonomnih poljskih robotov, kjer se študenti </w:t>
      </w:r>
      <w:r>
        <w:rPr>
          <w:rFonts w:ascii="Calibri" w:eastAsia="Times New Roman" w:hAnsi="Calibri" w:cs="Calibri"/>
          <w:color w:val="000000"/>
          <w:lang w:eastAsia="sl-SI"/>
        </w:rPr>
        <w:t>z vsega</w:t>
      </w:r>
      <w:r w:rsidRPr="00E67A1C">
        <w:rPr>
          <w:rFonts w:ascii="Calibri" w:eastAsia="Times New Roman" w:hAnsi="Calibri" w:cs="Calibri"/>
          <w:color w:val="000000"/>
          <w:lang w:eastAsia="sl-SI"/>
        </w:rPr>
        <w:t xml:space="preserve"> </w:t>
      </w:r>
      <w:r w:rsidR="00D55FEF" w:rsidRPr="00E67A1C">
        <w:rPr>
          <w:rFonts w:ascii="Calibri" w:eastAsia="Times New Roman" w:hAnsi="Calibri" w:cs="Calibri"/>
          <w:color w:val="000000"/>
          <w:lang w:eastAsia="sl-SI"/>
        </w:rPr>
        <w:t xml:space="preserve">sveta skupaj </w:t>
      </w:r>
      <w:r>
        <w:rPr>
          <w:rFonts w:ascii="Calibri" w:eastAsia="Times New Roman" w:hAnsi="Calibri" w:cs="Calibri"/>
          <w:color w:val="000000"/>
          <w:lang w:eastAsia="sl-SI"/>
        </w:rPr>
        <w:t xml:space="preserve">z </w:t>
      </w:r>
      <w:r w:rsidR="00D55FEF" w:rsidRPr="00E67A1C">
        <w:rPr>
          <w:rFonts w:ascii="Calibri" w:eastAsia="Times New Roman" w:hAnsi="Calibri" w:cs="Calibri"/>
          <w:color w:val="000000"/>
          <w:lang w:eastAsia="sl-SI"/>
        </w:rPr>
        <w:t xml:space="preserve">mentorji pomerijo v različnih nalogah in operacijah ter </w:t>
      </w:r>
      <w:r>
        <w:rPr>
          <w:rFonts w:ascii="Calibri" w:eastAsia="Times New Roman" w:hAnsi="Calibri" w:cs="Calibri"/>
          <w:color w:val="000000"/>
          <w:lang w:eastAsia="sl-SI"/>
        </w:rPr>
        <w:t xml:space="preserve">tako </w:t>
      </w:r>
      <w:r w:rsidR="00D55FEF" w:rsidRPr="00E67A1C">
        <w:rPr>
          <w:rFonts w:ascii="Calibri" w:eastAsia="Times New Roman" w:hAnsi="Calibri" w:cs="Calibri"/>
          <w:color w:val="000000"/>
          <w:lang w:eastAsia="sl-SI"/>
        </w:rPr>
        <w:t>preizkusijo svoje avtonomne robote, ki jih izdelujejo sami.</w:t>
      </w:r>
    </w:p>
    <w:p w14:paraId="0C7ED68C" w14:textId="77777777" w:rsidR="00D55FEF" w:rsidRPr="00E67A1C"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V mesecu juniju 2023 je bil izveden s</w:t>
      </w:r>
      <w:r w:rsidRPr="00E67A1C">
        <w:rPr>
          <w:rFonts w:ascii="Calibri" w:eastAsia="Times New Roman" w:hAnsi="Calibri" w:cs="Calibri"/>
          <w:color w:val="000000"/>
          <w:lang w:eastAsia="sl-SI"/>
        </w:rPr>
        <w:t>trokovni posvet na temo modernih hlevov z robotsko molžo</w:t>
      </w:r>
      <w:r>
        <w:rPr>
          <w:rFonts w:ascii="Calibri" w:eastAsia="Times New Roman" w:hAnsi="Calibri" w:cs="Calibri"/>
          <w:color w:val="000000"/>
          <w:lang w:eastAsia="sl-SI"/>
        </w:rPr>
        <w:t>.</w:t>
      </w:r>
    </w:p>
    <w:p w14:paraId="78F971A7" w14:textId="77777777" w:rsidR="00D55FEF" w:rsidRPr="00E67A1C"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V mesecu avgustu 2023 je bil izveden s</w:t>
      </w:r>
      <w:r w:rsidRPr="00E67A1C">
        <w:rPr>
          <w:rFonts w:ascii="Calibri" w:eastAsia="Times New Roman" w:hAnsi="Calibri" w:cs="Calibri"/>
          <w:color w:val="000000"/>
          <w:lang w:eastAsia="sl-SI"/>
        </w:rPr>
        <w:t>trokovni posvet za izvajalce preusmeritvenih načrtov na področju ekološkega kmetijstva</w:t>
      </w:r>
      <w:r>
        <w:rPr>
          <w:rFonts w:ascii="Calibri" w:eastAsia="Times New Roman" w:hAnsi="Calibri" w:cs="Calibri"/>
          <w:color w:val="000000"/>
          <w:lang w:eastAsia="sl-SI"/>
        </w:rPr>
        <w:t>.</w:t>
      </w:r>
    </w:p>
    <w:p w14:paraId="148A07BC" w14:textId="77777777" w:rsidR="00D55FEF" w:rsidRPr="00E67A1C"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19. oktobra 2023 je potekala 11. strokovna konferenca »Aktualno </w:t>
      </w:r>
      <w:r w:rsidRPr="00E67A1C">
        <w:rPr>
          <w:rFonts w:ascii="Calibri" w:eastAsia="Times New Roman" w:hAnsi="Calibri" w:cs="Calibri"/>
          <w:color w:val="000000"/>
          <w:lang w:eastAsia="sl-SI"/>
        </w:rPr>
        <w:t>na področju ekološkega kmetijstv</w:t>
      </w:r>
      <w:r>
        <w:rPr>
          <w:rFonts w:ascii="Calibri" w:eastAsia="Times New Roman" w:hAnsi="Calibri" w:cs="Calibri"/>
          <w:color w:val="000000"/>
          <w:lang w:eastAsia="sl-SI"/>
        </w:rPr>
        <w:t>a«. Organiziral jo je Inštitut za ekološko kmetijstvo s partnerji. Na dogodku so bili izpostavljeni trendi ekološkega kmetijstva v Evropi ter pri nas.</w:t>
      </w:r>
    </w:p>
    <w:p w14:paraId="0E5778B6" w14:textId="77777777" w:rsidR="00D55FEF" w:rsidRPr="00E67A1C"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V mesecu oktobru 2023 je bil v soorganizaciji s Čebelarsko zvezo Slovenije izveden s</w:t>
      </w:r>
      <w:r w:rsidRPr="00E67A1C">
        <w:rPr>
          <w:rFonts w:ascii="Calibri" w:eastAsia="Times New Roman" w:hAnsi="Calibri" w:cs="Calibri"/>
          <w:color w:val="000000"/>
          <w:lang w:eastAsia="sl-SI"/>
        </w:rPr>
        <w:t>impozij apiterapevtov</w:t>
      </w:r>
      <w:r>
        <w:rPr>
          <w:rFonts w:ascii="Calibri" w:eastAsia="Times New Roman" w:hAnsi="Calibri" w:cs="Calibri"/>
          <w:color w:val="000000"/>
          <w:lang w:eastAsia="sl-SI"/>
        </w:rPr>
        <w:t>.</w:t>
      </w:r>
    </w:p>
    <w:p w14:paraId="4CBEA78C" w14:textId="4FDFAC15" w:rsidR="00D55FEF"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V decembru 2023 je bil v soorganizaciji s Kmetijsko</w:t>
      </w:r>
      <w:r w:rsidR="00D458D8">
        <w:rPr>
          <w:rFonts w:ascii="Calibri" w:eastAsia="Times New Roman" w:hAnsi="Calibri" w:cs="Calibri"/>
          <w:color w:val="000000"/>
          <w:lang w:eastAsia="sl-SI"/>
        </w:rPr>
        <w:t>-</w:t>
      </w:r>
      <w:r>
        <w:rPr>
          <w:rFonts w:ascii="Calibri" w:eastAsia="Times New Roman" w:hAnsi="Calibri" w:cs="Calibri"/>
          <w:color w:val="000000"/>
          <w:lang w:eastAsia="sl-SI"/>
        </w:rPr>
        <w:t>gozdarskim zavodom Maribor izveden p</w:t>
      </w:r>
      <w:r w:rsidRPr="00E67A1C">
        <w:rPr>
          <w:rFonts w:ascii="Calibri" w:eastAsia="Times New Roman" w:hAnsi="Calibri" w:cs="Calibri"/>
          <w:color w:val="000000"/>
          <w:lang w:eastAsia="sl-SI"/>
        </w:rPr>
        <w:t>oljedelski posvet z mednarodno udeležbo</w:t>
      </w:r>
      <w:r>
        <w:rPr>
          <w:rFonts w:ascii="Calibri" w:eastAsia="Times New Roman" w:hAnsi="Calibri" w:cs="Calibri"/>
          <w:color w:val="000000"/>
          <w:lang w:eastAsia="sl-SI"/>
        </w:rPr>
        <w:t>.</w:t>
      </w:r>
    </w:p>
    <w:p w14:paraId="492E7FFF" w14:textId="52D976BF" w:rsidR="00D55FEF" w:rsidRPr="00E67A1C" w:rsidRDefault="00D55FEF"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V decembru 2023 je bil v soorganizaciji s Kmetijsko</w:t>
      </w:r>
      <w:r w:rsidR="00D458D8">
        <w:rPr>
          <w:rFonts w:ascii="Calibri" w:eastAsia="Times New Roman" w:hAnsi="Calibri" w:cs="Calibri"/>
          <w:color w:val="000000"/>
          <w:lang w:eastAsia="sl-SI"/>
        </w:rPr>
        <w:t>-</w:t>
      </w:r>
      <w:r>
        <w:rPr>
          <w:rFonts w:ascii="Calibri" w:eastAsia="Times New Roman" w:hAnsi="Calibri" w:cs="Calibri"/>
          <w:color w:val="000000"/>
          <w:lang w:eastAsia="sl-SI"/>
        </w:rPr>
        <w:t>gozdarskim zavodom Maribor izveden vinogradniški posvet</w:t>
      </w:r>
      <w:r w:rsidRPr="00E67A1C">
        <w:rPr>
          <w:rFonts w:ascii="Calibri" w:eastAsia="Times New Roman" w:hAnsi="Calibri" w:cs="Calibri"/>
          <w:color w:val="000000"/>
          <w:lang w:eastAsia="sl-SI"/>
        </w:rPr>
        <w:t xml:space="preserve"> z mednarodno udeležbo</w:t>
      </w:r>
      <w:r>
        <w:rPr>
          <w:rFonts w:ascii="Calibri" w:eastAsia="Times New Roman" w:hAnsi="Calibri" w:cs="Calibri"/>
          <w:color w:val="000000"/>
          <w:lang w:eastAsia="sl-SI"/>
        </w:rPr>
        <w:t>.</w:t>
      </w:r>
    </w:p>
    <w:p w14:paraId="17F1472F" w14:textId="0E00232A" w:rsidR="00D55FEF" w:rsidRPr="00E67A1C" w:rsidRDefault="00D458D8" w:rsidP="00D55FEF">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Med</w:t>
      </w:r>
      <w:r w:rsidR="00D55FEF">
        <w:rPr>
          <w:rFonts w:ascii="Calibri" w:eastAsia="Times New Roman" w:hAnsi="Calibri" w:cs="Calibri"/>
          <w:color w:val="000000"/>
          <w:lang w:eastAsia="sl-SI"/>
        </w:rPr>
        <w:t xml:space="preserve"> 5. </w:t>
      </w:r>
      <w:r>
        <w:rPr>
          <w:rFonts w:ascii="Calibri" w:eastAsia="Times New Roman" w:hAnsi="Calibri" w:cs="Calibri"/>
          <w:color w:val="000000"/>
          <w:lang w:eastAsia="sl-SI"/>
        </w:rPr>
        <w:t xml:space="preserve">in </w:t>
      </w:r>
      <w:r w:rsidR="00D55FEF">
        <w:rPr>
          <w:rFonts w:ascii="Calibri" w:eastAsia="Times New Roman" w:hAnsi="Calibri" w:cs="Calibri"/>
          <w:color w:val="000000"/>
          <w:lang w:eastAsia="sl-SI"/>
        </w:rPr>
        <w:t>7. decembr</w:t>
      </w:r>
      <w:r>
        <w:rPr>
          <w:rFonts w:ascii="Calibri" w:eastAsia="Times New Roman" w:hAnsi="Calibri" w:cs="Calibri"/>
          <w:color w:val="000000"/>
          <w:lang w:eastAsia="sl-SI"/>
        </w:rPr>
        <w:t>om</w:t>
      </w:r>
      <w:r w:rsidR="00D55FEF">
        <w:rPr>
          <w:rFonts w:ascii="Calibri" w:eastAsia="Times New Roman" w:hAnsi="Calibri" w:cs="Calibri"/>
          <w:color w:val="000000"/>
          <w:lang w:eastAsia="sl-SI"/>
        </w:rPr>
        <w:t xml:space="preserve"> 2023 so v soorganizaciji s Kmetijsko</w:t>
      </w:r>
      <w:r>
        <w:rPr>
          <w:rFonts w:ascii="Calibri" w:eastAsia="Times New Roman" w:hAnsi="Calibri" w:cs="Calibri"/>
          <w:color w:val="000000"/>
          <w:lang w:eastAsia="sl-SI"/>
        </w:rPr>
        <w:t>-</w:t>
      </w:r>
      <w:r w:rsidR="00D55FEF">
        <w:rPr>
          <w:rFonts w:ascii="Calibri" w:eastAsia="Times New Roman" w:hAnsi="Calibri" w:cs="Calibri"/>
          <w:color w:val="000000"/>
          <w:lang w:eastAsia="sl-SI"/>
        </w:rPr>
        <w:t xml:space="preserve">gozdarskim zavodom Maribor potekali </w:t>
      </w:r>
      <w:r w:rsidR="00D55FEF" w:rsidRPr="00E67A1C">
        <w:rPr>
          <w:rFonts w:ascii="Calibri" w:eastAsia="Times New Roman" w:hAnsi="Calibri" w:cs="Calibri"/>
          <w:color w:val="000000"/>
          <w:lang w:eastAsia="sl-SI"/>
        </w:rPr>
        <w:t>Lombergarjev</w:t>
      </w:r>
      <w:r w:rsidR="00D55FEF">
        <w:rPr>
          <w:rFonts w:ascii="Calibri" w:eastAsia="Times New Roman" w:hAnsi="Calibri" w:cs="Calibri"/>
          <w:color w:val="000000"/>
          <w:lang w:eastAsia="sl-SI"/>
        </w:rPr>
        <w:t>i dnevi. Gre za strokovni posvet z mednarodno udeležbo, kjer so bili skupaj s tujimi in domačimi strokovnjaki predstavljeni aktualni izzivi, rešitve in tehnološke novosti na področju vinogradniške, poljedelske in sadjarske pridelave.</w:t>
      </w:r>
    </w:p>
    <w:p w14:paraId="6D2FE5E1" w14:textId="3CEB22E5" w:rsidR="00D55FEF" w:rsidRDefault="00D55FEF" w:rsidP="00336B82">
      <w:pPr>
        <w:pStyle w:val="Odstavekseznama"/>
        <w:numPr>
          <w:ilvl w:val="0"/>
          <w:numId w:val="30"/>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V mesecu novembru 2023 je bila izvedena k</w:t>
      </w:r>
      <w:r w:rsidRPr="00E67A1C">
        <w:rPr>
          <w:rFonts w:ascii="Calibri" w:eastAsia="Times New Roman" w:hAnsi="Calibri" w:cs="Calibri"/>
          <w:color w:val="000000"/>
          <w:lang w:eastAsia="sl-SI"/>
        </w:rPr>
        <w:t>onferenca ob zaključku projekta Ohranjanje in izboljšanje stanja biotske raznovrstnosti na kmetijsko intenzivnih območjih na osnovi ekosistemskih značilnosti</w:t>
      </w:r>
      <w:r>
        <w:rPr>
          <w:rFonts w:ascii="Calibri" w:eastAsia="Times New Roman" w:hAnsi="Calibri" w:cs="Calibri"/>
          <w:color w:val="000000"/>
          <w:lang w:eastAsia="sl-SI"/>
        </w:rPr>
        <w:t>.</w:t>
      </w:r>
    </w:p>
    <w:p w14:paraId="23A67E24" w14:textId="77777777" w:rsidR="00D56D10" w:rsidRDefault="00D56D10" w:rsidP="00D56D10">
      <w:pPr>
        <w:pStyle w:val="Odstavekseznama"/>
        <w:spacing w:after="0" w:line="240" w:lineRule="auto"/>
        <w:rPr>
          <w:rFonts w:ascii="Calibri" w:eastAsia="Times New Roman" w:hAnsi="Calibri" w:cs="Calibri"/>
          <w:color w:val="000000"/>
          <w:lang w:eastAsia="sl-SI"/>
        </w:rPr>
      </w:pPr>
    </w:p>
    <w:p w14:paraId="4C8026DD" w14:textId="3651BFED" w:rsidR="001D3D20" w:rsidRPr="001D3D20" w:rsidRDefault="001D3D20" w:rsidP="001D3D20">
      <w:r w:rsidRPr="005F43D6">
        <w:t>Na Fakulteti za kmetijstvo in biosistemske vede smo v študijskem letu 2022/2023 organizirali Intenzivni kombinirani program (KIP) z naslovom "ICT in Precision Agriculture – IPA.UM.SI". Načrtovana poletna šola, ki je potekala v začetku septembra 2023, je bila namenjena pridobivanju osnovnih kompetenc študentov s področja preciznega kmetijstva, s posebnim poudarkom na uporabi informacijsko-komunikacijskih tehnologij. Predviden obseg poletne šole je bil 8 dni, od tega 5 dni v živo in 3</w:t>
      </w:r>
      <w:r w:rsidR="00D458D8">
        <w:t xml:space="preserve"> dni</w:t>
      </w:r>
      <w:r w:rsidRPr="005F43D6">
        <w:t xml:space="preserve"> preko spleta. Lokacije poletne šole so vključevale prostore </w:t>
      </w:r>
      <w:r w:rsidR="00D458D8">
        <w:t>f</w:t>
      </w:r>
      <w:r w:rsidRPr="005F43D6">
        <w:t>akultete, Botanični vrt UM, posestvo Pohorski dvor in Meranovo. Zaradi objektivnih razlogov je bila izvedba poletne šole prestavljena iz leta</w:t>
      </w:r>
      <w:r w:rsidR="00D458D8">
        <w:t xml:space="preserve"> 2022/2023</w:t>
      </w:r>
      <w:r w:rsidRPr="005F43D6">
        <w:t xml:space="preserve"> v študijsko leto 2023/2024.</w:t>
      </w:r>
    </w:p>
    <w:p w14:paraId="28DC4D7E" w14:textId="5ADADDFB" w:rsidR="004A454E" w:rsidRPr="00AA3E42" w:rsidRDefault="004A454E" w:rsidP="00AA3E42">
      <w:pPr>
        <w:pStyle w:val="Naslov3"/>
      </w:pPr>
      <w:r w:rsidRPr="00AA3E42">
        <w:lastRenderedPageBreak/>
        <w:t>Obveščanje javnosti o študijskih programih</w:t>
      </w:r>
      <w:r w:rsidR="000C4B91" w:rsidRPr="00AA3E42">
        <w:t>, dopolnilnih i</w:t>
      </w:r>
      <w:r w:rsidR="00934C7C" w:rsidRPr="00AA3E42">
        <w:t>zobraževanjih in poletnih šolah</w:t>
      </w:r>
      <w:bookmarkEnd w:id="39"/>
    </w:p>
    <w:p w14:paraId="18ADFDAB" w14:textId="0481B4AD" w:rsidR="002F2C72" w:rsidRDefault="002F2C72" w:rsidP="002F2C72">
      <w:bookmarkStart w:id="40" w:name="_Toc529633858"/>
      <w:r>
        <w:t xml:space="preserve">FKBV se širši javnosti </w:t>
      </w:r>
      <w:r w:rsidR="006876D8">
        <w:t xml:space="preserve">nenehno </w:t>
      </w:r>
      <w:r>
        <w:t xml:space="preserve">predstavlja na različne načine </w:t>
      </w:r>
      <w:r w:rsidR="006876D8">
        <w:t>skozi vse leto</w:t>
      </w:r>
      <w:r>
        <w:t>. Promocija v zadnjih obdobjih daje prednost družbenim oz. socialni</w:t>
      </w:r>
      <w:r w:rsidR="006876D8">
        <w:t>m</w:t>
      </w:r>
      <w:r>
        <w:t xml:space="preserve"> omrežjem, vendar je promocija v živo še vedno enako pomembna. </w:t>
      </w:r>
      <w:r w:rsidR="006876D8">
        <w:t>Tako</w:t>
      </w:r>
      <w:r>
        <w:t xml:space="preserve"> je širšemu občinstvu omogočen dostop do informacij o ŠP in dejavnostih fakultete. ŠP fakultete so predstavljeni preko različnih medijev, kot so intervjuji, strokovni članki in prispevki v časopisih, </w:t>
      </w:r>
      <w:r w:rsidR="006876D8">
        <w:t xml:space="preserve">na </w:t>
      </w:r>
      <w:r>
        <w:t xml:space="preserve">radiu ter televiziji. Pri tem poudarjamo povezavo med raziskovalno in izobraževalno dejavnostjo, kar omogoča praktično in aplikativno predstavitev ŠP javnosti. </w:t>
      </w:r>
    </w:p>
    <w:p w14:paraId="65E958B1" w14:textId="443412A7" w:rsidR="002F2C72" w:rsidRDefault="002F2C72" w:rsidP="002F2C72">
      <w:r>
        <w:t xml:space="preserve">Aktivno se predstavljamo tudi dijakom na srednjih šolah in na informativnih dnevih, ki jih organizira univerza. Kljub temu da se srednje šole pogosto odločajo za organizacijo skupnih predstavitev več fakultet, se trudimo biti prisotni na teh dogodkih in tako dijakom omogočiti vpogled v naše ŠP. Sodelovanje fakultete z mediji je prav tako pomembno, zato redno sodelujemo v nacionalnih TV (Slovenija 1 – Ljudje in zemlja) in lokalnih oddajah (RTV studio Maribor – Dobro jutro) </w:t>
      </w:r>
      <w:r w:rsidR="006876D8">
        <w:t>ter v</w:t>
      </w:r>
      <w:r>
        <w:t xml:space="preserve"> radijskih oddajah (Radio Maribor, Murski val …). Zaposleni na fakulteti prispevajo k strokovnim in znanstvenim vsebinam (npr. Ugriznimo znanost), ki so nato predstavljene v medijih, kar prispeva k promociji kmetijstva in znanstvenoraziskovalnega dela v javnosti. </w:t>
      </w:r>
    </w:p>
    <w:p w14:paraId="1CCCD5D2" w14:textId="1F49C2F2" w:rsidR="00336B82" w:rsidRPr="00336B82" w:rsidRDefault="002F2C72" w:rsidP="00336B82">
      <w:r>
        <w:t>Poleg tega fakulteta aktivno sodeluje na sejmih (sejem Agra, regionalni sejem ''Fair of Education'', NAJDISTUDIJ), strokovnih srečanjih, kongresih in drugih dogodkih, kot so Noč raziskovalcev</w:t>
      </w:r>
      <w:r w:rsidR="00667B70">
        <w:t xml:space="preserve">, </w:t>
      </w:r>
      <w:r>
        <w:t>karierni sejem poklicev</w:t>
      </w:r>
      <w:r w:rsidR="00667B70">
        <w:t xml:space="preserve"> </w:t>
      </w:r>
      <w:r>
        <w:t>in drugo. Udeležba na teh dogodkih prispeva k posredni promociji ŠP in omogoča širši javnosti vpogled v dejavnosti fakultete. V študijskem letu 2022/2023 smo se s svojimi ŠP predstavili na več srednjih šolah (Gimnazija Murska Sobota, Srednje, poklicne in tehniške šole Murska Sobota, Šolski center Rogaška Slatina, Gimnazija Celje</w:t>
      </w:r>
      <w:r w:rsidR="00667B70">
        <w:t xml:space="preserve"> -</w:t>
      </w:r>
      <w:r>
        <w:t xml:space="preserve"> Center, Gimnazija Ljutomer, Škofijska gimnazija Maribor, Srednja šola Slovenska Bistrica, Srednja šola za gostinstvo in turizem Maribor, Biotehniška šola Rakičan, Biotehniška šola Maribor) in na različnih dogodkih (Karierni sejem poklicev in izobraževanja 2022, Študijska tržnica Šolski center Novo mesto, Virtualni sejem, Tržnica znanja – Srednja šola za gostinstvo in turizem Celje, Informativa 2023 – Ljubljana, Študijska tržnica REVIVIS Ptuj …), kjer smo imeli priložnost dijakom predstaviti naše ŠP in aktivnosti.</w:t>
      </w:r>
    </w:p>
    <w:p w14:paraId="4BB0A94D" w14:textId="185663C6" w:rsidR="00B56C37" w:rsidRPr="00AA3E42" w:rsidRDefault="00B56C37" w:rsidP="00AA3E42">
      <w:pPr>
        <w:pStyle w:val="Naslov3"/>
      </w:pPr>
      <w:r w:rsidRPr="00AA3E42">
        <w:t>Programi, deli programov ali predmeti, ki se izvajajo v tujem jeziku</w:t>
      </w:r>
      <w:bookmarkEnd w:id="40"/>
    </w:p>
    <w:p w14:paraId="1174AE34" w14:textId="5FF93310" w:rsidR="001F6118" w:rsidRDefault="001F6118" w:rsidP="001F6118">
      <w:bookmarkStart w:id="41" w:name="_Toc529633859"/>
      <w:r>
        <w:t>Na fakulteti smo v študijskem letu 2020/2021 potrdili možnost ločene izvedbe UE za Erasmus+ študente brez vzporedne izvedbe za domače študente. Predavatelj ima</w:t>
      </w:r>
      <w:r w:rsidR="00667B70">
        <w:t xml:space="preserve"> glede tega</w:t>
      </w:r>
      <w:r>
        <w:t xml:space="preserve"> možnost samostojne odločitve. V takem primeru se UE dodatno vključi v urnik in se izvaja izključno v tujem jeziku. Po koncu pedagoškega procesa je predavatelj dolžan predložiti izpolnjen obrazec o izvedbi pedagoške dejavnosti v referat za študijske zadeve.</w:t>
      </w:r>
    </w:p>
    <w:p w14:paraId="444BC7D9" w14:textId="1F7AD1F8" w:rsidR="001F6118" w:rsidRDefault="001F6118" w:rsidP="001F6118">
      <w:r>
        <w:t>Naša fakulteta ne izvaja ŠP v angleškem jeziku. Namesto tega študentom na izmenjavi ponujamo UE, ki jih učitelji izvajajo vzporedno v angleškem ali nemškem jeziku, odvisno od preferenc slušateljev. Način in obseg izvedbe teh UE se prilagajata številu študentov na mobilnosti, ki so posamezno UE izbrali. V študijskem letu 2022/2023 smo Erasmus+ in Ceepus študentom skupno ponudili na izbiro 46 UE (UE iz ŠP 1. in 2. stopnje). Od tega smo v zimskem semestru ponudili na izbiro 27 UE ter v poletnem semestru 19 UE iz 1. stopnje in 2. stopnje, ki smo jih izvajali v angleškem jeziku. Pomembne informacije, ki so ključne pri odločanju tujih študentov za študij pri nas (tako preko programov mobilnosti kot tudi odločanje za redni študij)</w:t>
      </w:r>
      <w:r w:rsidR="00667B70">
        <w:t>,</w:t>
      </w:r>
      <w:r>
        <w:t xml:space="preserve"> so dostopne na spletni strani FKBV. Obsežen vir informacij v angleškem jeziku je na voljo tudi na spletni strani MojaUM, kjer je povezava do opisov ŠP in posameznih vsebin UE.</w:t>
      </w:r>
    </w:p>
    <w:p w14:paraId="3A979863" w14:textId="1500AA5A" w:rsidR="00AA69EB" w:rsidRDefault="001F6118" w:rsidP="001F6118">
      <w:r>
        <w:lastRenderedPageBreak/>
        <w:t>Iz preglednice 1.4-8 vidimo, da smo v štud</w:t>
      </w:r>
      <w:r w:rsidR="00667B70">
        <w:t>ijskem</w:t>
      </w:r>
      <w:r>
        <w:t xml:space="preserve"> letu 2022/2023 na Erasmus+ mobilnosti z namenom poučevanja (STA)  gostili 6 (Poljska, Hrvaška, Portugalska in Albanija), z namenom usposabljanja (STT) pa 5 (Francija, Turčija, Poljska, B</w:t>
      </w:r>
      <w:r w:rsidR="00667B70">
        <w:t>i</w:t>
      </w:r>
      <w:r>
        <w:t xml:space="preserve">H in Grčija) tujih visokošolskih učiteljev. V tujino sta v tem študijskem letu z namenom poučevanja odšla 2 (Hrvaška), z namenom usposabljanja pa 5 (Severna Makedonija, Madžarska, Mehika in Romunija) visokošolskih učiteljev oz. sodelavcev.   </w:t>
      </w:r>
    </w:p>
    <w:p w14:paraId="57B0F772" w14:textId="77777777" w:rsidR="00332E07" w:rsidRDefault="00332E07" w:rsidP="00332E07">
      <w:pPr>
        <w:pStyle w:val="Napis"/>
        <w:ind w:left="1701" w:hanging="1701"/>
      </w:pPr>
      <w:r>
        <w:t xml:space="preserve">Preglednica </w:t>
      </w:r>
      <w:r w:rsidR="00E520EA">
        <w:fldChar w:fldCharType="begin"/>
      </w:r>
      <w:r w:rsidR="00E520EA">
        <w:instrText xml:space="preserve"> STYLEREF 2 \s </w:instrText>
      </w:r>
      <w:r w:rsidR="00E520EA">
        <w:fldChar w:fldCharType="separate"/>
      </w:r>
      <w:r>
        <w:rPr>
          <w:noProof/>
        </w:rPr>
        <w:t>1.4</w:t>
      </w:r>
      <w:r w:rsidR="00E520EA">
        <w:rPr>
          <w:noProof/>
        </w:rPr>
        <w:fldChar w:fldCharType="end"/>
      </w:r>
      <w:r>
        <w:noBreakHyphen/>
        <w:t>8: Mobilnost študentov in osebja na FKBV primerjalno za zadnja tri študijska leta</w:t>
      </w:r>
    </w:p>
    <w:tbl>
      <w:tblPr>
        <w:tblStyle w:val="Tabelamrea"/>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332E07" w14:paraId="0AE29AA3" w14:textId="77777777" w:rsidTr="006E6E3F">
        <w:tc>
          <w:tcPr>
            <w:tcW w:w="1006" w:type="dxa"/>
            <w:shd w:val="clear" w:color="auto" w:fill="1F4E79" w:themeFill="accent1" w:themeFillShade="80"/>
          </w:tcPr>
          <w:p w14:paraId="3B11AF80" w14:textId="77777777" w:rsidR="00332E07" w:rsidRPr="0022436B" w:rsidRDefault="00332E07" w:rsidP="006E6E3F">
            <w:pPr>
              <w:spacing w:before="100" w:beforeAutospacing="1" w:after="100" w:afterAutospacing="1"/>
              <w:rPr>
                <w:rFonts w:eastAsia="Times New Roman" w:cstheme="minorHAnsi"/>
                <w:b/>
                <w:color w:val="FFFFFF" w:themeColor="background1"/>
                <w:lang w:eastAsia="sl-SI"/>
              </w:rPr>
            </w:pPr>
          </w:p>
        </w:tc>
        <w:tc>
          <w:tcPr>
            <w:tcW w:w="2014" w:type="dxa"/>
            <w:gridSpan w:val="2"/>
            <w:shd w:val="clear" w:color="auto" w:fill="1F4E79" w:themeFill="accent1" w:themeFillShade="80"/>
            <w:vAlign w:val="center"/>
          </w:tcPr>
          <w:p w14:paraId="3086883C"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Študij</w:t>
            </w:r>
          </w:p>
        </w:tc>
        <w:tc>
          <w:tcPr>
            <w:tcW w:w="2014" w:type="dxa"/>
            <w:gridSpan w:val="2"/>
            <w:shd w:val="clear" w:color="auto" w:fill="1F4E79" w:themeFill="accent1" w:themeFillShade="80"/>
            <w:vAlign w:val="center"/>
          </w:tcPr>
          <w:p w14:paraId="34252B42"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Praksa</w:t>
            </w:r>
          </w:p>
        </w:tc>
        <w:tc>
          <w:tcPr>
            <w:tcW w:w="2014" w:type="dxa"/>
            <w:gridSpan w:val="2"/>
            <w:shd w:val="clear" w:color="auto" w:fill="1F4E79" w:themeFill="accent1" w:themeFillShade="80"/>
            <w:vAlign w:val="center"/>
          </w:tcPr>
          <w:p w14:paraId="10F94511"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Osebje STA</w:t>
            </w:r>
          </w:p>
        </w:tc>
        <w:tc>
          <w:tcPr>
            <w:tcW w:w="2014" w:type="dxa"/>
            <w:gridSpan w:val="2"/>
            <w:shd w:val="clear" w:color="auto" w:fill="1F4E79" w:themeFill="accent1" w:themeFillShade="80"/>
            <w:vAlign w:val="center"/>
          </w:tcPr>
          <w:p w14:paraId="45DB5898"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Osebje STT</w:t>
            </w:r>
          </w:p>
        </w:tc>
      </w:tr>
      <w:tr w:rsidR="00332E07" w14:paraId="3BFB9C31" w14:textId="77777777" w:rsidTr="006E6E3F">
        <w:tc>
          <w:tcPr>
            <w:tcW w:w="1006" w:type="dxa"/>
            <w:shd w:val="clear" w:color="auto" w:fill="1F4E79" w:themeFill="accent1" w:themeFillShade="80"/>
          </w:tcPr>
          <w:p w14:paraId="32530368" w14:textId="77777777" w:rsidR="00332E07" w:rsidRPr="0022436B" w:rsidRDefault="00332E07" w:rsidP="006E6E3F">
            <w:pPr>
              <w:spacing w:before="100" w:beforeAutospacing="1" w:after="100" w:afterAutospacing="1"/>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Št. leto</w:t>
            </w:r>
          </w:p>
        </w:tc>
        <w:tc>
          <w:tcPr>
            <w:tcW w:w="1007" w:type="dxa"/>
            <w:shd w:val="clear" w:color="auto" w:fill="1F4E79" w:themeFill="accent1" w:themeFillShade="80"/>
            <w:vAlign w:val="center"/>
          </w:tcPr>
          <w:p w14:paraId="35B67C5B"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Prihod</w:t>
            </w:r>
          </w:p>
        </w:tc>
        <w:tc>
          <w:tcPr>
            <w:tcW w:w="1007" w:type="dxa"/>
            <w:shd w:val="clear" w:color="auto" w:fill="1F4E79" w:themeFill="accent1" w:themeFillShade="80"/>
            <w:vAlign w:val="center"/>
          </w:tcPr>
          <w:p w14:paraId="34CD8527"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Odhod</w:t>
            </w:r>
          </w:p>
        </w:tc>
        <w:tc>
          <w:tcPr>
            <w:tcW w:w="1007" w:type="dxa"/>
            <w:shd w:val="clear" w:color="auto" w:fill="1F4E79" w:themeFill="accent1" w:themeFillShade="80"/>
            <w:vAlign w:val="center"/>
          </w:tcPr>
          <w:p w14:paraId="4B79F7B1"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Prihod</w:t>
            </w:r>
          </w:p>
        </w:tc>
        <w:tc>
          <w:tcPr>
            <w:tcW w:w="1007" w:type="dxa"/>
            <w:shd w:val="clear" w:color="auto" w:fill="1F4E79" w:themeFill="accent1" w:themeFillShade="80"/>
            <w:vAlign w:val="center"/>
          </w:tcPr>
          <w:p w14:paraId="212028EE"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Odhod</w:t>
            </w:r>
          </w:p>
        </w:tc>
        <w:tc>
          <w:tcPr>
            <w:tcW w:w="1007" w:type="dxa"/>
            <w:shd w:val="clear" w:color="auto" w:fill="1F4E79" w:themeFill="accent1" w:themeFillShade="80"/>
            <w:vAlign w:val="center"/>
          </w:tcPr>
          <w:p w14:paraId="69CEEDF4"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Prihod</w:t>
            </w:r>
          </w:p>
        </w:tc>
        <w:tc>
          <w:tcPr>
            <w:tcW w:w="1007" w:type="dxa"/>
            <w:shd w:val="clear" w:color="auto" w:fill="1F4E79" w:themeFill="accent1" w:themeFillShade="80"/>
            <w:vAlign w:val="center"/>
          </w:tcPr>
          <w:p w14:paraId="428B8C06"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Odhod</w:t>
            </w:r>
          </w:p>
        </w:tc>
        <w:tc>
          <w:tcPr>
            <w:tcW w:w="1007" w:type="dxa"/>
            <w:shd w:val="clear" w:color="auto" w:fill="1F4E79" w:themeFill="accent1" w:themeFillShade="80"/>
            <w:vAlign w:val="center"/>
          </w:tcPr>
          <w:p w14:paraId="7E87889C"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Prihod</w:t>
            </w:r>
          </w:p>
        </w:tc>
        <w:tc>
          <w:tcPr>
            <w:tcW w:w="1007" w:type="dxa"/>
            <w:shd w:val="clear" w:color="auto" w:fill="1F4E79" w:themeFill="accent1" w:themeFillShade="80"/>
            <w:vAlign w:val="center"/>
          </w:tcPr>
          <w:p w14:paraId="3090BEFC" w14:textId="77777777" w:rsidR="00332E07" w:rsidRPr="0022436B" w:rsidRDefault="00332E07" w:rsidP="006E6E3F">
            <w:pPr>
              <w:spacing w:before="100" w:beforeAutospacing="1" w:after="100" w:afterAutospacing="1"/>
              <w:jc w:val="center"/>
              <w:rPr>
                <w:rFonts w:eastAsia="Times New Roman" w:cstheme="minorHAnsi"/>
                <w:b/>
                <w:color w:val="FFFFFF" w:themeColor="background1"/>
                <w:lang w:eastAsia="sl-SI"/>
              </w:rPr>
            </w:pPr>
            <w:r w:rsidRPr="0022436B">
              <w:rPr>
                <w:rFonts w:eastAsia="Times New Roman" w:cstheme="minorHAnsi"/>
                <w:b/>
                <w:color w:val="FFFFFF" w:themeColor="background1"/>
                <w:lang w:eastAsia="sl-SI"/>
              </w:rPr>
              <w:t>Odhod</w:t>
            </w:r>
          </w:p>
        </w:tc>
      </w:tr>
      <w:tr w:rsidR="00332E07" w14:paraId="6776E6DA" w14:textId="77777777" w:rsidTr="006E6E3F">
        <w:tc>
          <w:tcPr>
            <w:tcW w:w="1006" w:type="dxa"/>
          </w:tcPr>
          <w:p w14:paraId="3EA3EB0D" w14:textId="77777777" w:rsidR="00332E07" w:rsidRDefault="00332E07" w:rsidP="006E6E3F">
            <w:pPr>
              <w:spacing w:before="100" w:beforeAutospacing="1" w:after="100" w:afterAutospacing="1"/>
              <w:rPr>
                <w:rFonts w:eastAsia="Times New Roman" w:cstheme="minorHAnsi"/>
                <w:lang w:eastAsia="sl-SI"/>
              </w:rPr>
            </w:pPr>
            <w:r>
              <w:rPr>
                <w:rFonts w:eastAsia="Times New Roman" w:cstheme="minorHAnsi"/>
                <w:lang w:eastAsia="sl-SI"/>
              </w:rPr>
              <w:t>2020/21</w:t>
            </w:r>
          </w:p>
        </w:tc>
        <w:tc>
          <w:tcPr>
            <w:tcW w:w="1007" w:type="dxa"/>
            <w:vAlign w:val="center"/>
          </w:tcPr>
          <w:p w14:paraId="317D371A"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12</w:t>
            </w:r>
          </w:p>
        </w:tc>
        <w:tc>
          <w:tcPr>
            <w:tcW w:w="1007" w:type="dxa"/>
            <w:vAlign w:val="center"/>
          </w:tcPr>
          <w:p w14:paraId="2BB7B112"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1</w:t>
            </w:r>
          </w:p>
        </w:tc>
        <w:tc>
          <w:tcPr>
            <w:tcW w:w="1007" w:type="dxa"/>
            <w:vAlign w:val="center"/>
          </w:tcPr>
          <w:p w14:paraId="4110C419"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w:t>
            </w:r>
          </w:p>
        </w:tc>
        <w:tc>
          <w:tcPr>
            <w:tcW w:w="1007" w:type="dxa"/>
            <w:vAlign w:val="center"/>
          </w:tcPr>
          <w:p w14:paraId="3B3FD4A4"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2</w:t>
            </w:r>
          </w:p>
        </w:tc>
        <w:tc>
          <w:tcPr>
            <w:tcW w:w="1007" w:type="dxa"/>
            <w:vAlign w:val="center"/>
          </w:tcPr>
          <w:p w14:paraId="1ACD5E17"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w:t>
            </w:r>
          </w:p>
        </w:tc>
        <w:tc>
          <w:tcPr>
            <w:tcW w:w="1007" w:type="dxa"/>
            <w:vAlign w:val="center"/>
          </w:tcPr>
          <w:p w14:paraId="539F48E8"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w:t>
            </w:r>
          </w:p>
        </w:tc>
        <w:tc>
          <w:tcPr>
            <w:tcW w:w="1007" w:type="dxa"/>
            <w:vAlign w:val="center"/>
          </w:tcPr>
          <w:p w14:paraId="20BCE119"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w:t>
            </w:r>
          </w:p>
        </w:tc>
        <w:tc>
          <w:tcPr>
            <w:tcW w:w="1007" w:type="dxa"/>
            <w:vAlign w:val="center"/>
          </w:tcPr>
          <w:p w14:paraId="09143661"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w:t>
            </w:r>
          </w:p>
        </w:tc>
      </w:tr>
      <w:tr w:rsidR="00332E07" w14:paraId="1A2507E5" w14:textId="77777777" w:rsidTr="006E6E3F">
        <w:tc>
          <w:tcPr>
            <w:tcW w:w="1006" w:type="dxa"/>
          </w:tcPr>
          <w:p w14:paraId="57831B33" w14:textId="77777777" w:rsidR="00332E07" w:rsidRDefault="00332E07" w:rsidP="006E6E3F">
            <w:pPr>
              <w:spacing w:before="100" w:beforeAutospacing="1" w:after="100" w:afterAutospacing="1"/>
              <w:rPr>
                <w:rFonts w:eastAsia="Times New Roman" w:cstheme="minorHAnsi"/>
                <w:lang w:eastAsia="sl-SI"/>
              </w:rPr>
            </w:pPr>
            <w:r>
              <w:rPr>
                <w:rFonts w:eastAsia="Times New Roman" w:cstheme="minorHAnsi"/>
                <w:lang w:eastAsia="sl-SI"/>
              </w:rPr>
              <w:t>2021/22</w:t>
            </w:r>
          </w:p>
        </w:tc>
        <w:tc>
          <w:tcPr>
            <w:tcW w:w="1007" w:type="dxa"/>
            <w:vAlign w:val="center"/>
          </w:tcPr>
          <w:p w14:paraId="5BB763D8"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25</w:t>
            </w:r>
          </w:p>
        </w:tc>
        <w:tc>
          <w:tcPr>
            <w:tcW w:w="1007" w:type="dxa"/>
            <w:vAlign w:val="center"/>
          </w:tcPr>
          <w:p w14:paraId="257E3A06"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w:t>
            </w:r>
          </w:p>
        </w:tc>
        <w:tc>
          <w:tcPr>
            <w:tcW w:w="1007" w:type="dxa"/>
            <w:vAlign w:val="center"/>
          </w:tcPr>
          <w:p w14:paraId="7684C8E0"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4</w:t>
            </w:r>
          </w:p>
        </w:tc>
        <w:tc>
          <w:tcPr>
            <w:tcW w:w="1007" w:type="dxa"/>
            <w:vAlign w:val="center"/>
          </w:tcPr>
          <w:p w14:paraId="5F1B2B44"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5</w:t>
            </w:r>
          </w:p>
        </w:tc>
        <w:tc>
          <w:tcPr>
            <w:tcW w:w="1007" w:type="dxa"/>
            <w:vAlign w:val="center"/>
          </w:tcPr>
          <w:p w14:paraId="3057AD24"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5</w:t>
            </w:r>
          </w:p>
        </w:tc>
        <w:tc>
          <w:tcPr>
            <w:tcW w:w="1007" w:type="dxa"/>
            <w:vAlign w:val="center"/>
          </w:tcPr>
          <w:p w14:paraId="2E9A04F6"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2</w:t>
            </w:r>
          </w:p>
        </w:tc>
        <w:tc>
          <w:tcPr>
            <w:tcW w:w="1007" w:type="dxa"/>
            <w:vAlign w:val="center"/>
          </w:tcPr>
          <w:p w14:paraId="65BD24C3"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10</w:t>
            </w:r>
          </w:p>
        </w:tc>
        <w:tc>
          <w:tcPr>
            <w:tcW w:w="1007" w:type="dxa"/>
            <w:vAlign w:val="center"/>
          </w:tcPr>
          <w:p w14:paraId="24382D0D"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10</w:t>
            </w:r>
          </w:p>
        </w:tc>
      </w:tr>
      <w:tr w:rsidR="00332E07" w14:paraId="419897C7" w14:textId="77777777" w:rsidTr="006E6E3F">
        <w:tc>
          <w:tcPr>
            <w:tcW w:w="1006" w:type="dxa"/>
          </w:tcPr>
          <w:p w14:paraId="19AC8A33" w14:textId="77777777" w:rsidR="00332E07" w:rsidRDefault="00332E07" w:rsidP="006E6E3F">
            <w:pPr>
              <w:spacing w:before="100" w:beforeAutospacing="1" w:after="100" w:afterAutospacing="1"/>
              <w:rPr>
                <w:rFonts w:eastAsia="Times New Roman" w:cstheme="minorHAnsi"/>
                <w:lang w:eastAsia="sl-SI"/>
              </w:rPr>
            </w:pPr>
            <w:r>
              <w:rPr>
                <w:rFonts w:eastAsia="Times New Roman" w:cstheme="minorHAnsi"/>
                <w:lang w:eastAsia="sl-SI"/>
              </w:rPr>
              <w:t>2022/23</w:t>
            </w:r>
          </w:p>
        </w:tc>
        <w:tc>
          <w:tcPr>
            <w:tcW w:w="1007" w:type="dxa"/>
            <w:vAlign w:val="center"/>
          </w:tcPr>
          <w:p w14:paraId="0B3E8E3D"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22</w:t>
            </w:r>
          </w:p>
        </w:tc>
        <w:tc>
          <w:tcPr>
            <w:tcW w:w="1007" w:type="dxa"/>
            <w:vAlign w:val="center"/>
          </w:tcPr>
          <w:p w14:paraId="79E3671D"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1</w:t>
            </w:r>
          </w:p>
        </w:tc>
        <w:tc>
          <w:tcPr>
            <w:tcW w:w="1007" w:type="dxa"/>
            <w:vAlign w:val="center"/>
          </w:tcPr>
          <w:p w14:paraId="23F7C324"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3</w:t>
            </w:r>
          </w:p>
        </w:tc>
        <w:tc>
          <w:tcPr>
            <w:tcW w:w="1007" w:type="dxa"/>
            <w:vAlign w:val="center"/>
          </w:tcPr>
          <w:p w14:paraId="7305FC70"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2</w:t>
            </w:r>
          </w:p>
        </w:tc>
        <w:tc>
          <w:tcPr>
            <w:tcW w:w="1007" w:type="dxa"/>
            <w:vAlign w:val="center"/>
          </w:tcPr>
          <w:p w14:paraId="47B25603"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6</w:t>
            </w:r>
          </w:p>
        </w:tc>
        <w:tc>
          <w:tcPr>
            <w:tcW w:w="1007" w:type="dxa"/>
            <w:vAlign w:val="center"/>
          </w:tcPr>
          <w:p w14:paraId="1F9A9EB6"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2</w:t>
            </w:r>
          </w:p>
        </w:tc>
        <w:tc>
          <w:tcPr>
            <w:tcW w:w="1007" w:type="dxa"/>
            <w:vAlign w:val="center"/>
          </w:tcPr>
          <w:p w14:paraId="09C77BFF"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5</w:t>
            </w:r>
          </w:p>
        </w:tc>
        <w:tc>
          <w:tcPr>
            <w:tcW w:w="1007" w:type="dxa"/>
            <w:vAlign w:val="center"/>
          </w:tcPr>
          <w:p w14:paraId="44EC8AE0" w14:textId="77777777" w:rsidR="00332E07" w:rsidRDefault="00332E07" w:rsidP="006E6E3F">
            <w:pPr>
              <w:spacing w:before="100" w:beforeAutospacing="1" w:after="100" w:afterAutospacing="1"/>
              <w:jc w:val="center"/>
              <w:rPr>
                <w:rFonts w:eastAsia="Times New Roman" w:cstheme="minorHAnsi"/>
                <w:lang w:eastAsia="sl-SI"/>
              </w:rPr>
            </w:pPr>
            <w:r>
              <w:rPr>
                <w:rFonts w:eastAsia="Times New Roman" w:cstheme="minorHAnsi"/>
                <w:lang w:eastAsia="sl-SI"/>
              </w:rPr>
              <w:t>5</w:t>
            </w:r>
          </w:p>
        </w:tc>
      </w:tr>
    </w:tbl>
    <w:p w14:paraId="5797AC17" w14:textId="16FAF282" w:rsidR="002A262D" w:rsidRPr="00AA69EB" w:rsidRDefault="002A262D" w:rsidP="001F6118"/>
    <w:p w14:paraId="741EB941" w14:textId="211B35A3" w:rsidR="00DA32DD" w:rsidRPr="00CC604D" w:rsidRDefault="00DA32DD" w:rsidP="00AA69EB">
      <w:pPr>
        <w:pStyle w:val="Naslov3"/>
      </w:pPr>
      <w:r w:rsidRPr="00CC604D">
        <w:t xml:space="preserve">Praktično </w:t>
      </w:r>
      <w:r w:rsidR="00927B89" w:rsidRPr="00CC604D">
        <w:t>izobraževanje</w:t>
      </w:r>
      <w:r w:rsidR="00A03F21" w:rsidRPr="00CC604D">
        <w:t xml:space="preserve"> študentov</w:t>
      </w:r>
      <w:bookmarkEnd w:id="41"/>
    </w:p>
    <w:p w14:paraId="353C7D28" w14:textId="1CD8B221" w:rsidR="0048360A" w:rsidRDefault="0048360A" w:rsidP="0048360A">
      <w:r>
        <w:t xml:space="preserve">Na FKBV izvajamo praktično usposabljanje za študente vseh 10 ŠP 1. in 2. stopnje, študente VF UL ter študente na izmenjavi (po programih mobilnosti) </w:t>
      </w:r>
      <w:r w:rsidR="00667B70">
        <w:t xml:space="preserve">kot </w:t>
      </w:r>
      <w:r>
        <w:t xml:space="preserve">tudi za dijake. Praktično usposabljanje se izvaja kot strokovni praktikum, delo na ekološki kmetiji, projektno delo, nadaljevalna praksa, obštudijska praksa (KOOD 1, 2, 3, 4) ali praksa ter se vrednoti </w:t>
      </w:r>
      <w:r w:rsidR="00667B70">
        <w:t>s</w:t>
      </w:r>
      <w:r>
        <w:t xml:space="preserve"> kreditnimi točkami </w:t>
      </w:r>
      <w:r w:rsidR="00667B70">
        <w:t xml:space="preserve">ECTS </w:t>
      </w:r>
      <w:r>
        <w:t xml:space="preserve">in prakso po pogodbi. Namen praktičnega usposabljanja je pripraviti študente na bodoče strokovno delo, jim omogočiti vpogled v delovno okolje, jih seznaniti z organiziranostjo in upravljanjem ter jim predstaviti dobre prakse z namenom izboljšati njihove praktične spretnosti na izbranem področju.  </w:t>
      </w:r>
    </w:p>
    <w:p w14:paraId="6C9A24D2" w14:textId="77777777" w:rsidR="0048360A" w:rsidRDefault="0048360A" w:rsidP="0048360A">
      <w:r>
        <w:t xml:space="preserve">Usposabljanje poteka pod vodstvom učiteljev izvajalcev, mentorjev na fakulteti in delovnih mentorjev v gospodarstvu. Fakulteta sodeluje pri načrtovanju, izvajanju in vrednotenju praktičnega usposabljanja s številnimi organizacijami (gospodarskimi družbami, javnimi zavodi, mojstrskimi kmetijami, državno upravo, društvi itd.), pri čemer ima sklenjenih več kot 115 aktivnih pogodb za izvedbo programov. Del praktičnega usposabljanja poteka tudi na fakulteti s posestvom (UKC Pohorski dvor in Meranovo ter Botanični vrt) in v laboratorijih. Programi so usklajeni s študijskim koledarjem, potrebami študentov in možnostmi izvajalcev. Študenti pred začetkom usposabljanja opravijo preizkus za varno opravljanje dela, sistematski zdravstveni pregled in imajo urejeno zavarovanje za primer nezgode pri delu in posledic. </w:t>
      </w:r>
    </w:p>
    <w:p w14:paraId="50E432D1" w14:textId="56D374BF" w:rsidR="00AA69EB" w:rsidRPr="00AA69EB" w:rsidRDefault="0048360A" w:rsidP="00AA69EB">
      <w:r>
        <w:t>Obveščanje o usposabljanju poteka prek</w:t>
      </w:r>
      <w:r w:rsidR="000961A6">
        <w:t>o</w:t>
      </w:r>
      <w:r>
        <w:t xml:space="preserve"> e-pošte, telefona, oglasne deske, spletne strani za prakso, internetne platforme eŠtudijUM, na sestankih in po navadni pošti. Študenti vodijo dnevnik prakse in izpolnijo anketo o zadovoljstvu. Stanje na tem področju ocenjujemo kot stabilno. Uspešno zaključeno usposabljanje se dokumentira v prilogi k diplomi. Fakulteta vzdržuje ustrezno evidenco o praktičnem usposabljanju, kar omogoča kakovostno upravljanje dejavnosti po načrtovanih programih.  </w:t>
      </w:r>
    </w:p>
    <w:p w14:paraId="6D4E54E3" w14:textId="5A525949" w:rsidR="00A928D3" w:rsidRDefault="00EB6E08" w:rsidP="00A928D3">
      <w:pPr>
        <w:pStyle w:val="Naslov2"/>
      </w:pPr>
      <w:bookmarkStart w:id="42" w:name="_Toc529633860"/>
      <w:bookmarkStart w:id="43" w:name="_Toc531690092"/>
      <w:bookmarkStart w:id="44" w:name="_Toc161414756"/>
      <w:r w:rsidRPr="009322D4">
        <w:t>Z</w:t>
      </w:r>
      <w:r w:rsidR="00E75C26" w:rsidRPr="009322D4">
        <w:t>nanstveno</w:t>
      </w:r>
      <w:r w:rsidRPr="009322D4">
        <w:t xml:space="preserve">raziskovalna, umetniška </w:t>
      </w:r>
      <w:r w:rsidR="00F609E6" w:rsidRPr="009322D4">
        <w:t>in</w:t>
      </w:r>
      <w:r w:rsidRPr="009322D4">
        <w:t xml:space="preserve"> strokovna dejavnost</w:t>
      </w:r>
      <w:bookmarkEnd w:id="42"/>
      <w:bookmarkEnd w:id="43"/>
      <w:bookmarkEnd w:id="44"/>
    </w:p>
    <w:p w14:paraId="24383C5C" w14:textId="6397A4A9" w:rsidR="00E71B1F" w:rsidRPr="00E71B1F" w:rsidRDefault="00E71B1F" w:rsidP="00E71B1F">
      <w:pPr>
        <w:spacing w:after="0" w:line="240" w:lineRule="auto"/>
        <w:rPr>
          <w:rFonts w:cstheme="minorHAnsi"/>
        </w:rPr>
      </w:pPr>
      <w:r w:rsidRPr="00751E4F">
        <w:rPr>
          <w:rFonts w:cstheme="minorHAnsi"/>
        </w:rPr>
        <w:t>Graf 1.5</w:t>
      </w:r>
      <w:r>
        <w:rPr>
          <w:rFonts w:cstheme="minorHAnsi"/>
        </w:rPr>
        <w:t>-</w:t>
      </w:r>
      <w:r w:rsidRPr="00751E4F">
        <w:rPr>
          <w:rFonts w:cstheme="minorHAnsi"/>
        </w:rPr>
        <w:t>1 prikazuje število znanstvenih del po le</w:t>
      </w:r>
      <w:r>
        <w:rPr>
          <w:rFonts w:cstheme="minorHAnsi"/>
        </w:rPr>
        <w:t>tih. Število znanstvenih del kaže naraščajoči trend od leta 2019. Epidemija v letih 2020 in 2021 je povzročila</w:t>
      </w:r>
      <w:r w:rsidRPr="00751E4F">
        <w:rPr>
          <w:rFonts w:cstheme="minorHAnsi"/>
        </w:rPr>
        <w:t xml:space="preserve"> </w:t>
      </w:r>
      <w:r>
        <w:rPr>
          <w:rFonts w:cstheme="minorHAnsi"/>
        </w:rPr>
        <w:t>občasn</w:t>
      </w:r>
      <w:r w:rsidR="000961A6">
        <w:rPr>
          <w:rFonts w:cstheme="minorHAnsi"/>
        </w:rPr>
        <w:t>a</w:t>
      </w:r>
      <w:r>
        <w:rPr>
          <w:rFonts w:cstheme="minorHAnsi"/>
        </w:rPr>
        <w:t xml:space="preserve"> zapiranja in s tem moteno delo v  laboratorijih, kar je predvidoma povzročilo delni zastoj v znanstvenem delu. V letu 2022 se je število objavljenih znanstvenih del spet povečalo in ostalo na isti ravni v letu 2023. Podoben naraščajoči trend je opaziti tudi pri normiranju znanstvenih del na FTE</w:t>
      </w:r>
      <w:r w:rsidR="000961A6">
        <w:rPr>
          <w:rFonts w:cstheme="minorHAnsi"/>
        </w:rPr>
        <w:t xml:space="preserve"> (</w:t>
      </w:r>
      <w:r w:rsidR="000961A6" w:rsidRPr="00D47901">
        <w:rPr>
          <w:rFonts w:cstheme="minorHAnsi"/>
          <w:i/>
        </w:rPr>
        <w:t>full-time equivalent</w:t>
      </w:r>
      <w:r w:rsidR="000961A6">
        <w:rPr>
          <w:rFonts w:cstheme="minorHAnsi"/>
        </w:rPr>
        <w:t>)</w:t>
      </w:r>
      <w:r>
        <w:rPr>
          <w:rFonts w:cstheme="minorHAnsi"/>
        </w:rPr>
        <w:t xml:space="preserve"> zaposlenih (Graf 1.5-2). </w:t>
      </w:r>
      <w:r w:rsidR="0042574B">
        <w:rPr>
          <w:rFonts w:cstheme="minorHAnsi"/>
        </w:rPr>
        <w:t>Treba</w:t>
      </w:r>
      <w:r w:rsidR="0042574B" w:rsidRPr="00751E4F">
        <w:rPr>
          <w:rFonts w:cstheme="minorHAnsi"/>
        </w:rPr>
        <w:t xml:space="preserve"> </w:t>
      </w:r>
      <w:r w:rsidRPr="00751E4F">
        <w:rPr>
          <w:rFonts w:cstheme="minorHAnsi"/>
        </w:rPr>
        <w:t>je poudariti, da primerjav</w:t>
      </w:r>
      <w:r>
        <w:rPr>
          <w:rFonts w:cstheme="minorHAnsi"/>
        </w:rPr>
        <w:t>a pedagoško obremenjenih zaposlenih</w:t>
      </w:r>
      <w:r w:rsidRPr="00751E4F">
        <w:rPr>
          <w:rFonts w:cstheme="minorHAnsi"/>
        </w:rPr>
        <w:t xml:space="preserve"> s 100-odstotno zaposlenimi raziskovalci ni sorazmer</w:t>
      </w:r>
      <w:r w:rsidR="0042574B">
        <w:rPr>
          <w:rFonts w:cstheme="minorHAnsi"/>
        </w:rPr>
        <w:t>na</w:t>
      </w:r>
      <w:r w:rsidRPr="00751E4F">
        <w:rPr>
          <w:rFonts w:cstheme="minorHAnsi"/>
        </w:rPr>
        <w:t>, saj ima večina zaposlenih</w:t>
      </w:r>
      <w:r>
        <w:rPr>
          <w:rFonts w:cstheme="minorHAnsi"/>
        </w:rPr>
        <w:t xml:space="preserve"> na fakulteti</w:t>
      </w:r>
      <w:r w:rsidRPr="00751E4F">
        <w:rPr>
          <w:rFonts w:cstheme="minorHAnsi"/>
        </w:rPr>
        <w:t xml:space="preserve"> tudi pedagoško obremenitev.</w:t>
      </w:r>
    </w:p>
    <w:p w14:paraId="62B2F098" w14:textId="11CBF5BA" w:rsidR="00C311F2" w:rsidRPr="00CC604D" w:rsidRDefault="0063164C" w:rsidP="00AA69EB">
      <w:pPr>
        <w:pStyle w:val="Naslov3"/>
      </w:pPr>
      <w:bookmarkStart w:id="45" w:name="_Toc529633861"/>
      <w:r w:rsidRPr="00CC604D">
        <w:lastRenderedPageBreak/>
        <w:t>Uspešnost</w:t>
      </w:r>
      <w:r w:rsidR="00A518A0" w:rsidRPr="00CC604D">
        <w:t xml:space="preserve"> </w:t>
      </w:r>
      <w:r w:rsidR="009A3E5D" w:rsidRPr="00CC604D">
        <w:t>znanstvenoraziskovalnega</w:t>
      </w:r>
      <w:r w:rsidR="00A518A0" w:rsidRPr="00CC604D">
        <w:t xml:space="preserve"> dela</w:t>
      </w:r>
      <w:bookmarkEnd w:id="45"/>
    </w:p>
    <w:p w14:paraId="2E70A2D4" w14:textId="764D7D52" w:rsidR="00AA3E42" w:rsidRDefault="00C22508" w:rsidP="00C22508">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1</w:t>
      </w:r>
      <w:r w:rsidR="00E520EA">
        <w:rPr>
          <w:noProof/>
        </w:rPr>
        <w:fldChar w:fldCharType="end"/>
      </w:r>
      <w:r>
        <w:t>: Število znanstvenih del (absolutno)</w:t>
      </w:r>
    </w:p>
    <w:p w14:paraId="6ACBF1D7" w14:textId="2CF3017C" w:rsidR="00C22508" w:rsidRDefault="00C37689" w:rsidP="00C22508">
      <w:bookmarkStart w:id="46" w:name="B1511"/>
      <w:bookmarkEnd w:id="46"/>
      <w:r>
        <w:rPr>
          <w:noProof/>
          <w:lang w:eastAsia="sl-SI"/>
        </w:rPr>
        <w:drawing>
          <wp:inline distT="0" distB="0" distL="0" distR="0" wp14:anchorId="72C6B147" wp14:editId="6C09E9B9">
            <wp:extent cx="5760720" cy="2880360"/>
            <wp:effectExtent l="0" t="0" r="11430" b="15240"/>
            <wp:docPr id="1069306389" name="Chart 1">
              <a:extLst xmlns:a="http://schemas.openxmlformats.org/drawingml/2006/main">
                <a:ext uri="{FF2B5EF4-FFF2-40B4-BE49-F238E27FC236}">
                  <a16:creationId xmlns:a16="http://schemas.microsoft.com/office/drawing/2014/main" id="{EC3BFFA1-08F5-EE15-1122-1D3F413094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18CC9A5" w14:textId="4A420E06" w:rsidR="004C4717" w:rsidRDefault="004C4717" w:rsidP="00C22508"/>
    <w:p w14:paraId="6320CD8D" w14:textId="09B2EEF1" w:rsidR="004C4717" w:rsidRDefault="004C4717" w:rsidP="00C22508"/>
    <w:p w14:paraId="308554AA" w14:textId="756F19FB" w:rsidR="004C4717" w:rsidRDefault="004C4717" w:rsidP="00C22508"/>
    <w:p w14:paraId="4244B708" w14:textId="31FFFDEA" w:rsidR="004C4717" w:rsidRDefault="004C4717" w:rsidP="00C22508"/>
    <w:p w14:paraId="44BCD113" w14:textId="18C2AC3D" w:rsidR="004C4717" w:rsidRDefault="004C4717" w:rsidP="00C22508"/>
    <w:p w14:paraId="4AD3B355" w14:textId="38ACB4F2" w:rsidR="0042574B" w:rsidRDefault="0042574B" w:rsidP="00C22508"/>
    <w:p w14:paraId="3BF85B93" w14:textId="21701961" w:rsidR="00C22508" w:rsidRPr="00C22508" w:rsidRDefault="00C22508" w:rsidP="00C22508">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2</w:t>
      </w:r>
      <w:r w:rsidR="00E520EA">
        <w:rPr>
          <w:noProof/>
        </w:rPr>
        <w:fldChar w:fldCharType="end"/>
      </w:r>
      <w:r>
        <w:t>: Število znanstvenih del (normirano)</w:t>
      </w:r>
    </w:p>
    <w:p w14:paraId="0C3C672B" w14:textId="4AD838C3" w:rsidR="007103B4" w:rsidRDefault="004C4717" w:rsidP="00AA3E42">
      <w:bookmarkStart w:id="47" w:name="B1512"/>
      <w:bookmarkEnd w:id="47"/>
      <w:r>
        <w:rPr>
          <w:noProof/>
          <w:lang w:eastAsia="sl-SI"/>
        </w:rPr>
        <w:drawing>
          <wp:inline distT="0" distB="0" distL="0" distR="0" wp14:anchorId="24F60DEA" wp14:editId="11A0D3E9">
            <wp:extent cx="5760720" cy="2880360"/>
            <wp:effectExtent l="0" t="0" r="11430" b="15240"/>
            <wp:docPr id="583934563" name="Chart 1">
              <a:extLst xmlns:a="http://schemas.openxmlformats.org/drawingml/2006/main">
                <a:ext uri="{FF2B5EF4-FFF2-40B4-BE49-F238E27FC236}">
                  <a16:creationId xmlns:a16="http://schemas.microsoft.com/office/drawing/2014/main" id="{536F40D8-DCCF-155D-114C-7C96E5066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4066163" w14:textId="5AF4215F" w:rsidR="004C4717" w:rsidRDefault="006B6164" w:rsidP="006B6164">
      <w:pPr>
        <w:spacing w:after="0" w:line="240" w:lineRule="auto"/>
      </w:pPr>
      <w:r>
        <w:lastRenderedPageBreak/>
        <w:t xml:space="preserve">Število citatov je </w:t>
      </w:r>
      <w:r w:rsidR="000006B5">
        <w:t xml:space="preserve">v neposredni </w:t>
      </w:r>
      <w:r>
        <w:t xml:space="preserve">povezavi s številom in </w:t>
      </w:r>
      <w:r w:rsidR="000006B5">
        <w:t xml:space="preserve">kakovostjo </w:t>
      </w:r>
      <w:r>
        <w:t xml:space="preserve">znanstvenih objav. Absolutno in normirano število citatov v sistemu SICRIS/SCOPUS je imelo velik skok z leta 2019 na 2020, potem pa je ostalo na podobni ravni do leta 2023 (Grafa 1.5-3 in 1.5-5) . V sistemu spremljanja citatov SICRIS/WoS </w:t>
      </w:r>
      <w:r w:rsidRPr="00394CCA">
        <w:t xml:space="preserve"> </w:t>
      </w:r>
      <w:r>
        <w:t xml:space="preserve">(Grafa absolutno število 1.5-4 in normirano 1.5-6) je opaziti naraščajoč trend </w:t>
      </w:r>
      <w:r w:rsidR="000006B5">
        <w:t>med letoma</w:t>
      </w:r>
      <w:r>
        <w:t xml:space="preserve"> 2019</w:t>
      </w:r>
      <w:r w:rsidR="000006B5">
        <w:t xml:space="preserve"> in </w:t>
      </w:r>
      <w:r>
        <w:t xml:space="preserve">2021, </w:t>
      </w:r>
      <w:r w:rsidR="000006B5">
        <w:t>nato</w:t>
      </w:r>
      <w:r>
        <w:t xml:space="preserve"> je število citatov rahlo padlo v letih 2022 in 2023. Število citatov ob pripravi samoevalvacijskega poročila za leto 2023 predvidoma še ni dokončno zaradi zamika pri evidentiranju citatov. Glede na večanje števila znanstvenih objav v zadnjih letih je </w:t>
      </w:r>
      <w:r w:rsidR="000006B5">
        <w:t xml:space="preserve">v nadaljevanju mogoče </w:t>
      </w:r>
      <w:r>
        <w:t>pričakovati tudi več citatov, ki objavam običajno sledijo z zamikom.</w:t>
      </w:r>
    </w:p>
    <w:p w14:paraId="28B52970" w14:textId="77777777" w:rsidR="006B6164" w:rsidRDefault="006B6164" w:rsidP="006B6164">
      <w:pPr>
        <w:spacing w:after="0" w:line="240" w:lineRule="auto"/>
      </w:pPr>
    </w:p>
    <w:p w14:paraId="3FCDEDCD" w14:textId="3E928C22" w:rsidR="00C22508" w:rsidRDefault="00291B99" w:rsidP="00291B99">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3</w:t>
      </w:r>
      <w:r w:rsidR="00E520EA">
        <w:rPr>
          <w:noProof/>
        </w:rPr>
        <w:fldChar w:fldCharType="end"/>
      </w:r>
      <w:r>
        <w:t xml:space="preserve">: </w:t>
      </w:r>
      <w:r w:rsidRPr="008E45FA">
        <w:t>Število citatov in čistih citatov SICRIS/SCOPUS (absolutno)</w:t>
      </w:r>
    </w:p>
    <w:p w14:paraId="0C04F2D8" w14:textId="5D0BD8F9" w:rsidR="00291B99" w:rsidRDefault="008817BA" w:rsidP="00291B99">
      <w:bookmarkStart w:id="48" w:name="B1513"/>
      <w:bookmarkEnd w:id="48"/>
      <w:r>
        <w:rPr>
          <w:noProof/>
          <w:lang w:eastAsia="sl-SI"/>
        </w:rPr>
        <w:drawing>
          <wp:inline distT="0" distB="0" distL="0" distR="0" wp14:anchorId="578F5163" wp14:editId="0E04EEB5">
            <wp:extent cx="5760720" cy="2880360"/>
            <wp:effectExtent l="0" t="0" r="11430" b="15240"/>
            <wp:docPr id="1672760037" name="Chart 1">
              <a:extLst xmlns:a="http://schemas.openxmlformats.org/drawingml/2006/main">
                <a:ext uri="{FF2B5EF4-FFF2-40B4-BE49-F238E27FC236}">
                  <a16:creationId xmlns:a16="http://schemas.microsoft.com/office/drawing/2014/main" id="{DD89C91C-5545-47A7-59BD-136FB78C16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A8FA213" w14:textId="09F79353" w:rsidR="008817BA" w:rsidRDefault="008817BA" w:rsidP="00291B99"/>
    <w:p w14:paraId="79DB99AF" w14:textId="77777777" w:rsidR="007E30D1" w:rsidRDefault="007E30D1" w:rsidP="00291B99"/>
    <w:p w14:paraId="1B446198" w14:textId="668E3525" w:rsidR="00291B99" w:rsidRDefault="007C15B9" w:rsidP="007C15B9">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4</w:t>
      </w:r>
      <w:r w:rsidR="00E520EA">
        <w:rPr>
          <w:noProof/>
        </w:rPr>
        <w:fldChar w:fldCharType="end"/>
      </w:r>
      <w:r>
        <w:t xml:space="preserve">: </w:t>
      </w:r>
      <w:r w:rsidRPr="008A1EE3">
        <w:t>Število citatov in čistih citatov SICRIS/WOS (absolutno)</w:t>
      </w:r>
    </w:p>
    <w:p w14:paraId="1509B3BC" w14:textId="07844DE0" w:rsidR="007C15B9" w:rsidRPr="007E30D1" w:rsidRDefault="007E30D1" w:rsidP="00291B99">
      <w:bookmarkStart w:id="49" w:name="B15132"/>
      <w:bookmarkEnd w:id="49"/>
      <w:r>
        <w:rPr>
          <w:noProof/>
          <w:lang w:eastAsia="sl-SI"/>
        </w:rPr>
        <w:drawing>
          <wp:inline distT="0" distB="0" distL="0" distR="0" wp14:anchorId="2B37219C" wp14:editId="6F07EDC4">
            <wp:extent cx="5760720" cy="2880360"/>
            <wp:effectExtent l="0" t="0" r="11430" b="15240"/>
            <wp:docPr id="690931661" name="Chart 1">
              <a:extLst xmlns:a="http://schemas.openxmlformats.org/drawingml/2006/main">
                <a:ext uri="{FF2B5EF4-FFF2-40B4-BE49-F238E27FC236}">
                  <a16:creationId xmlns:a16="http://schemas.microsoft.com/office/drawing/2014/main" id="{E000BD4F-3035-F632-D2E5-1E18F3E91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7492FED" w14:textId="5EF6462D" w:rsidR="007C15B9" w:rsidRDefault="00C85D4E" w:rsidP="00C85D4E">
      <w:pPr>
        <w:pStyle w:val="Napis"/>
      </w:pPr>
      <w:r>
        <w:lastRenderedPageBreak/>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5</w:t>
      </w:r>
      <w:r w:rsidR="00E520EA">
        <w:rPr>
          <w:noProof/>
        </w:rPr>
        <w:fldChar w:fldCharType="end"/>
      </w:r>
      <w:r>
        <w:t xml:space="preserve">: </w:t>
      </w:r>
      <w:r w:rsidRPr="00D5209C">
        <w:t>Število citatov in čistih citatov SICRIS/SCOPUS(normirano)</w:t>
      </w:r>
    </w:p>
    <w:p w14:paraId="113E646D" w14:textId="702AFDF1" w:rsidR="00C85D4E" w:rsidRDefault="00275948" w:rsidP="00C85D4E">
      <w:bookmarkStart w:id="50" w:name="B1514"/>
      <w:bookmarkEnd w:id="50"/>
      <w:r>
        <w:rPr>
          <w:noProof/>
          <w:lang w:eastAsia="sl-SI"/>
        </w:rPr>
        <w:drawing>
          <wp:inline distT="0" distB="0" distL="0" distR="0" wp14:anchorId="689A09FE" wp14:editId="190D4021">
            <wp:extent cx="5760720" cy="2880360"/>
            <wp:effectExtent l="0" t="0" r="11430" b="15240"/>
            <wp:docPr id="1047798695" name="Chart 1">
              <a:extLst xmlns:a="http://schemas.openxmlformats.org/drawingml/2006/main">
                <a:ext uri="{FF2B5EF4-FFF2-40B4-BE49-F238E27FC236}">
                  <a16:creationId xmlns:a16="http://schemas.microsoft.com/office/drawing/2014/main" id="{591D437D-2A0A-9A85-C1CE-EB7235BBC8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C5CFAC4" w14:textId="5D6FF6D8" w:rsidR="00B4102D" w:rsidRDefault="00B4102D" w:rsidP="00C85D4E"/>
    <w:p w14:paraId="2B5DA8D1" w14:textId="04A29AC4" w:rsidR="00B4102D" w:rsidRDefault="00B4102D" w:rsidP="00C85D4E"/>
    <w:p w14:paraId="6D18160F" w14:textId="025B7DBB" w:rsidR="00B4102D" w:rsidRDefault="00B4102D" w:rsidP="00C85D4E"/>
    <w:p w14:paraId="0AF32722" w14:textId="11EBAC1D" w:rsidR="00B4102D" w:rsidRDefault="00B4102D" w:rsidP="00C85D4E"/>
    <w:p w14:paraId="3D3D6604" w14:textId="211171D3" w:rsidR="00B4102D" w:rsidRDefault="00B4102D" w:rsidP="00C85D4E"/>
    <w:p w14:paraId="35487981" w14:textId="0BF8257C" w:rsidR="00B4102D" w:rsidRDefault="00B4102D" w:rsidP="00C85D4E"/>
    <w:p w14:paraId="49C2CD14" w14:textId="77777777" w:rsidR="0060452A" w:rsidRDefault="0060452A" w:rsidP="00C85D4E"/>
    <w:p w14:paraId="6651A1F9" w14:textId="77777777" w:rsidR="00B4102D" w:rsidRDefault="00B4102D" w:rsidP="00C85D4E"/>
    <w:p w14:paraId="11D0D4D4" w14:textId="7DC076D6" w:rsidR="00C85D4E" w:rsidRPr="00C85D4E" w:rsidRDefault="002426E2" w:rsidP="002426E2">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6</w:t>
      </w:r>
      <w:r w:rsidR="00E520EA">
        <w:rPr>
          <w:noProof/>
        </w:rPr>
        <w:fldChar w:fldCharType="end"/>
      </w:r>
      <w:r>
        <w:t xml:space="preserve">: </w:t>
      </w:r>
      <w:r w:rsidRPr="003A0B9B">
        <w:t>Število citatov in čistih citatov SICRIS/WOS (normirano)</w:t>
      </w:r>
    </w:p>
    <w:p w14:paraId="2DE112A3" w14:textId="3D22CF4F" w:rsidR="007C15B9" w:rsidRDefault="00B4102D" w:rsidP="00291B99">
      <w:bookmarkStart w:id="51" w:name="B15142"/>
      <w:bookmarkEnd w:id="51"/>
      <w:r>
        <w:rPr>
          <w:noProof/>
          <w:lang w:eastAsia="sl-SI"/>
        </w:rPr>
        <w:drawing>
          <wp:inline distT="0" distB="0" distL="0" distR="0" wp14:anchorId="5F8C3FB3" wp14:editId="67147FEA">
            <wp:extent cx="5760720" cy="2880360"/>
            <wp:effectExtent l="0" t="0" r="11430" b="15240"/>
            <wp:docPr id="1112927271" name="Chart 1">
              <a:extLst xmlns:a="http://schemas.openxmlformats.org/drawingml/2006/main">
                <a:ext uri="{FF2B5EF4-FFF2-40B4-BE49-F238E27FC236}">
                  <a16:creationId xmlns:a16="http://schemas.microsoft.com/office/drawing/2014/main" id="{52B79616-EECC-F954-FCDA-DD73EF58E3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B77D78C" w14:textId="4B6D2062" w:rsidR="00B4102D" w:rsidRDefault="008669B4" w:rsidP="008669B4">
      <w:pPr>
        <w:spacing w:after="0" w:line="240" w:lineRule="auto"/>
        <w:rPr>
          <w:rFonts w:cstheme="minorHAnsi"/>
        </w:rPr>
      </w:pPr>
      <w:r>
        <w:rPr>
          <w:rFonts w:cstheme="minorHAnsi"/>
        </w:rPr>
        <w:lastRenderedPageBreak/>
        <w:t xml:space="preserve">V letu 2020 smo imeli kot posledico pandemije glede na leto 2019 precej izrazit padec obsega in </w:t>
      </w:r>
      <w:r w:rsidR="005A04F9">
        <w:rPr>
          <w:rFonts w:cstheme="minorHAnsi"/>
        </w:rPr>
        <w:t xml:space="preserve">kakovosti </w:t>
      </w:r>
      <w:r>
        <w:rPr>
          <w:rFonts w:cstheme="minorHAnsi"/>
        </w:rPr>
        <w:t>znanstvenoraziskovalnega dela po metodologij</w:t>
      </w:r>
      <w:r w:rsidR="005A04F9">
        <w:rPr>
          <w:rFonts w:cstheme="minorHAnsi"/>
        </w:rPr>
        <w:t>i</w:t>
      </w:r>
      <w:r>
        <w:rPr>
          <w:rFonts w:cstheme="minorHAnsi"/>
        </w:rPr>
        <w:t xml:space="preserve"> ARRS v absolutnem (Graf 1.5-6) in normiranem sistemu (Graf 1.5-8). P</w:t>
      </w:r>
      <w:r w:rsidR="005A04F9">
        <w:rPr>
          <w:rFonts w:cstheme="minorHAnsi"/>
        </w:rPr>
        <w:t>o</w:t>
      </w:r>
      <w:r>
        <w:rPr>
          <w:rFonts w:cstheme="minorHAnsi"/>
        </w:rPr>
        <w:t xml:space="preserve"> rahlem padcu v 2022 smo bili v letu 2023 po večini točkovanih parametrov (</w:t>
      </w:r>
      <w:r w:rsidRPr="00751E4F">
        <w:rPr>
          <w:rFonts w:cstheme="minorHAnsi"/>
        </w:rPr>
        <w:t xml:space="preserve">A'' </w:t>
      </w:r>
      <w:r w:rsidR="005A04F9">
        <w:rPr>
          <w:rFonts w:cstheme="minorHAnsi"/>
        </w:rPr>
        <w:t>–</w:t>
      </w:r>
      <w:r w:rsidRPr="00751E4F">
        <w:rPr>
          <w:rFonts w:cstheme="minorHAnsi"/>
        </w:rPr>
        <w:t xml:space="preserve"> izjemni dosežki, A' </w:t>
      </w:r>
      <w:r w:rsidR="005A04F9">
        <w:rPr>
          <w:rFonts w:cstheme="minorHAnsi"/>
        </w:rPr>
        <w:t>–</w:t>
      </w:r>
      <w:r w:rsidRPr="00751E4F">
        <w:rPr>
          <w:rFonts w:cstheme="minorHAnsi"/>
        </w:rPr>
        <w:t xml:space="preserve"> zelo </w:t>
      </w:r>
      <w:r w:rsidR="005A04F9">
        <w:rPr>
          <w:rFonts w:cstheme="minorHAnsi"/>
        </w:rPr>
        <w:t>kakovostni</w:t>
      </w:r>
      <w:r w:rsidR="005A04F9" w:rsidRPr="00751E4F">
        <w:rPr>
          <w:rFonts w:cstheme="minorHAnsi"/>
        </w:rPr>
        <w:t xml:space="preserve"> </w:t>
      </w:r>
      <w:r w:rsidRPr="00751E4F">
        <w:rPr>
          <w:rFonts w:cstheme="minorHAnsi"/>
        </w:rPr>
        <w:t xml:space="preserve">dosežki, A1/2 </w:t>
      </w:r>
      <w:r w:rsidR="005A04F9">
        <w:rPr>
          <w:rFonts w:cstheme="minorHAnsi"/>
        </w:rPr>
        <w:t>–</w:t>
      </w:r>
      <w:r w:rsidRPr="00751E4F">
        <w:rPr>
          <w:rFonts w:cstheme="minorHAnsi"/>
        </w:rPr>
        <w:t xml:space="preserve"> pomembni dosežki</w:t>
      </w:r>
      <w:r>
        <w:rPr>
          <w:rFonts w:cstheme="minorHAnsi"/>
        </w:rPr>
        <w:t xml:space="preserve">, A1 – izračunan faktor ocene celotnega raziskovalnega dela po metodologiji ARRS) podobni kot v letu 2021. V letih 2022 in 2023 </w:t>
      </w:r>
      <w:r w:rsidR="005A04F9">
        <w:rPr>
          <w:rFonts w:cstheme="minorHAnsi"/>
        </w:rPr>
        <w:t>so se</w:t>
      </w:r>
      <w:r>
        <w:rPr>
          <w:rFonts w:cstheme="minorHAnsi"/>
        </w:rPr>
        <w:t xml:space="preserve"> upokoji</w:t>
      </w:r>
      <w:r w:rsidR="005A04F9">
        <w:rPr>
          <w:rFonts w:cstheme="minorHAnsi"/>
        </w:rPr>
        <w:t>li</w:t>
      </w:r>
      <w:r>
        <w:rPr>
          <w:rFonts w:cstheme="minorHAnsi"/>
        </w:rPr>
        <w:t xml:space="preserve"> nekateri profesorj</w:t>
      </w:r>
      <w:r w:rsidR="005A04F9">
        <w:rPr>
          <w:rFonts w:cstheme="minorHAnsi"/>
        </w:rPr>
        <w:t>i</w:t>
      </w:r>
      <w:r>
        <w:rPr>
          <w:rFonts w:cstheme="minorHAnsi"/>
        </w:rPr>
        <w:t xml:space="preserve"> in </w:t>
      </w:r>
      <w:r w:rsidR="005A04F9">
        <w:rPr>
          <w:rFonts w:cstheme="minorHAnsi"/>
        </w:rPr>
        <w:t xml:space="preserve">zaposlili </w:t>
      </w:r>
      <w:r>
        <w:rPr>
          <w:rFonts w:cstheme="minorHAnsi"/>
        </w:rPr>
        <w:t>mlajši sodelavci, zato je bil</w:t>
      </w:r>
      <w:r w:rsidR="005A04F9">
        <w:rPr>
          <w:rFonts w:cstheme="minorHAnsi"/>
        </w:rPr>
        <w:t>o</w:t>
      </w:r>
      <w:r>
        <w:rPr>
          <w:rFonts w:cstheme="minorHAnsi"/>
        </w:rPr>
        <w:t xml:space="preserve"> </w:t>
      </w:r>
      <w:r w:rsidR="005A04F9">
        <w:rPr>
          <w:rFonts w:cstheme="minorHAnsi"/>
        </w:rPr>
        <w:t xml:space="preserve">mogoče </w:t>
      </w:r>
      <w:r>
        <w:rPr>
          <w:rFonts w:cstheme="minorHAnsi"/>
        </w:rPr>
        <w:t>ugotovljen trend tudi pričakovati</w:t>
      </w:r>
      <w:r w:rsidRPr="00751E4F">
        <w:rPr>
          <w:rFonts w:cstheme="minorHAnsi"/>
        </w:rPr>
        <w:t xml:space="preserve">. </w:t>
      </w:r>
      <w:r>
        <w:rPr>
          <w:rFonts w:cstheme="minorHAnsi"/>
        </w:rPr>
        <w:t xml:space="preserve">V letu 2022 so </w:t>
      </w:r>
      <w:r w:rsidR="005A04F9">
        <w:rPr>
          <w:rFonts w:cstheme="minorHAnsi"/>
        </w:rPr>
        <w:t>o</w:t>
      </w:r>
      <w:r>
        <w:rPr>
          <w:rFonts w:cstheme="minorHAnsi"/>
        </w:rPr>
        <w:t>stali vsi parametri na približno isti ravni kot v letu 2021, zmanjšalo se je le število točk pri parametru A'. Ker je bilo število znanstvenih objav v letu 2022 in 2023 precej večje kot v letu 2021 (</w:t>
      </w:r>
      <w:r w:rsidRPr="00751E4F">
        <w:rPr>
          <w:rFonts w:cstheme="minorHAnsi"/>
        </w:rPr>
        <w:t>Graf 1.5</w:t>
      </w:r>
      <w:r>
        <w:rPr>
          <w:rFonts w:cstheme="minorHAnsi"/>
        </w:rPr>
        <w:t>-</w:t>
      </w:r>
      <w:r w:rsidRPr="00751E4F">
        <w:rPr>
          <w:rFonts w:cstheme="minorHAnsi"/>
        </w:rPr>
        <w:t>1</w:t>
      </w:r>
      <w:r>
        <w:rPr>
          <w:rFonts w:cstheme="minorHAnsi"/>
        </w:rPr>
        <w:t xml:space="preserve">), lahko sklepamo, da je bilo v letih 2022 in 2023 objavljenih relativno manj zelo </w:t>
      </w:r>
      <w:r w:rsidR="005A04F9">
        <w:rPr>
          <w:rFonts w:cstheme="minorHAnsi"/>
        </w:rPr>
        <w:t xml:space="preserve">kakovostnih </w:t>
      </w:r>
      <w:r>
        <w:rPr>
          <w:rFonts w:cstheme="minorHAnsi"/>
        </w:rPr>
        <w:t xml:space="preserve">objav v primerjavi z letom 2021. </w:t>
      </w:r>
    </w:p>
    <w:p w14:paraId="4EE474A9" w14:textId="77777777" w:rsidR="008669B4" w:rsidRPr="008669B4" w:rsidRDefault="008669B4" w:rsidP="008669B4">
      <w:pPr>
        <w:spacing w:after="0" w:line="240" w:lineRule="auto"/>
        <w:rPr>
          <w:rFonts w:cstheme="minorHAnsi"/>
        </w:rPr>
      </w:pPr>
    </w:p>
    <w:p w14:paraId="50F2AED3" w14:textId="7AF11892" w:rsidR="00F60FD3" w:rsidRDefault="007009B6" w:rsidP="007009B6">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7</w:t>
      </w:r>
      <w:r w:rsidR="00E520EA">
        <w:rPr>
          <w:noProof/>
        </w:rPr>
        <w:fldChar w:fldCharType="end"/>
      </w:r>
      <w:r>
        <w:t xml:space="preserve">: </w:t>
      </w:r>
      <w:r w:rsidRPr="007D2A42">
        <w:t>Uspešnost ZRD po metodologiji ARRS (absolutno)</w:t>
      </w:r>
    </w:p>
    <w:p w14:paraId="6213E2FF" w14:textId="25DB6321" w:rsidR="00F60FD3" w:rsidRDefault="004E5B54" w:rsidP="00291B99">
      <w:bookmarkStart w:id="52" w:name="B1515"/>
      <w:bookmarkEnd w:id="52"/>
      <w:r>
        <w:rPr>
          <w:noProof/>
          <w:lang w:eastAsia="sl-SI"/>
        </w:rPr>
        <w:drawing>
          <wp:inline distT="0" distB="0" distL="0" distR="0" wp14:anchorId="3C303C25" wp14:editId="2D36D330">
            <wp:extent cx="5760720" cy="2880360"/>
            <wp:effectExtent l="0" t="0" r="11430" b="15240"/>
            <wp:docPr id="1918011677" name="Chart 1">
              <a:extLst xmlns:a="http://schemas.openxmlformats.org/drawingml/2006/main">
                <a:ext uri="{FF2B5EF4-FFF2-40B4-BE49-F238E27FC236}">
                  <a16:creationId xmlns:a16="http://schemas.microsoft.com/office/drawing/2014/main" id="{889D6E41-DC4A-0F05-E5F3-24CC0E5198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C76B50A" w14:textId="77777777" w:rsidR="0090684C" w:rsidRDefault="0090684C" w:rsidP="00291B99"/>
    <w:p w14:paraId="1470C7BE" w14:textId="1FDECFF4" w:rsidR="007009B6" w:rsidRDefault="0099518E" w:rsidP="0099518E">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8</w:t>
      </w:r>
      <w:r w:rsidR="00E520EA">
        <w:rPr>
          <w:noProof/>
        </w:rPr>
        <w:fldChar w:fldCharType="end"/>
      </w:r>
      <w:r>
        <w:t xml:space="preserve">: </w:t>
      </w:r>
      <w:r w:rsidRPr="000522BD">
        <w:t>Uspešnost ZRD po metodologiji ARRS (normirano)</w:t>
      </w:r>
    </w:p>
    <w:p w14:paraId="6AB705A2" w14:textId="4C865661" w:rsidR="007009B6" w:rsidRDefault="00616FE7" w:rsidP="00291B99">
      <w:bookmarkStart w:id="53" w:name="B1516"/>
      <w:bookmarkEnd w:id="53"/>
      <w:r>
        <w:rPr>
          <w:noProof/>
          <w:lang w:eastAsia="sl-SI"/>
        </w:rPr>
        <w:drawing>
          <wp:inline distT="0" distB="0" distL="0" distR="0" wp14:anchorId="392E5B3C" wp14:editId="46420151">
            <wp:extent cx="5760720" cy="2880360"/>
            <wp:effectExtent l="0" t="0" r="11430" b="15240"/>
            <wp:docPr id="2094275168" name="Chart 1">
              <a:extLst xmlns:a="http://schemas.openxmlformats.org/drawingml/2006/main">
                <a:ext uri="{FF2B5EF4-FFF2-40B4-BE49-F238E27FC236}">
                  <a16:creationId xmlns:a16="http://schemas.microsoft.com/office/drawing/2014/main" id="{87B529F4-75C4-DDDC-DA12-31B128B96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3473587" w14:textId="63D4D955" w:rsidR="00E9581A" w:rsidRDefault="00E9581A" w:rsidP="00E9581A">
      <w:pPr>
        <w:pStyle w:val="Besedilo"/>
        <w:spacing w:after="0" w:line="240" w:lineRule="auto"/>
        <w:rPr>
          <w:rFonts w:cstheme="minorHAnsi"/>
        </w:rPr>
      </w:pPr>
      <w:r w:rsidRPr="00751E4F">
        <w:rPr>
          <w:rFonts w:cstheme="minorHAnsi"/>
        </w:rPr>
        <w:lastRenderedPageBreak/>
        <w:t>Če povzamemo,</w:t>
      </w:r>
      <w:r w:rsidR="005A04F9">
        <w:rPr>
          <w:rFonts w:cstheme="minorHAnsi"/>
        </w:rPr>
        <w:t xml:space="preserve"> je bilo</w:t>
      </w:r>
      <w:r w:rsidRPr="00751E4F">
        <w:rPr>
          <w:rFonts w:cstheme="minorHAnsi"/>
        </w:rPr>
        <w:t xml:space="preserve"> v l</w:t>
      </w:r>
      <w:r>
        <w:rPr>
          <w:rFonts w:cstheme="minorHAnsi"/>
        </w:rPr>
        <w:t>etu 2023 število znanstvenih objav podobno kot v letu 202</w:t>
      </w:r>
      <w:r w:rsidR="005A04F9">
        <w:rPr>
          <w:rFonts w:cstheme="minorHAnsi"/>
        </w:rPr>
        <w:t>,</w:t>
      </w:r>
      <w:r>
        <w:rPr>
          <w:rFonts w:cstheme="minorHAnsi"/>
        </w:rPr>
        <w:t xml:space="preserve"> hkrati zasledujemo trend večanja števila objav v zadnjih desetih letih. Glede na število citatov je opaziti rahlo zmanjšanje v sistemu SICRIS/WoS in isto raven v sistemu SICRIS/SCOPUS kot v letu 2022. Zaradi predvidenih sprememb v zaposlitveni strukturi (upokojevanje rednih profesorjev in nastop mladih zaposlenih) bo v prihodnjih letih težko obdržati trend splošnega naraščanja števila objav, citatov in uspešnosti znanstvenoraziskovalnega dela. </w:t>
      </w:r>
      <w:r w:rsidR="005A04F9">
        <w:rPr>
          <w:rFonts w:cstheme="minorHAnsi"/>
        </w:rPr>
        <w:t xml:space="preserve">Treba </w:t>
      </w:r>
      <w:r>
        <w:rPr>
          <w:rFonts w:cstheme="minorHAnsi"/>
        </w:rPr>
        <w:t>je omeniti, da je fakulteta močno vpeta v okolje in da raziskovalci objavljajo veliko število strokovnih del, ki pa v znanstvenem točkovanju niso vključena.</w:t>
      </w:r>
    </w:p>
    <w:p w14:paraId="58AC94A3" w14:textId="2E24F6D8" w:rsidR="00616FE7" w:rsidRPr="00E275AD" w:rsidRDefault="00E9581A" w:rsidP="00E275AD">
      <w:pPr>
        <w:pStyle w:val="Besedilo"/>
        <w:spacing w:after="0" w:line="240" w:lineRule="auto"/>
        <w:rPr>
          <w:rFonts w:cstheme="minorHAnsi"/>
        </w:rPr>
      </w:pPr>
      <w:r w:rsidRPr="00751E4F">
        <w:rPr>
          <w:rFonts w:cstheme="minorHAnsi"/>
        </w:rPr>
        <w:t>Eden od poglavitnih ukrepov, s katerim bi lahko povečali število znanstvenih publikacij, je nabava nove raziskovalne opreme. Zaradi težkega finančnega položaja fakultete se že d</w:t>
      </w:r>
      <w:r w:rsidR="005A04F9">
        <w:rPr>
          <w:rFonts w:cstheme="minorHAnsi"/>
        </w:rPr>
        <w:t>alj</w:t>
      </w:r>
      <w:r w:rsidRPr="00751E4F">
        <w:rPr>
          <w:rFonts w:cstheme="minorHAnsi"/>
        </w:rPr>
        <w:t xml:space="preserve"> časa ne vlaga v nabavo novih instrumentov, ki so nujno potrebni za nemoteno delo in odličnost raziskovalnega dela. Pričakujemo, da bomo ob morebitni odobritvi univerzitetnih projektov INNOVUM izboljšali pogoje za raziskovalno delo in s tem pričakovano število objav. Brez dobre raziskovalne opreme je težko biti konkurenčen dobro opremljenim laboratorijem.</w:t>
      </w:r>
    </w:p>
    <w:p w14:paraId="26AE3743" w14:textId="139A58F9" w:rsidR="00C706A6" w:rsidRPr="00CC604D" w:rsidRDefault="00C706A6" w:rsidP="0008277C">
      <w:pPr>
        <w:pStyle w:val="Naslov3"/>
      </w:pPr>
      <w:bookmarkStart w:id="54" w:name="_Toc529633862"/>
      <w:r w:rsidRPr="00CC604D">
        <w:t>P</w:t>
      </w:r>
      <w:r w:rsidR="006C498A" w:rsidRPr="00CC604D">
        <w:t>redstavitev uspešnosti umetniškega dela</w:t>
      </w:r>
      <w:bookmarkEnd w:id="54"/>
    </w:p>
    <w:p w14:paraId="3C832D4F" w14:textId="5B1E81A0" w:rsidR="00523B98" w:rsidRPr="0008277C" w:rsidRDefault="00A91FA6" w:rsidP="0008277C">
      <w:bookmarkStart w:id="55" w:name="_Toc529633863"/>
      <w:r>
        <w:rPr>
          <w:rFonts w:cstheme="minorHAnsi"/>
        </w:rPr>
        <w:t xml:space="preserve">Na </w:t>
      </w:r>
      <w:r w:rsidR="005A04F9">
        <w:rPr>
          <w:rFonts w:cstheme="minorHAnsi"/>
        </w:rPr>
        <w:t>f</w:t>
      </w:r>
      <w:r>
        <w:rPr>
          <w:rFonts w:cstheme="minorHAnsi"/>
        </w:rPr>
        <w:t>akulteti ne izvajamo umetniške</w:t>
      </w:r>
      <w:r w:rsidRPr="00751E4F">
        <w:rPr>
          <w:rFonts w:cstheme="minorHAnsi"/>
        </w:rPr>
        <w:t xml:space="preserve"> dejavnost</w:t>
      </w:r>
      <w:r>
        <w:rPr>
          <w:rFonts w:cstheme="minorHAnsi"/>
        </w:rPr>
        <w:t>i</w:t>
      </w:r>
      <w:r w:rsidRPr="00751E4F">
        <w:rPr>
          <w:rFonts w:cstheme="minorHAnsi"/>
        </w:rPr>
        <w:t>.</w:t>
      </w:r>
    </w:p>
    <w:p w14:paraId="2A80FDE3" w14:textId="3D9529F0" w:rsidR="00B56C37" w:rsidRDefault="00C311F2" w:rsidP="0008277C">
      <w:pPr>
        <w:pStyle w:val="Naslov3"/>
      </w:pPr>
      <w:r w:rsidRPr="006966F7">
        <w:t>Nacionalni r</w:t>
      </w:r>
      <w:r w:rsidR="0043595C" w:rsidRPr="006966F7">
        <w:t>aziskovalni p</w:t>
      </w:r>
      <w:r w:rsidR="00B56C37" w:rsidRPr="006966F7">
        <w:t>rogrami</w:t>
      </w:r>
      <w:r w:rsidRPr="006966F7">
        <w:t xml:space="preserve">, </w:t>
      </w:r>
      <w:r w:rsidR="00B56C37" w:rsidRPr="006966F7">
        <w:t>projekti</w:t>
      </w:r>
      <w:r w:rsidRPr="006966F7">
        <w:t xml:space="preserve"> in</w:t>
      </w:r>
      <w:r w:rsidR="00AD0CD9" w:rsidRPr="006966F7">
        <w:t xml:space="preserve"> </w:t>
      </w:r>
      <w:r w:rsidR="005F31FA" w:rsidRPr="006966F7">
        <w:t>mladi raziskovalci</w:t>
      </w:r>
      <w:bookmarkEnd w:id="55"/>
    </w:p>
    <w:p w14:paraId="4FC3C992" w14:textId="64B6CE47" w:rsidR="00BB1570" w:rsidRPr="00751E4F" w:rsidRDefault="00BB1570" w:rsidP="00BB1570">
      <w:pPr>
        <w:pStyle w:val="Besedilo"/>
        <w:spacing w:after="0" w:line="240" w:lineRule="auto"/>
        <w:rPr>
          <w:rFonts w:cstheme="minorHAnsi"/>
        </w:rPr>
      </w:pPr>
      <w:r w:rsidRPr="00751E4F">
        <w:rPr>
          <w:rFonts w:cstheme="minorHAnsi"/>
        </w:rPr>
        <w:t>Iz Grafa 1.5</w:t>
      </w:r>
      <w:r>
        <w:rPr>
          <w:rFonts w:cstheme="minorHAnsi"/>
        </w:rPr>
        <w:t>-9</w:t>
      </w:r>
      <w:r w:rsidRPr="00751E4F">
        <w:rPr>
          <w:rFonts w:cstheme="minorHAnsi"/>
        </w:rPr>
        <w:t xml:space="preserve"> je razvidno, da s</w:t>
      </w:r>
      <w:r>
        <w:rPr>
          <w:rFonts w:cstheme="minorHAnsi"/>
        </w:rPr>
        <w:t>mo</w:t>
      </w:r>
      <w:r w:rsidRPr="00751E4F">
        <w:rPr>
          <w:rFonts w:cstheme="minorHAnsi"/>
        </w:rPr>
        <w:t xml:space="preserve"> v le</w:t>
      </w:r>
      <w:r>
        <w:rPr>
          <w:rFonts w:cstheme="minorHAnsi"/>
        </w:rPr>
        <w:t>tih 2022 in 2023 dosegli najvišje število tekočih</w:t>
      </w:r>
      <w:r w:rsidRPr="00751E4F">
        <w:rPr>
          <w:rFonts w:cstheme="minorHAnsi"/>
        </w:rPr>
        <w:t xml:space="preserve"> </w:t>
      </w:r>
      <w:r>
        <w:rPr>
          <w:rFonts w:cstheme="minorHAnsi"/>
        </w:rPr>
        <w:t>nacionalnih razvojnih programov in</w:t>
      </w:r>
      <w:r w:rsidRPr="00751E4F">
        <w:rPr>
          <w:rFonts w:cstheme="minorHAnsi"/>
        </w:rPr>
        <w:t xml:space="preserve"> projektov glede</w:t>
      </w:r>
      <w:r>
        <w:rPr>
          <w:rFonts w:cstheme="minorHAnsi"/>
        </w:rPr>
        <w:t xml:space="preserve"> na obdobje zadnjih petih let</w:t>
      </w:r>
      <w:r w:rsidRPr="00751E4F">
        <w:rPr>
          <w:rFonts w:cstheme="minorHAnsi"/>
        </w:rPr>
        <w:t xml:space="preserve">. Povečanje števila projektov je bilo </w:t>
      </w:r>
      <w:r>
        <w:rPr>
          <w:rFonts w:cstheme="minorHAnsi"/>
        </w:rPr>
        <w:t xml:space="preserve">predvsem na račun pridobljenih projektov iz razpisa ciljnih raziskovalnih programov (CRP), ki jih financira ARRS. </w:t>
      </w:r>
      <w:r w:rsidRPr="00751E4F">
        <w:rPr>
          <w:rFonts w:cstheme="minorHAnsi"/>
        </w:rPr>
        <w:t xml:space="preserve">Zaposleni na FKBV so člani dveh raziskovalnih programov (P1-0164: Raziskave za zagotavljanje varne hrane in zdravja </w:t>
      </w:r>
      <w:r w:rsidR="005A04F9">
        <w:rPr>
          <w:rFonts w:cstheme="minorHAnsi"/>
        </w:rPr>
        <w:t>ter</w:t>
      </w:r>
      <w:r w:rsidRPr="00751E4F">
        <w:rPr>
          <w:rFonts w:cstheme="minorHAnsi"/>
        </w:rPr>
        <w:t xml:space="preserve"> P4-0022: Ekonomika agroživilstva in naravnih virov). Tako kot </w:t>
      </w:r>
      <w:r w:rsidR="005A04F9">
        <w:rPr>
          <w:rFonts w:cstheme="minorHAnsi"/>
        </w:rPr>
        <w:t>med letoma</w:t>
      </w:r>
      <w:r w:rsidRPr="00751E4F">
        <w:rPr>
          <w:rFonts w:cstheme="minorHAnsi"/>
        </w:rPr>
        <w:t xml:space="preserve"> 2019</w:t>
      </w:r>
      <w:r>
        <w:rPr>
          <w:rFonts w:cstheme="minorHAnsi"/>
        </w:rPr>
        <w:t xml:space="preserve"> </w:t>
      </w:r>
      <w:r w:rsidR="005A04F9">
        <w:rPr>
          <w:rFonts w:cstheme="minorHAnsi"/>
        </w:rPr>
        <w:t>in</w:t>
      </w:r>
      <w:r>
        <w:rPr>
          <w:rFonts w:cstheme="minorHAnsi"/>
        </w:rPr>
        <w:t xml:space="preserve"> 2022 smo tudi v 2023 imeli</w:t>
      </w:r>
      <w:r w:rsidRPr="00751E4F">
        <w:rPr>
          <w:rFonts w:cstheme="minorHAnsi"/>
        </w:rPr>
        <w:t xml:space="preserve"> dva mlada raziskovalca</w:t>
      </w:r>
      <w:r>
        <w:rPr>
          <w:rFonts w:cstheme="minorHAnsi"/>
        </w:rPr>
        <w:t>, ki smo ju pridobili v okviru raziskovalnega programa P1-0164.</w:t>
      </w:r>
    </w:p>
    <w:p w14:paraId="3D6B704E" w14:textId="19E638F3" w:rsidR="009A22E0" w:rsidRPr="00BB1570" w:rsidRDefault="009A22E0" w:rsidP="00BB1570"/>
    <w:p w14:paraId="74578256" w14:textId="6F24DD6A" w:rsidR="002E42B6" w:rsidRDefault="00A27E88" w:rsidP="00A27E88">
      <w:pPr>
        <w:pStyle w:val="Napis"/>
      </w:pPr>
      <w:r>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9</w:t>
      </w:r>
      <w:r w:rsidR="00E520EA">
        <w:rPr>
          <w:noProof/>
        </w:rPr>
        <w:fldChar w:fldCharType="end"/>
      </w:r>
      <w:r>
        <w:t>: Število razvojnih programov in projektov ter število aktivnih mladih raziskovalcev</w:t>
      </w:r>
    </w:p>
    <w:p w14:paraId="2DC47BC0" w14:textId="440C4B57" w:rsidR="00C3210C" w:rsidRDefault="009A22E0" w:rsidP="001B4478">
      <w:bookmarkStart w:id="56" w:name="B152"/>
      <w:bookmarkEnd w:id="56"/>
      <w:r>
        <w:rPr>
          <w:noProof/>
          <w:lang w:eastAsia="sl-SI"/>
        </w:rPr>
        <w:drawing>
          <wp:inline distT="0" distB="0" distL="0" distR="0" wp14:anchorId="23AF0CE2" wp14:editId="1F50ACEA">
            <wp:extent cx="5760720" cy="2723515"/>
            <wp:effectExtent l="0" t="0" r="11430" b="635"/>
            <wp:docPr id="930976327" name="Grafikon 1">
              <a:extLst xmlns:a="http://schemas.openxmlformats.org/drawingml/2006/main">
                <a:ext uri="{FF2B5EF4-FFF2-40B4-BE49-F238E27FC236}">
                  <a16:creationId xmlns:a16="http://schemas.microsoft.com/office/drawing/2014/main" id="{DC875DCA-77BF-4C16-9455-3DA3AE2EA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6B32CA3" w14:textId="77777777" w:rsidR="000F663E" w:rsidRDefault="000F663E" w:rsidP="001B4478"/>
    <w:p w14:paraId="4FC6A088" w14:textId="514C1D20" w:rsidR="00C311F2" w:rsidRDefault="00C311F2" w:rsidP="001B4478">
      <w:pPr>
        <w:pStyle w:val="Naslov3"/>
      </w:pPr>
      <w:r w:rsidRPr="006966F7">
        <w:lastRenderedPageBreak/>
        <w:t>Mednarodni raziskovalni projekti</w:t>
      </w:r>
    </w:p>
    <w:p w14:paraId="70063248" w14:textId="73046EC7" w:rsidR="00526D36" w:rsidRPr="00526D36" w:rsidRDefault="00526D36" w:rsidP="00526D36">
      <w:r w:rsidRPr="003F12FB">
        <w:t>Raziskovalci so bili</w:t>
      </w:r>
      <w:r>
        <w:t xml:space="preserve"> v </w:t>
      </w:r>
      <w:r w:rsidRPr="003F12FB">
        <w:t>letu</w:t>
      </w:r>
      <w:r>
        <w:t xml:space="preserve"> </w:t>
      </w:r>
      <w:r w:rsidRPr="003F12FB">
        <w:t>202</w:t>
      </w:r>
      <w:r>
        <w:t>3</w:t>
      </w:r>
      <w:r w:rsidRPr="003F12FB">
        <w:t xml:space="preserve"> vključeni v </w:t>
      </w:r>
      <w:r>
        <w:t xml:space="preserve">štiri </w:t>
      </w:r>
      <w:r w:rsidRPr="003F12FB">
        <w:t>mednarodn</w:t>
      </w:r>
      <w:r>
        <w:t xml:space="preserve">e </w:t>
      </w:r>
      <w:r w:rsidRPr="003F12FB">
        <w:t>raziskovaln</w:t>
      </w:r>
      <w:r>
        <w:t xml:space="preserve">e </w:t>
      </w:r>
      <w:r w:rsidRPr="003F12FB">
        <w:t>projekt</w:t>
      </w:r>
      <w:r>
        <w:t>e, kar je enako kot v letu 2022 in največ od začetka zbiranja podatkov. Trije od teh so bili pridobljeni v okviru Obzorij 2020</w:t>
      </w:r>
      <w:r w:rsidRPr="003F12FB">
        <w:t xml:space="preserve"> (''Towards </w:t>
      </w:r>
      <w:r>
        <w:t>C</w:t>
      </w:r>
      <w:r w:rsidRPr="003F12FB">
        <w:t xml:space="preserve">limate-smart </w:t>
      </w:r>
      <w:r>
        <w:t>S</w:t>
      </w:r>
      <w:r w:rsidRPr="003F12FB">
        <w:t xml:space="preserve">ustainable </w:t>
      </w:r>
      <w:r>
        <w:t>M</w:t>
      </w:r>
      <w:r w:rsidRPr="003F12FB">
        <w:t xml:space="preserve">anagement of </w:t>
      </w:r>
      <w:r>
        <w:t>A</w:t>
      </w:r>
      <w:r w:rsidRPr="003F12FB">
        <w:t xml:space="preserve">gricultural </w:t>
      </w:r>
      <w:r>
        <w:t>S</w:t>
      </w:r>
      <w:r w:rsidRPr="003F12FB">
        <w:t xml:space="preserve">oils </w:t>
      </w:r>
      <w:r w:rsidR="005A04F9">
        <w:t>[</w:t>
      </w:r>
      <w:r w:rsidRPr="003F12FB">
        <w:t>EJP SOIL</w:t>
      </w:r>
      <w:r w:rsidR="005A04F9">
        <w:t>]</w:t>
      </w:r>
      <w:r w:rsidRPr="003F12FB">
        <w:t xml:space="preserve">'', </w:t>
      </w:r>
      <w:r>
        <w:t>''A</w:t>
      </w:r>
      <w:r w:rsidRPr="00A44F22">
        <w:t xml:space="preserve">dvocating the </w:t>
      </w:r>
      <w:r>
        <w:t>R</w:t>
      </w:r>
      <w:r w:rsidRPr="00A44F22">
        <w:t xml:space="preserve">ole of </w:t>
      </w:r>
      <w:r>
        <w:t>S</w:t>
      </w:r>
      <w:r w:rsidRPr="00A44F22">
        <w:t xml:space="preserve">ilk </w:t>
      </w:r>
      <w:r>
        <w:t>A</w:t>
      </w:r>
      <w:r w:rsidRPr="00A44F22">
        <w:t xml:space="preserve">rt and </w:t>
      </w:r>
      <w:r>
        <w:t>C</w:t>
      </w:r>
      <w:r w:rsidRPr="00A44F22">
        <w:t xml:space="preserve">ultural </w:t>
      </w:r>
      <w:r>
        <w:t>H</w:t>
      </w:r>
      <w:r w:rsidRPr="00A44F22">
        <w:t xml:space="preserve">eritage at </w:t>
      </w:r>
      <w:r>
        <w:t>N</w:t>
      </w:r>
      <w:r w:rsidRPr="00A44F22">
        <w:t>ational and</w:t>
      </w:r>
      <w:r>
        <w:t xml:space="preserve"> E</w:t>
      </w:r>
      <w:r w:rsidRPr="00A44F22">
        <w:t xml:space="preserve">uropean </w:t>
      </w:r>
      <w:r>
        <w:t>S</w:t>
      </w:r>
      <w:r w:rsidRPr="00A44F22">
        <w:t>cale</w:t>
      </w:r>
      <w:r>
        <w:t xml:space="preserve"> </w:t>
      </w:r>
      <w:r w:rsidR="005A04F9">
        <w:t>[</w:t>
      </w:r>
      <w:r>
        <w:t>ARACNE</w:t>
      </w:r>
      <w:r w:rsidR="005A04F9">
        <w:t>]</w:t>
      </w:r>
      <w:r>
        <w:t xml:space="preserve">'' in ''Potentials of Agroecological Practices in East Africa with a Focus on Circular Water-energy-nutrient systems </w:t>
      </w:r>
      <w:r w:rsidR="005A04F9">
        <w:t>[</w:t>
      </w:r>
      <w:r>
        <w:t>PrAEctiCe</w:t>
      </w:r>
      <w:r w:rsidR="005A04F9">
        <w:t>]</w:t>
      </w:r>
      <w:r>
        <w:t>)''</w:t>
      </w:r>
      <w:r w:rsidRPr="003F12FB">
        <w:t>.</w:t>
      </w:r>
      <w:r>
        <w:t xml:space="preserve"> </w:t>
      </w:r>
    </w:p>
    <w:p w14:paraId="140A4A3F" w14:textId="28CAF513" w:rsidR="00C311F2" w:rsidRDefault="00D22D4F" w:rsidP="00D22D4F">
      <w:pPr>
        <w:pStyle w:val="Napis"/>
      </w:pPr>
      <w:r>
        <w:t xml:space="preserve">Graf </w:t>
      </w:r>
      <w:r w:rsidR="00E520EA">
        <w:fldChar w:fldCharType="begin"/>
      </w:r>
      <w:r w:rsidR="00E520EA">
        <w:instrText xml:space="preserve"> STYLEREF 2</w:instrText>
      </w:r>
      <w:r w:rsidR="00E520EA">
        <w:instrText xml:space="preserve">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10</w:t>
      </w:r>
      <w:r w:rsidR="00E520EA">
        <w:rPr>
          <w:noProof/>
        </w:rPr>
        <w:fldChar w:fldCharType="end"/>
      </w:r>
      <w:r>
        <w:t xml:space="preserve">: </w:t>
      </w:r>
      <w:r w:rsidRPr="00DA502A">
        <w:t>Število mednarodnih raziskovalnih projektov</w:t>
      </w:r>
    </w:p>
    <w:p w14:paraId="0D2898FF" w14:textId="18C333F0" w:rsidR="00526D36" w:rsidRDefault="00526D36" w:rsidP="00526D36">
      <w:r>
        <w:rPr>
          <w:noProof/>
          <w:lang w:eastAsia="sl-SI"/>
        </w:rPr>
        <w:drawing>
          <wp:inline distT="0" distB="0" distL="0" distR="0" wp14:anchorId="31B13B33" wp14:editId="3E09A707">
            <wp:extent cx="5760720" cy="2765425"/>
            <wp:effectExtent l="0" t="0" r="11430" b="15875"/>
            <wp:docPr id="240356745" name="Grafikon 1">
              <a:extLst xmlns:a="http://schemas.openxmlformats.org/drawingml/2006/main">
                <a:ext uri="{FF2B5EF4-FFF2-40B4-BE49-F238E27FC236}">
                  <a16:creationId xmlns:a16="http://schemas.microsoft.com/office/drawing/2014/main" id="{DF9028EF-78CC-4E34-9C37-431536790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3AC3364" w14:textId="77777777" w:rsidR="00880AD2" w:rsidRPr="00526D36" w:rsidRDefault="00880AD2" w:rsidP="00526D36"/>
    <w:p w14:paraId="152F754F" w14:textId="33C44A76" w:rsidR="00C311F2" w:rsidRPr="001B4478" w:rsidRDefault="00B56C37" w:rsidP="001B4478">
      <w:pPr>
        <w:pStyle w:val="Naslov3"/>
      </w:pPr>
      <w:bookmarkStart w:id="57" w:name="B153"/>
      <w:bookmarkStart w:id="58" w:name="_Toc529633864"/>
      <w:bookmarkEnd w:id="57"/>
      <w:r w:rsidRPr="001B4478">
        <w:t xml:space="preserve">Mednarodni </w:t>
      </w:r>
      <w:r w:rsidR="00C311F2" w:rsidRPr="001B4478">
        <w:t xml:space="preserve">razvojni </w:t>
      </w:r>
      <w:r w:rsidRPr="001B4478">
        <w:t>projekti</w:t>
      </w:r>
      <w:bookmarkEnd w:id="58"/>
    </w:p>
    <w:p w14:paraId="5F083833" w14:textId="73FF8748" w:rsidR="004957D0" w:rsidRDefault="004957D0" w:rsidP="004957D0">
      <w:r w:rsidRPr="00333127">
        <w:t>Bolj kot v mednarodnih raziskovalnih projektih so raziskovalci aktivni v mednarodnih razvojnih projektih, kjer gre predvsem za prenos znanja v prakso. Število projektov</w:t>
      </w:r>
      <w:r w:rsidR="00500A75">
        <w:t xml:space="preserve"> se</w:t>
      </w:r>
      <w:r w:rsidRPr="00333127">
        <w:t xml:space="preserve"> je po skoku v let</w:t>
      </w:r>
      <w:r w:rsidR="00500A75">
        <w:t>ih</w:t>
      </w:r>
      <w:r w:rsidRPr="00333127">
        <w:t xml:space="preserve"> 20</w:t>
      </w:r>
      <w:r>
        <w:t>19</w:t>
      </w:r>
      <w:r w:rsidRPr="00333127">
        <w:t xml:space="preserve"> in 202</w:t>
      </w:r>
      <w:r>
        <w:t>0</w:t>
      </w:r>
      <w:r w:rsidRPr="00333127">
        <w:t xml:space="preserve"> (obakrat </w:t>
      </w:r>
      <w:r>
        <w:t>19</w:t>
      </w:r>
      <w:r w:rsidRPr="00333127">
        <w:t xml:space="preserve"> projektov) znižalo na 1</w:t>
      </w:r>
      <w:r>
        <w:t>3</w:t>
      </w:r>
      <w:r w:rsidRPr="00333127">
        <w:t xml:space="preserve"> v letu 202</w:t>
      </w:r>
      <w:r>
        <w:t>2 in 12 v letu 2023</w:t>
      </w:r>
      <w:r w:rsidRPr="00333127">
        <w:t xml:space="preserve">. </w:t>
      </w:r>
      <w:r>
        <w:t>Večina teh projektov sodi med projekte Evropskega partnerstva za inovacije</w:t>
      </w:r>
      <w:r w:rsidRPr="00333127">
        <w:t xml:space="preserve"> </w:t>
      </w:r>
      <w:r>
        <w:t>(</w:t>
      </w:r>
      <w:r w:rsidRPr="00333127">
        <w:t>EIP</w:t>
      </w:r>
      <w:r>
        <w:t>)</w:t>
      </w:r>
      <w:r w:rsidRPr="00333127">
        <w:t xml:space="preserve">. Število </w:t>
      </w:r>
      <w:r>
        <w:t xml:space="preserve">tekočih </w:t>
      </w:r>
      <w:r w:rsidRPr="00333127">
        <w:t>EIP-projektov se je znižalo</w:t>
      </w:r>
      <w:r>
        <w:t xml:space="preserve"> zato</w:t>
      </w:r>
      <w:r w:rsidRPr="00333127">
        <w:t xml:space="preserve">, </w:t>
      </w:r>
      <w:r>
        <w:t>ker</w:t>
      </w:r>
      <w:r w:rsidRPr="00333127">
        <w:t xml:space="preserve"> so se začeli </w:t>
      </w:r>
      <w:r w:rsidR="00500A75" w:rsidRPr="00333127">
        <w:t>iztekati</w:t>
      </w:r>
      <w:r w:rsidR="00500A75">
        <w:t xml:space="preserve"> </w:t>
      </w:r>
      <w:r w:rsidRPr="00333127">
        <w:t>projekti EIP iz pr</w:t>
      </w:r>
      <w:r>
        <w:t>vega obdobja</w:t>
      </w:r>
      <w:r w:rsidRPr="00333127">
        <w:t xml:space="preserve"> razpis</w:t>
      </w:r>
      <w:r>
        <w:t>ov</w:t>
      </w:r>
      <w:r w:rsidRPr="00333127">
        <w:t xml:space="preserve"> (Graf 1.5</w:t>
      </w:r>
      <w:r>
        <w:t>-11</w:t>
      </w:r>
      <w:r w:rsidRPr="00333127">
        <w:t>)</w:t>
      </w:r>
      <w:r>
        <w:t>. Ponovni razpisi projektov EIP so predvideni v letu 2024.</w:t>
      </w:r>
    </w:p>
    <w:p w14:paraId="3946B0EE" w14:textId="7B878A86" w:rsidR="00500A75" w:rsidRDefault="00500A75" w:rsidP="004957D0"/>
    <w:p w14:paraId="19DA2042" w14:textId="1FCE29C2" w:rsidR="00500A75" w:rsidRDefault="00500A75" w:rsidP="004957D0"/>
    <w:p w14:paraId="4324BCC9" w14:textId="0D336AB2" w:rsidR="00500A75" w:rsidRDefault="00500A75" w:rsidP="004957D0"/>
    <w:p w14:paraId="0890E60A" w14:textId="4714401F" w:rsidR="00500A75" w:rsidRDefault="00500A75" w:rsidP="004957D0"/>
    <w:p w14:paraId="6EECC4A5" w14:textId="6BDCDCD9" w:rsidR="00500A75" w:rsidRDefault="00500A75" w:rsidP="004957D0"/>
    <w:p w14:paraId="131150F8" w14:textId="3E9FDF5C" w:rsidR="00500A75" w:rsidRDefault="00500A75" w:rsidP="004957D0"/>
    <w:p w14:paraId="1648AE48" w14:textId="5541C4AC" w:rsidR="00500A75" w:rsidRDefault="00500A75" w:rsidP="004957D0"/>
    <w:p w14:paraId="5722E8ED" w14:textId="77777777" w:rsidR="00500A75" w:rsidRPr="00EB3F30" w:rsidRDefault="00500A75" w:rsidP="004957D0"/>
    <w:p w14:paraId="2782FEE1" w14:textId="0E4A379D" w:rsidR="00942C22" w:rsidRDefault="005F5684" w:rsidP="005F5684">
      <w:pPr>
        <w:pStyle w:val="Napis"/>
      </w:pPr>
      <w:r>
        <w:lastRenderedPageBreak/>
        <w:t xml:space="preserve">Graf </w:t>
      </w:r>
      <w:r w:rsidR="00E520EA">
        <w:fldChar w:fldCharType="begin"/>
      </w:r>
      <w:r w:rsidR="00E520EA">
        <w:instrText xml:space="preserve"> STYLEREF 2 \s </w:instrText>
      </w:r>
      <w:r w:rsidR="00E520EA">
        <w:fldChar w:fldCharType="separate"/>
      </w:r>
      <w:r w:rsidR="00152FE0">
        <w:rPr>
          <w:noProof/>
        </w:rPr>
        <w:t>1.5</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11</w:t>
      </w:r>
      <w:r w:rsidR="00E520EA">
        <w:rPr>
          <w:noProof/>
        </w:rPr>
        <w:fldChar w:fldCharType="end"/>
      </w:r>
      <w:r>
        <w:t xml:space="preserve">: </w:t>
      </w:r>
      <w:r w:rsidRPr="00C156E7">
        <w:t>Število mednarodnih razvojnih projektov</w:t>
      </w:r>
    </w:p>
    <w:p w14:paraId="7666BB8F" w14:textId="02EDB7ED" w:rsidR="00D22D4F" w:rsidRDefault="006E252D" w:rsidP="001B4478">
      <w:bookmarkStart w:id="59" w:name="B154"/>
      <w:bookmarkEnd w:id="59"/>
      <w:r>
        <w:rPr>
          <w:noProof/>
          <w:lang w:eastAsia="sl-SI"/>
        </w:rPr>
        <w:drawing>
          <wp:inline distT="0" distB="0" distL="0" distR="0" wp14:anchorId="74B5BFD5" wp14:editId="3B0D0267">
            <wp:extent cx="5760720" cy="2765425"/>
            <wp:effectExtent l="0" t="0" r="11430" b="15875"/>
            <wp:docPr id="1019437218" name="Grafikon 1">
              <a:extLst xmlns:a="http://schemas.openxmlformats.org/drawingml/2006/main">
                <a:ext uri="{FF2B5EF4-FFF2-40B4-BE49-F238E27FC236}">
                  <a16:creationId xmlns:a16="http://schemas.microsoft.com/office/drawing/2014/main" id="{59701B36-BB6F-4568-9F20-B2A805AB24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D8A4197" w14:textId="36F2E82A" w:rsidR="000C4B91" w:rsidRPr="00795805" w:rsidRDefault="000C4B91" w:rsidP="001B4478">
      <w:pPr>
        <w:pStyle w:val="Naslov3"/>
      </w:pPr>
      <w:bookmarkStart w:id="60" w:name="_Toc529633865"/>
      <w:r w:rsidRPr="00795805">
        <w:t>Organizacija konferenc in strokovnih srečanj</w:t>
      </w:r>
      <w:bookmarkEnd w:id="60"/>
    </w:p>
    <w:p w14:paraId="540FFC8D" w14:textId="29671F38" w:rsidR="006E6E3F" w:rsidRDefault="006E6E3F" w:rsidP="00500A75">
      <w:pPr>
        <w:pStyle w:val="Besedilo"/>
        <w:spacing w:after="0" w:line="240" w:lineRule="auto"/>
        <w:rPr>
          <w:rFonts w:cstheme="minorHAnsi"/>
        </w:rPr>
      </w:pPr>
      <w:bookmarkStart w:id="61" w:name="_Toc529633866"/>
      <w:r w:rsidRPr="00751E4F">
        <w:rPr>
          <w:rFonts w:cstheme="minorHAnsi"/>
        </w:rPr>
        <w:t>Zaradi epidemiološke situacije v let</w:t>
      </w:r>
      <w:r w:rsidR="00500A75">
        <w:rPr>
          <w:rFonts w:cstheme="minorHAnsi"/>
        </w:rPr>
        <w:t>ih</w:t>
      </w:r>
      <w:r w:rsidRPr="00751E4F">
        <w:rPr>
          <w:rFonts w:cstheme="minorHAnsi"/>
        </w:rPr>
        <w:t xml:space="preserve"> 2020 </w:t>
      </w:r>
      <w:r>
        <w:rPr>
          <w:rFonts w:cstheme="minorHAnsi"/>
        </w:rPr>
        <w:t xml:space="preserve">in 2021 </w:t>
      </w:r>
      <w:r w:rsidRPr="00751E4F">
        <w:rPr>
          <w:rFonts w:cstheme="minorHAnsi"/>
        </w:rPr>
        <w:t>in z njo povezanih omejitev p</w:t>
      </w:r>
      <w:r>
        <w:rPr>
          <w:rFonts w:cstheme="minorHAnsi"/>
        </w:rPr>
        <w:t>ri zbiranju večjih skupin ljudi</w:t>
      </w:r>
      <w:r w:rsidRPr="00751E4F">
        <w:rPr>
          <w:rFonts w:cstheme="minorHAnsi"/>
        </w:rPr>
        <w:t xml:space="preserve"> je organizacija konferenc in strokovnih srečanj s st</w:t>
      </w:r>
      <w:r>
        <w:rPr>
          <w:rFonts w:cstheme="minorHAnsi"/>
        </w:rPr>
        <w:t>rani zaposlenih izrazito upadla glede na obdobje pred epidemijo.</w:t>
      </w:r>
      <w:r w:rsidRPr="00751E4F">
        <w:rPr>
          <w:rFonts w:cstheme="minorHAnsi"/>
        </w:rPr>
        <w:t xml:space="preserve"> </w:t>
      </w:r>
      <w:r>
        <w:rPr>
          <w:rFonts w:cstheme="minorHAnsi"/>
        </w:rPr>
        <w:t xml:space="preserve">Od leta 2020 naprej imamo naraščajoči trend organiziranih konferenc in strokovnih srečanj. Graf </w:t>
      </w:r>
      <w:r w:rsidRPr="00751E4F">
        <w:rPr>
          <w:rFonts w:cstheme="minorHAnsi"/>
        </w:rPr>
        <w:t>1.5</w:t>
      </w:r>
      <w:r>
        <w:rPr>
          <w:rFonts w:cstheme="minorHAnsi"/>
        </w:rPr>
        <w:t>-12</w:t>
      </w:r>
      <w:r w:rsidRPr="00751E4F">
        <w:rPr>
          <w:rFonts w:cstheme="minorHAnsi"/>
        </w:rPr>
        <w:t xml:space="preserve"> prikazuje število letno org</w:t>
      </w:r>
      <w:r>
        <w:rPr>
          <w:rFonts w:cstheme="minorHAnsi"/>
        </w:rPr>
        <w:t xml:space="preserve">aniziranih dogodkov v </w:t>
      </w:r>
      <w:r w:rsidR="00500A75">
        <w:rPr>
          <w:rFonts w:cstheme="minorHAnsi"/>
        </w:rPr>
        <w:t xml:space="preserve">obdobju </w:t>
      </w:r>
      <w:r>
        <w:rPr>
          <w:rFonts w:cstheme="minorHAnsi"/>
        </w:rPr>
        <w:t>2019</w:t>
      </w:r>
      <w:r w:rsidR="00500A75">
        <w:rPr>
          <w:rFonts w:cstheme="minorHAnsi"/>
        </w:rPr>
        <w:t>–</w:t>
      </w:r>
      <w:r w:rsidRPr="00751E4F">
        <w:rPr>
          <w:rFonts w:cstheme="minorHAnsi"/>
        </w:rPr>
        <w:t>202</w:t>
      </w:r>
      <w:r>
        <w:rPr>
          <w:rFonts w:cstheme="minorHAnsi"/>
        </w:rPr>
        <w:t>3</w:t>
      </w:r>
      <w:r w:rsidRPr="00751E4F">
        <w:rPr>
          <w:rFonts w:cstheme="minorHAnsi"/>
        </w:rPr>
        <w:t xml:space="preserve">. </w:t>
      </w:r>
    </w:p>
    <w:p w14:paraId="04589AC6" w14:textId="77777777" w:rsidR="006E6E3F" w:rsidRPr="00751E4F" w:rsidRDefault="006E6E3F" w:rsidP="00BA6210">
      <w:pPr>
        <w:pStyle w:val="Besedilo"/>
        <w:spacing w:after="0" w:line="240" w:lineRule="auto"/>
        <w:rPr>
          <w:rFonts w:cstheme="minorHAnsi"/>
        </w:rPr>
      </w:pPr>
    </w:p>
    <w:p w14:paraId="56364078" w14:textId="77777777" w:rsidR="006E6E3F" w:rsidRDefault="006E6E3F">
      <w:pPr>
        <w:pStyle w:val="Besedilo"/>
        <w:spacing w:after="0" w:line="240" w:lineRule="auto"/>
        <w:rPr>
          <w:rFonts w:cstheme="minorHAnsi"/>
        </w:rPr>
      </w:pPr>
      <w:r>
        <w:rPr>
          <w:rFonts w:cstheme="minorHAnsi"/>
        </w:rPr>
        <w:t>V letu 2023</w:t>
      </w:r>
      <w:r w:rsidRPr="00751E4F">
        <w:rPr>
          <w:rFonts w:cstheme="minorHAnsi"/>
        </w:rPr>
        <w:t xml:space="preserve"> so naši člani organizirali oz. so bili </w:t>
      </w:r>
      <w:r w:rsidRPr="00D37C17">
        <w:rPr>
          <w:rFonts w:cstheme="minorHAnsi"/>
        </w:rPr>
        <w:t>vključeni v organizacijo pri naslednjih dogodkih:</w:t>
      </w:r>
    </w:p>
    <w:p w14:paraId="7A5431AD" w14:textId="77777777" w:rsidR="006E6E3F" w:rsidRPr="00D37C17" w:rsidRDefault="006E6E3F">
      <w:pPr>
        <w:pStyle w:val="Besedilo"/>
        <w:spacing w:after="0" w:line="240" w:lineRule="auto"/>
        <w:rPr>
          <w:rFonts w:cstheme="minorHAnsi"/>
        </w:rPr>
      </w:pPr>
    </w:p>
    <w:p w14:paraId="0B02C43E" w14:textId="7911ED59" w:rsidR="006E6E3F" w:rsidRDefault="006E6E3F">
      <w:pPr>
        <w:pStyle w:val="Odstavekseznama"/>
        <w:numPr>
          <w:ilvl w:val="0"/>
          <w:numId w:val="31"/>
        </w:numPr>
        <w:spacing w:after="0" w:line="240" w:lineRule="auto"/>
      </w:pPr>
      <w:r>
        <w:t>18. mednarodni simpozij o apiterapiji, marec 2023 (v soorganizaciji s ČZS)</w:t>
      </w:r>
      <w:r w:rsidR="00500A75">
        <w:t>,</w:t>
      </w:r>
    </w:p>
    <w:p w14:paraId="042F44E3" w14:textId="6D38CE95" w:rsidR="006E6E3F" w:rsidRDefault="00500A75">
      <w:pPr>
        <w:pStyle w:val="Odstavekseznama"/>
        <w:numPr>
          <w:ilvl w:val="0"/>
          <w:numId w:val="31"/>
        </w:numPr>
        <w:spacing w:after="0" w:line="240" w:lineRule="auto"/>
      </w:pPr>
      <w:r>
        <w:t>»</w:t>
      </w:r>
      <w:r w:rsidR="006E6E3F">
        <w:t>Field Robot Event 2023</w:t>
      </w:r>
      <w:r>
        <w:t>«</w:t>
      </w:r>
      <w:r w:rsidR="006E6E3F">
        <w:t>, junij 2023</w:t>
      </w:r>
      <w:r>
        <w:t>,</w:t>
      </w:r>
    </w:p>
    <w:p w14:paraId="24725B15" w14:textId="742572A5" w:rsidR="006E6E3F" w:rsidRDefault="00500A75">
      <w:pPr>
        <w:pStyle w:val="Odstavekseznama"/>
        <w:numPr>
          <w:ilvl w:val="0"/>
          <w:numId w:val="31"/>
        </w:numPr>
        <w:spacing w:after="0" w:line="240" w:lineRule="auto"/>
      </w:pPr>
      <w:r>
        <w:t>s</w:t>
      </w:r>
      <w:r w:rsidR="006E6E3F">
        <w:t>trokovni posvet na temo modernih hlevov z robotsko molžo, junij 2023</w:t>
      </w:r>
      <w:r>
        <w:t>,</w:t>
      </w:r>
    </w:p>
    <w:p w14:paraId="521D0B52" w14:textId="5BAC12D5" w:rsidR="006E6E3F" w:rsidRDefault="00500A75">
      <w:pPr>
        <w:pStyle w:val="Odstavekseznama"/>
        <w:numPr>
          <w:ilvl w:val="0"/>
          <w:numId w:val="31"/>
        </w:numPr>
        <w:spacing w:after="0" w:line="240" w:lineRule="auto"/>
      </w:pPr>
      <w:r>
        <w:t>s</w:t>
      </w:r>
      <w:r w:rsidR="006E6E3F">
        <w:t>trokovni posvet za izvajalce preusmeritvenih načrtov na področju ekološkega kmetijstva, avgust 2023</w:t>
      </w:r>
      <w:r>
        <w:t>,</w:t>
      </w:r>
    </w:p>
    <w:p w14:paraId="3F4828B3" w14:textId="735B6EFC" w:rsidR="006E6E3F" w:rsidRDefault="00500A75">
      <w:pPr>
        <w:pStyle w:val="Odstavekseznama"/>
        <w:numPr>
          <w:ilvl w:val="0"/>
          <w:numId w:val="31"/>
        </w:numPr>
        <w:spacing w:after="0" w:line="240" w:lineRule="auto"/>
      </w:pPr>
      <w:r>
        <w:t>p</w:t>
      </w:r>
      <w:r w:rsidR="006E6E3F">
        <w:t>osvet Aktualno na področju ekološkega kmetijstva, oktober 2023</w:t>
      </w:r>
      <w:r>
        <w:t>,</w:t>
      </w:r>
    </w:p>
    <w:p w14:paraId="4E4E21AF" w14:textId="15BDB22F" w:rsidR="006E6E3F" w:rsidRDefault="00500A75">
      <w:pPr>
        <w:pStyle w:val="Odstavekseznama"/>
        <w:numPr>
          <w:ilvl w:val="0"/>
          <w:numId w:val="31"/>
        </w:numPr>
        <w:spacing w:after="0" w:line="240" w:lineRule="auto"/>
      </w:pPr>
      <w:r>
        <w:t>s</w:t>
      </w:r>
      <w:r w:rsidR="006E6E3F">
        <w:t>impozij apiterapevtov, oktober 2023 (v soorganizaciji s ČZS)</w:t>
      </w:r>
      <w:r>
        <w:t>,</w:t>
      </w:r>
    </w:p>
    <w:p w14:paraId="266F1B6E" w14:textId="296979A3" w:rsidR="006E6E3F" w:rsidRDefault="00500A75">
      <w:pPr>
        <w:pStyle w:val="Odstavekseznama"/>
        <w:numPr>
          <w:ilvl w:val="0"/>
          <w:numId w:val="31"/>
        </w:numPr>
        <w:spacing w:after="0" w:line="240" w:lineRule="auto"/>
      </w:pPr>
      <w:r>
        <w:t>p</w:t>
      </w:r>
      <w:r w:rsidR="006E6E3F">
        <w:t>oljedelski posvet z mednarodno udeležbo, december 2023 (v soorganizaciji s KGZ MB)</w:t>
      </w:r>
      <w:r>
        <w:t>,</w:t>
      </w:r>
    </w:p>
    <w:p w14:paraId="0F7C112C" w14:textId="4E6C1D68" w:rsidR="006E6E3F" w:rsidRDefault="00500A75">
      <w:pPr>
        <w:pStyle w:val="Odstavekseznama"/>
        <w:numPr>
          <w:ilvl w:val="0"/>
          <w:numId w:val="31"/>
        </w:numPr>
        <w:spacing w:after="0" w:line="240" w:lineRule="auto"/>
      </w:pPr>
      <w:r>
        <w:t>v</w:t>
      </w:r>
      <w:r w:rsidR="006E6E3F">
        <w:t>inogradniški posvet z mednarodno udeležbo, december 2023 (v soorganizaciji s KGZ MB)</w:t>
      </w:r>
      <w:r>
        <w:t>,</w:t>
      </w:r>
    </w:p>
    <w:p w14:paraId="25AB8008" w14:textId="24B10BA7" w:rsidR="006E6E3F" w:rsidRDefault="00500A75">
      <w:pPr>
        <w:pStyle w:val="Odstavekseznama"/>
        <w:numPr>
          <w:ilvl w:val="0"/>
          <w:numId w:val="31"/>
        </w:numPr>
        <w:spacing w:after="0" w:line="240" w:lineRule="auto"/>
      </w:pPr>
      <w:r>
        <w:t>L</w:t>
      </w:r>
      <w:r w:rsidR="006E6E3F">
        <w:t>ombergarjev sadjarski posvet z mednarodno udeležbo, december 2023 (v soorganizaciji s KGZ MB)</w:t>
      </w:r>
      <w:r>
        <w:t>,</w:t>
      </w:r>
    </w:p>
    <w:p w14:paraId="3F5B6B7A" w14:textId="3718DC96" w:rsidR="006E6E3F" w:rsidRDefault="00500A75">
      <w:pPr>
        <w:pStyle w:val="Odstavekseznama"/>
        <w:numPr>
          <w:ilvl w:val="0"/>
          <w:numId w:val="31"/>
        </w:numPr>
        <w:spacing w:after="0" w:line="240" w:lineRule="auto"/>
      </w:pPr>
      <w:r>
        <w:t>k</w:t>
      </w:r>
      <w:r w:rsidR="006E6E3F">
        <w:t>onferenca ob zaključku projekta Ohranjanje in izboljšanje stanja biotske raznovrstnosti na kmetijsko intenzivnih območjih na osnovi ekosistemskih značilnosti, november 2023</w:t>
      </w:r>
      <w:r>
        <w:t>.</w:t>
      </w:r>
    </w:p>
    <w:p w14:paraId="028CC63F" w14:textId="7902A25B" w:rsidR="00500A75" w:rsidRDefault="00500A75" w:rsidP="00D47901">
      <w:pPr>
        <w:spacing w:after="0" w:line="240" w:lineRule="auto"/>
      </w:pPr>
    </w:p>
    <w:p w14:paraId="751B7AA3" w14:textId="7B07957F" w:rsidR="00500A75" w:rsidRDefault="00500A75" w:rsidP="00D47901">
      <w:pPr>
        <w:spacing w:after="0" w:line="240" w:lineRule="auto"/>
      </w:pPr>
    </w:p>
    <w:p w14:paraId="6CFF2A89" w14:textId="17963C60" w:rsidR="00500A75" w:rsidRDefault="00500A75" w:rsidP="00D47901">
      <w:pPr>
        <w:spacing w:after="0" w:line="240" w:lineRule="auto"/>
      </w:pPr>
    </w:p>
    <w:p w14:paraId="7996F621" w14:textId="19680CA9" w:rsidR="00500A75" w:rsidRDefault="00500A75" w:rsidP="00D47901">
      <w:pPr>
        <w:spacing w:after="0" w:line="240" w:lineRule="auto"/>
      </w:pPr>
    </w:p>
    <w:p w14:paraId="47BA6B7D" w14:textId="3F138B08" w:rsidR="00500A75" w:rsidRDefault="00500A75" w:rsidP="00D47901">
      <w:pPr>
        <w:spacing w:after="0" w:line="240" w:lineRule="auto"/>
      </w:pPr>
    </w:p>
    <w:p w14:paraId="6BC9915D" w14:textId="4F3E88ED" w:rsidR="00500A75" w:rsidRDefault="00500A75" w:rsidP="00D47901">
      <w:pPr>
        <w:spacing w:after="0" w:line="240" w:lineRule="auto"/>
      </w:pPr>
    </w:p>
    <w:p w14:paraId="2D17C138" w14:textId="627928E9" w:rsidR="00500A75" w:rsidRDefault="00500A75" w:rsidP="00D47901">
      <w:pPr>
        <w:spacing w:after="0" w:line="240" w:lineRule="auto"/>
      </w:pPr>
    </w:p>
    <w:p w14:paraId="5D2362E3" w14:textId="6EF79F6B" w:rsidR="00500A75" w:rsidRDefault="00500A75" w:rsidP="00D47901">
      <w:pPr>
        <w:spacing w:after="0" w:line="240" w:lineRule="auto"/>
      </w:pPr>
    </w:p>
    <w:p w14:paraId="2CABC555" w14:textId="77777777" w:rsidR="00500A75" w:rsidRDefault="00500A75" w:rsidP="00D47901">
      <w:pPr>
        <w:spacing w:after="0" w:line="240" w:lineRule="auto"/>
      </w:pPr>
    </w:p>
    <w:p w14:paraId="040B8050" w14:textId="6A5A5DB7" w:rsidR="001E2A2C" w:rsidRDefault="001E2A2C" w:rsidP="001E2A2C">
      <w:pPr>
        <w:spacing w:after="0" w:line="240" w:lineRule="auto"/>
      </w:pPr>
    </w:p>
    <w:p w14:paraId="48461EB5" w14:textId="77777777" w:rsidR="001E2A2C" w:rsidRDefault="001E2A2C" w:rsidP="001E2A2C">
      <w:pPr>
        <w:pStyle w:val="Napis"/>
      </w:pPr>
      <w:r>
        <w:lastRenderedPageBreak/>
        <w:t xml:space="preserve">Graf </w:t>
      </w:r>
      <w:r w:rsidR="00E520EA">
        <w:fldChar w:fldCharType="begin"/>
      </w:r>
      <w:r w:rsidR="00E520EA">
        <w:instrText xml:space="preserve"> STYLEREF 2 \s </w:instrText>
      </w:r>
      <w:r w:rsidR="00E520EA">
        <w:fldChar w:fldCharType="separate"/>
      </w:r>
      <w:r>
        <w:rPr>
          <w:noProof/>
        </w:rPr>
        <w:t>1.5</w:t>
      </w:r>
      <w:r w:rsidR="00E520EA">
        <w:rPr>
          <w:noProof/>
        </w:rPr>
        <w:fldChar w:fldCharType="end"/>
      </w:r>
      <w:r>
        <w:noBreakHyphen/>
        <w:t>12: Organizirane konference in strokovni posveti zaposlenih na FKBV</w:t>
      </w:r>
    </w:p>
    <w:p w14:paraId="6AB2AC89" w14:textId="5C2D276B" w:rsidR="001E2A2C" w:rsidRPr="001B4478" w:rsidRDefault="001E2A2C" w:rsidP="001B4478">
      <w:r>
        <w:rPr>
          <w:noProof/>
          <w:lang w:eastAsia="sl-SI"/>
        </w:rPr>
        <w:drawing>
          <wp:inline distT="0" distB="0" distL="0" distR="0" wp14:anchorId="7E436E09" wp14:editId="7BE13B8A">
            <wp:extent cx="5760720" cy="2723515"/>
            <wp:effectExtent l="0" t="0" r="11430" b="635"/>
            <wp:docPr id="1120492505" name="Grafikon 1">
              <a:extLst xmlns:a="http://schemas.openxmlformats.org/drawingml/2006/main">
                <a:ext uri="{FF2B5EF4-FFF2-40B4-BE49-F238E27FC236}">
                  <a16:creationId xmlns:a16="http://schemas.microsoft.com/office/drawing/2014/main" id="{DC9C0B1C-A844-47BA-96A5-77E615020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C8A670F" w14:textId="6EA56056" w:rsidR="002709AA" w:rsidRPr="00CC604D" w:rsidRDefault="003C03A3" w:rsidP="001B4478">
      <w:pPr>
        <w:pStyle w:val="Naslov3"/>
      </w:pPr>
      <w:r w:rsidRPr="00CC604D">
        <w:t>Vkl</w:t>
      </w:r>
      <w:r w:rsidR="00E75C26" w:rsidRPr="00CC604D">
        <w:t>jučevanje rezultatov znanstveno</w:t>
      </w:r>
      <w:r w:rsidRPr="00CC604D">
        <w:t xml:space="preserve">raziskovalnega, </w:t>
      </w:r>
      <w:r w:rsidR="00E43B0D" w:rsidRPr="00CC604D">
        <w:t xml:space="preserve">umetniškega </w:t>
      </w:r>
      <w:r w:rsidRPr="00CC604D">
        <w:t xml:space="preserve">oz. </w:t>
      </w:r>
      <w:r w:rsidR="00E43B0D" w:rsidRPr="00CC604D">
        <w:t>s</w:t>
      </w:r>
      <w:r w:rsidRPr="00CC604D">
        <w:t>trokovnega dela v izobraževalni proces</w:t>
      </w:r>
      <w:bookmarkEnd w:id="61"/>
    </w:p>
    <w:p w14:paraId="4D37A5C1" w14:textId="59F8C384" w:rsidR="00DD12AA" w:rsidRDefault="00DD12AA" w:rsidP="00DD12AA">
      <w:r>
        <w:t>V pedagoškem procesu se znanstveno</w:t>
      </w:r>
      <w:r w:rsidR="005E6341">
        <w:t>-</w:t>
      </w:r>
      <w:r>
        <w:t xml:space="preserve">strokovno delo vključuje preko uporabe relevantnih publikacij in rezultatov projektov, ki so pomembni za posamezno UE, so z njo smiselno povezani in ustrezajo interesom študentov. Ta pristop omogoča neposredno obravnavo aktualnih izzivov s področja kmetijstva ter prispeva k doseganju učnih ciljev in izboljšanju kompetenc študentov. Prav tako se na FKBV zavedamo, da so raziskovalne izkušnje predavateljev ključne za uspešen prenos znanja, zato študente vključujemo v raziskovalno delo preko strokovne prakse, projektnega dela in sodelovanja pri obstoječih raziskovalnih projektih. Študentski projekti, kot so ŠIPK (Študentski inovativni projekti za družbeno korist) in PKP (Po kreativni poti do znanja), </w:t>
      </w:r>
      <w:r w:rsidR="005E6341">
        <w:t xml:space="preserve">omogočajo </w:t>
      </w:r>
      <w:r>
        <w:t>študentom razvijanje lastne kreativnosti in reševanje problemov v realnem okolju, priložnost pridobivanja raziskovalnih kompetenc in veščin priprave projektne dokumentacije, ob tem pa mentorji zagotavljajo strokovno podporo in spodbujajo sodelovanje pri projektih. To omogoča študentom razvoj njihovih raziskovalnih sposobnosti in krepi njihovo akademsko izkušnjo.</w:t>
      </w:r>
    </w:p>
    <w:p w14:paraId="6ADEB7C6" w14:textId="77777777" w:rsidR="00DD12AA" w:rsidRDefault="00DD12AA" w:rsidP="00DD12AA">
      <w:r>
        <w:t xml:space="preserve">Primeri vključevanja znanstvenih raziskav v pedagoški proces so naslednji: </w:t>
      </w:r>
    </w:p>
    <w:p w14:paraId="7D3D1EE3" w14:textId="37718E13" w:rsidR="00DD12AA" w:rsidRDefault="00DD12AA" w:rsidP="00DD12AA">
      <w:pPr>
        <w:pStyle w:val="Odstavekseznama"/>
        <w:numPr>
          <w:ilvl w:val="0"/>
          <w:numId w:val="32"/>
        </w:numPr>
      </w:pPr>
      <w:r>
        <w:t xml:space="preserve">Pri laboratorijskih vajah asistenti uporabijo izkušnje, potek in rezultate znanstvenih raziskav, pridobljenih med doktorskim študijem. </w:t>
      </w:r>
    </w:p>
    <w:p w14:paraId="2CD6E353" w14:textId="77777777" w:rsidR="00DD12AA" w:rsidRDefault="00DD12AA" w:rsidP="00DD12AA">
      <w:pPr>
        <w:pStyle w:val="Odstavekseznama"/>
        <w:numPr>
          <w:ilvl w:val="0"/>
          <w:numId w:val="32"/>
        </w:numPr>
      </w:pPr>
      <w:r>
        <w:t xml:space="preserve">Na predavanjih in vajah se študentom posredujejo informacije in rezultati s terena, pridobljeni v okviru projektov. </w:t>
      </w:r>
    </w:p>
    <w:p w14:paraId="4ADBC08B" w14:textId="77777777" w:rsidR="00DD12AA" w:rsidRDefault="00DD12AA" w:rsidP="00DD12AA">
      <w:pPr>
        <w:pStyle w:val="Odstavekseznama"/>
        <w:numPr>
          <w:ilvl w:val="0"/>
          <w:numId w:val="32"/>
        </w:numPr>
      </w:pPr>
      <w:r>
        <w:t xml:space="preserve">Študente se aktivno vključuje  v delo na projektih. To poteka prostovoljno, v okviru praktikuma ali kot opravljanje zaključnih nalog. </w:t>
      </w:r>
    </w:p>
    <w:p w14:paraId="6B7662B8" w14:textId="6CE08638" w:rsidR="00DD12AA" w:rsidRDefault="005E6341" w:rsidP="00DD12AA">
      <w:r>
        <w:t>V</w:t>
      </w:r>
      <w:r w:rsidR="00DD12AA">
        <w:t xml:space="preserve"> projekt EIP "Integracija dosevkov za ozelenitev tal v njivski kolobar </w:t>
      </w:r>
      <w:r>
        <w:t>–</w:t>
      </w:r>
      <w:r w:rsidR="00DD12AA">
        <w:t xml:space="preserve"> možnosti nadomeščanja N iz mineralnih gnojil", ki se je začel v maju 2022, so </w:t>
      </w:r>
      <w:r>
        <w:t xml:space="preserve">na primer </w:t>
      </w:r>
      <w:r w:rsidR="00DD12AA">
        <w:t xml:space="preserve">vključeni štirje študenti ŠP Kmetijstvo 2. stopnja (dva iz 2. letnika in dva iz 1. letnika). Ti študenti aktivno sodelujejo pri raziskovalnem delu, pri čemer bodo svoja magistrska dela pripravili na podlagi pridobljenih izkušenj in rezultatov projekta. Prav tako redno informiramo in aktivno vključujemo študente 1. in 2. letnikov dodiplomskih študijskih programov (AGRI, AGRO, ŽIV, EKO, AERP, BIOSIST) v omenjen raziskovalni projekt preko laboratorijskih </w:t>
      </w:r>
      <w:r w:rsidR="00DD12AA">
        <w:lastRenderedPageBreak/>
        <w:t>in terenskih vaj pri predmetih, kot so Osnove rastlinske pridelave, Travništvo ter Prilagajanje kmetijstva podnebnim spremembam.</w:t>
      </w:r>
    </w:p>
    <w:p w14:paraId="37B61EF6" w14:textId="77777777" w:rsidR="00DD12AA" w:rsidRDefault="00DD12AA" w:rsidP="00DD12AA">
      <w:pPr>
        <w:spacing w:line="240" w:lineRule="auto"/>
      </w:pPr>
      <w:r w:rsidRPr="008438CB">
        <w:rPr>
          <w:rFonts w:cstheme="minorHAnsi"/>
        </w:rPr>
        <w:t>Poleg tega so bili trije študentje iz UN ŠP Agrikultura in okolje vključeni v projekt Rastlinska genska banka. Na Katedri za tuje strokovne jezike smo objavili znanstvene članke v angleščini in nemščini, ki raziskujejo uporabo književnosti v strokovnih</w:t>
      </w:r>
      <w:r>
        <w:t xml:space="preserve"> tujih jezikih. Ugotovili smo, da branje literarnih del, ki obravnavajo tematiko kmetijstva, podeželskega življenja in povezanosti z naravo, pozitivno vpliva na razvoj celostnega strokovnjaka in poslovnega človeka. Študentje se tako učijo razumevanja kulture tujih sogovornikov ali poslovnih partnerjev ter razvijajo čustveno inteligenco, kar je ključnega pomena za uspešno delo in poslovanje. Pri pouku se trudimo vključiti več literarnih del in dejavnosti, ki študentom omogočajo pridobivanje mehkih veščin, kar po našem mnenju študentje dojemajo kot koristno.</w:t>
      </w:r>
    </w:p>
    <w:p w14:paraId="2FEDFA0C" w14:textId="70DA9D3D" w:rsidR="00973701" w:rsidRPr="001B4478" w:rsidRDefault="00DD12AA" w:rsidP="00DD12AA">
      <w:r>
        <w:t>Vsak predavatelj je na 3. stopnji študija odgovoren, da vsako leto posodobi seznam referenc z najnovejšimi dosežki ter te dosežke vključi v svoja predavanja in seminarje.</w:t>
      </w:r>
    </w:p>
    <w:p w14:paraId="4F1C2928" w14:textId="6E0F47CC" w:rsidR="001B4478" w:rsidRDefault="0076595B" w:rsidP="001B4478">
      <w:pPr>
        <w:pStyle w:val="Naslov2"/>
      </w:pPr>
      <w:bookmarkStart w:id="62" w:name="_Toc529633867"/>
      <w:bookmarkStart w:id="63" w:name="_Toc531690093"/>
      <w:bookmarkStart w:id="64" w:name="_Toc161414757"/>
      <w:r w:rsidRPr="006966F7">
        <w:t>PREDNOSTI</w:t>
      </w:r>
      <w:bookmarkEnd w:id="62"/>
      <w:bookmarkEnd w:id="63"/>
      <w:bookmarkEnd w:id="64"/>
    </w:p>
    <w:p w14:paraId="58F3B21C" w14:textId="7C8A165D" w:rsidR="00DB2AB0" w:rsidRPr="00793F3F" w:rsidRDefault="00DB2AB0" w:rsidP="00DB2AB0">
      <w:pPr>
        <w:pStyle w:val="Odstavekseznama"/>
        <w:widowControl w:val="0"/>
        <w:numPr>
          <w:ilvl w:val="0"/>
          <w:numId w:val="33"/>
        </w:numPr>
        <w:tabs>
          <w:tab w:val="left" w:pos="856"/>
        </w:tabs>
        <w:autoSpaceDE w:val="0"/>
        <w:autoSpaceDN w:val="0"/>
        <w:spacing w:after="0" w:line="240" w:lineRule="auto"/>
        <w:ind w:right="1018"/>
        <w:contextualSpacing w:val="0"/>
        <w:rPr>
          <w:b/>
        </w:rPr>
      </w:pPr>
      <w:r w:rsidRPr="000841A4">
        <w:t>Na fakulteti zaznavamo povečanje uspešnosti pridobivanja nacionalnih in mednarodnih projektov</w:t>
      </w:r>
      <w:r w:rsidRPr="00D15D3F">
        <w:t>, kar bomo na fakulteti dokazali pri točkah o</w:t>
      </w:r>
      <w:r w:rsidRPr="00793F3F">
        <w:t xml:space="preserve">         znanstvenoraziskovalni dejavnosti.</w:t>
      </w:r>
    </w:p>
    <w:p w14:paraId="1804B856" w14:textId="5888F016" w:rsidR="00DB2AB0" w:rsidRPr="000841A4" w:rsidRDefault="00DB2AB0" w:rsidP="00DB2AB0">
      <w:pPr>
        <w:pStyle w:val="Odstavekseznama"/>
        <w:widowControl w:val="0"/>
        <w:numPr>
          <w:ilvl w:val="0"/>
          <w:numId w:val="33"/>
        </w:numPr>
        <w:tabs>
          <w:tab w:val="left" w:pos="855"/>
        </w:tabs>
        <w:autoSpaceDE w:val="0"/>
        <w:autoSpaceDN w:val="0"/>
        <w:spacing w:before="1" w:after="0" w:line="240" w:lineRule="auto"/>
        <w:ind w:left="855" w:hanging="359"/>
        <w:contextualSpacing w:val="0"/>
      </w:pPr>
      <w:r w:rsidRPr="000841A4">
        <w:t>V</w:t>
      </w:r>
      <w:r w:rsidRPr="000841A4">
        <w:rPr>
          <w:spacing w:val="-8"/>
        </w:rPr>
        <w:t xml:space="preserve"> </w:t>
      </w:r>
      <w:r w:rsidRPr="000841A4">
        <w:t>okviru</w:t>
      </w:r>
      <w:r w:rsidRPr="000841A4">
        <w:rPr>
          <w:spacing w:val="-6"/>
        </w:rPr>
        <w:t xml:space="preserve"> </w:t>
      </w:r>
      <w:r w:rsidRPr="000841A4">
        <w:t>projektov</w:t>
      </w:r>
      <w:r w:rsidRPr="000841A4">
        <w:rPr>
          <w:spacing w:val="-4"/>
        </w:rPr>
        <w:t xml:space="preserve"> </w:t>
      </w:r>
      <w:r w:rsidRPr="000841A4">
        <w:t>se</w:t>
      </w:r>
      <w:r w:rsidRPr="000841A4">
        <w:rPr>
          <w:spacing w:val="-6"/>
        </w:rPr>
        <w:t xml:space="preserve"> </w:t>
      </w:r>
      <w:r w:rsidRPr="000841A4">
        <w:t>študen</w:t>
      </w:r>
      <w:r w:rsidR="005E6341">
        <w:t>tje</w:t>
      </w:r>
      <w:r w:rsidRPr="000841A4">
        <w:rPr>
          <w:spacing w:val="-5"/>
        </w:rPr>
        <w:t xml:space="preserve"> </w:t>
      </w:r>
      <w:r w:rsidRPr="000841A4">
        <w:t>aktivno</w:t>
      </w:r>
      <w:r w:rsidRPr="000841A4">
        <w:rPr>
          <w:spacing w:val="-5"/>
        </w:rPr>
        <w:t xml:space="preserve"> </w:t>
      </w:r>
      <w:r w:rsidRPr="000841A4">
        <w:t>vključujejo</w:t>
      </w:r>
      <w:r w:rsidRPr="000841A4">
        <w:rPr>
          <w:spacing w:val="-6"/>
        </w:rPr>
        <w:t xml:space="preserve"> </w:t>
      </w:r>
      <w:r w:rsidRPr="000841A4">
        <w:t>v</w:t>
      </w:r>
      <w:r w:rsidRPr="000841A4">
        <w:rPr>
          <w:spacing w:val="-6"/>
        </w:rPr>
        <w:t xml:space="preserve"> </w:t>
      </w:r>
      <w:r w:rsidRPr="000841A4">
        <w:t>raziskovalno</w:t>
      </w:r>
      <w:r w:rsidRPr="000841A4">
        <w:rPr>
          <w:spacing w:val="-4"/>
        </w:rPr>
        <w:t xml:space="preserve"> </w:t>
      </w:r>
      <w:r w:rsidRPr="000841A4">
        <w:rPr>
          <w:spacing w:val="-2"/>
        </w:rPr>
        <w:t>dejavnost na fakulteti.</w:t>
      </w:r>
    </w:p>
    <w:p w14:paraId="08207EC2" w14:textId="77777777" w:rsidR="00DB2AB0" w:rsidRPr="000841A4" w:rsidRDefault="00DB2AB0" w:rsidP="00DB2AB0">
      <w:pPr>
        <w:pStyle w:val="Odstavekseznama"/>
        <w:widowControl w:val="0"/>
        <w:numPr>
          <w:ilvl w:val="0"/>
          <w:numId w:val="33"/>
        </w:numPr>
        <w:tabs>
          <w:tab w:val="left" w:pos="856"/>
        </w:tabs>
        <w:autoSpaceDE w:val="0"/>
        <w:autoSpaceDN w:val="0"/>
        <w:spacing w:before="1" w:after="0" w:line="240" w:lineRule="auto"/>
        <w:ind w:right="1015"/>
        <w:contextualSpacing w:val="0"/>
      </w:pPr>
      <w:r w:rsidRPr="000841A4">
        <w:t>Preko interdisciplinarnih razvojnih raziskovanih dejavnosti fakulteta omogoča študentom vključevanje v različna kmetijska in tehnična področja, kar prispeva k večji zaposljivosti diplomantov.</w:t>
      </w:r>
    </w:p>
    <w:p w14:paraId="61AB7ED7" w14:textId="0184A655" w:rsidR="00DB2AB0" w:rsidRPr="000841A4" w:rsidRDefault="00DB2AB0" w:rsidP="00DB2AB0">
      <w:pPr>
        <w:pStyle w:val="Odstavekseznama"/>
        <w:widowControl w:val="0"/>
        <w:numPr>
          <w:ilvl w:val="0"/>
          <w:numId w:val="33"/>
        </w:numPr>
        <w:tabs>
          <w:tab w:val="left" w:pos="847"/>
          <w:tab w:val="left" w:pos="849"/>
        </w:tabs>
        <w:autoSpaceDE w:val="0"/>
        <w:autoSpaceDN w:val="0"/>
        <w:spacing w:before="1" w:after="0" w:line="240" w:lineRule="auto"/>
        <w:ind w:right="1015"/>
        <w:contextualSpacing w:val="0"/>
      </w:pPr>
      <w:r w:rsidRPr="000841A4">
        <w:t xml:space="preserve">Infrastruktura, ki je na voljo v okviru fakultete, trenutno omogoča dovolj kakovostno izvedbo pedagoškega procesa. Z razpisom INNOVUM na fakulteti pričakujemo, da bomo vzpostavili dodatno infrastrukturo, ki bo omogočila </w:t>
      </w:r>
      <w:r w:rsidR="005E6341">
        <w:t>kakovostnejši</w:t>
      </w:r>
      <w:r w:rsidRPr="000841A4">
        <w:t xml:space="preserve">, uspešnejši ter hitrejši razvoj na področju pedagoške dejavnosti. Samo </w:t>
      </w:r>
      <w:r w:rsidR="005E6341">
        <w:t>tako</w:t>
      </w:r>
      <w:r w:rsidRPr="000841A4">
        <w:t xml:space="preserve"> bomo lahko dodatno izboljšali pogoje za raziskovalno delo in s tem pričakovano število objav. </w:t>
      </w:r>
    </w:p>
    <w:p w14:paraId="0B2DD7F3" w14:textId="53AC4871" w:rsidR="00DB2AB0" w:rsidRPr="000841A4" w:rsidRDefault="00DB2AB0" w:rsidP="00DB2AB0">
      <w:pPr>
        <w:pStyle w:val="Odstavekseznama"/>
        <w:widowControl w:val="0"/>
        <w:numPr>
          <w:ilvl w:val="0"/>
          <w:numId w:val="33"/>
        </w:numPr>
        <w:tabs>
          <w:tab w:val="left" w:pos="847"/>
          <w:tab w:val="left" w:pos="849"/>
        </w:tabs>
        <w:autoSpaceDE w:val="0"/>
        <w:autoSpaceDN w:val="0"/>
        <w:spacing w:after="0" w:line="240" w:lineRule="auto"/>
        <w:ind w:left="849" w:right="1017" w:hanging="356"/>
        <w:contextualSpacing w:val="0"/>
      </w:pPr>
      <w:r w:rsidRPr="000841A4">
        <w:rPr>
          <w:spacing w:val="-2"/>
        </w:rPr>
        <w:t>Sodelovanje v okviru</w:t>
      </w:r>
      <w:r w:rsidRPr="000841A4">
        <w:rPr>
          <w:spacing w:val="-4"/>
        </w:rPr>
        <w:t xml:space="preserve"> </w:t>
      </w:r>
      <w:r w:rsidRPr="000841A4">
        <w:rPr>
          <w:spacing w:val="-2"/>
        </w:rPr>
        <w:t xml:space="preserve">mednarodnih programov in projektov </w:t>
      </w:r>
      <w:r w:rsidR="005E6341">
        <w:rPr>
          <w:spacing w:val="-2"/>
        </w:rPr>
        <w:t>ponuja</w:t>
      </w:r>
      <w:r w:rsidR="005E6341" w:rsidRPr="000841A4">
        <w:rPr>
          <w:spacing w:val="-2"/>
        </w:rPr>
        <w:t xml:space="preserve"> </w:t>
      </w:r>
      <w:r w:rsidRPr="000841A4">
        <w:rPr>
          <w:spacing w:val="-2"/>
        </w:rPr>
        <w:t xml:space="preserve">možnosti organizacije konferenc in izvedbe </w:t>
      </w:r>
      <w:r w:rsidRPr="000841A4">
        <w:t>predavanj gostujočih profesorjev.</w:t>
      </w:r>
    </w:p>
    <w:p w14:paraId="5B424AE1" w14:textId="77777777" w:rsidR="001B4478" w:rsidRPr="001B4478" w:rsidRDefault="001B4478" w:rsidP="00726C5D"/>
    <w:p w14:paraId="19CC2DB0" w14:textId="571AB01D" w:rsidR="0076595B" w:rsidRPr="006966F7" w:rsidRDefault="0076595B" w:rsidP="001B4478">
      <w:pPr>
        <w:pStyle w:val="Naslov2"/>
      </w:pPr>
      <w:bookmarkStart w:id="65" w:name="_Toc529633869"/>
      <w:bookmarkStart w:id="66" w:name="_Toc531690094"/>
      <w:bookmarkStart w:id="67" w:name="_Toc161414758"/>
      <w:r w:rsidRPr="006966F7">
        <w:t>PRILOŽNOSTI ZA IZBOLJŠANJE</w:t>
      </w:r>
      <w:bookmarkEnd w:id="65"/>
      <w:bookmarkEnd w:id="66"/>
      <w:bookmarkEnd w:id="67"/>
    </w:p>
    <w:p w14:paraId="3ABB4969" w14:textId="7AFDB96E" w:rsidR="00FA14E2" w:rsidRDefault="00FA14E2" w:rsidP="00FA14E2">
      <w:pPr>
        <w:pStyle w:val="Besedilo"/>
        <w:numPr>
          <w:ilvl w:val="0"/>
          <w:numId w:val="17"/>
        </w:numPr>
      </w:pPr>
      <w:bookmarkStart w:id="68" w:name="_Toc529633870"/>
      <w:r>
        <w:t xml:space="preserve">Večja uspešnost pri pridobivanju domačih raziskovalnih projektov nam bo omogočila še boljšo povezanost z nacionalnim gospodarstvom/kmetijskimi panogami; </w:t>
      </w:r>
      <w:r w:rsidR="005E6341">
        <w:t>tako</w:t>
      </w:r>
      <w:r>
        <w:t xml:space="preserve"> bomo pridobili večje število </w:t>
      </w:r>
      <w:r w:rsidR="005E6341">
        <w:t xml:space="preserve">kakovostnih </w:t>
      </w:r>
      <w:r>
        <w:t>strokovnih in znanstvenih objav.</w:t>
      </w:r>
    </w:p>
    <w:p w14:paraId="3DFC23FA" w14:textId="7B188F32" w:rsidR="00FA14E2" w:rsidRDefault="00FA14E2" w:rsidP="00FA14E2">
      <w:pPr>
        <w:pStyle w:val="Besedilo"/>
        <w:numPr>
          <w:ilvl w:val="0"/>
          <w:numId w:val="17"/>
        </w:numPr>
      </w:pPr>
      <w:r>
        <w:t>Na fakulteti je nujna posodobitev laboratorijske in tehnične infrastrukture za izvedbo kakovostnega in prepoznavnega raziskovalnega in pedagoškega dela. Tukaj izpostavljamo projekt Tehnološk</w:t>
      </w:r>
      <w:r w:rsidR="005E6341">
        <w:t>i</w:t>
      </w:r>
      <w:r>
        <w:t xml:space="preserve"> inovacijsk</w:t>
      </w:r>
      <w:r w:rsidR="005E6341">
        <w:t>i</w:t>
      </w:r>
      <w:r>
        <w:t xml:space="preserve"> cent</w:t>
      </w:r>
      <w:r w:rsidR="005E6341">
        <w:t>er</w:t>
      </w:r>
      <w:r>
        <w:t xml:space="preserve"> UM </w:t>
      </w:r>
      <w:r w:rsidR="005E6341">
        <w:t>–</w:t>
      </w:r>
      <w:r>
        <w:t xml:space="preserve"> INNOVUM.</w:t>
      </w:r>
    </w:p>
    <w:p w14:paraId="0CFCF7B4" w14:textId="77777777" w:rsidR="00FA14E2" w:rsidRPr="005978E8" w:rsidRDefault="00FA14E2" w:rsidP="00FA14E2">
      <w:pPr>
        <w:pStyle w:val="Besedilo"/>
        <w:numPr>
          <w:ilvl w:val="0"/>
          <w:numId w:val="17"/>
        </w:numPr>
      </w:pPr>
      <w:r w:rsidRPr="005978E8">
        <w:t>Večja mednarodna mobilnost in izmenjave naših študentov, raziskovalcev in profesorjev preko Erasmus+/Ceepus programov, ki podpirata izobraževanje, usposabljanje, mlade in šport v Evropi, bo pripomogla k izboljšanju rezultatov raziskovanja in prepoznavnosti fakultete.</w:t>
      </w:r>
    </w:p>
    <w:p w14:paraId="732E023A" w14:textId="2389E26E" w:rsidR="00AF0463" w:rsidRDefault="00AF0463" w:rsidP="002838C5">
      <w:pPr>
        <w:pStyle w:val="Besedilo"/>
        <w:ind w:left="360"/>
      </w:pPr>
    </w:p>
    <w:p w14:paraId="7BC067C8" w14:textId="77777777" w:rsidR="001B4478" w:rsidRDefault="001B4478" w:rsidP="00295E0B">
      <w:pPr>
        <w:pStyle w:val="Besedilo"/>
      </w:pPr>
    </w:p>
    <w:p w14:paraId="15AEB402" w14:textId="43677631" w:rsidR="001B4478" w:rsidRPr="00CC604D" w:rsidRDefault="001B4478" w:rsidP="00295E0B">
      <w:pPr>
        <w:pStyle w:val="Besedilo"/>
        <w:sectPr w:rsidR="001B4478" w:rsidRPr="00CC604D" w:rsidSect="00280F97">
          <w:headerReference w:type="default" r:id="rId58"/>
          <w:headerReference w:type="first" r:id="rId59"/>
          <w:pgSz w:w="11906" w:h="16838"/>
          <w:pgMar w:top="1417" w:right="1417" w:bottom="1417" w:left="1417" w:header="708" w:footer="708" w:gutter="0"/>
          <w:cols w:space="708"/>
          <w:docGrid w:linePitch="360"/>
        </w:sectPr>
      </w:pPr>
    </w:p>
    <w:p w14:paraId="7CA8330C" w14:textId="2445527B" w:rsidR="00DD5816" w:rsidRPr="00E61F0D" w:rsidRDefault="00F022B2" w:rsidP="0048630A">
      <w:pPr>
        <w:pStyle w:val="Naslov1"/>
      </w:pPr>
      <w:bookmarkStart w:id="69" w:name="_Toc531690095"/>
      <w:bookmarkStart w:id="70" w:name="_Toc161414759"/>
      <w:r w:rsidRPr="0048630A">
        <w:lastRenderedPageBreak/>
        <w:t>KADRI</w:t>
      </w:r>
      <w:bookmarkEnd w:id="68"/>
      <w:bookmarkEnd w:id="69"/>
      <w:bookmarkEnd w:id="70"/>
    </w:p>
    <w:p w14:paraId="059A1791" w14:textId="6D99B67B" w:rsidR="001D6F19" w:rsidRDefault="00603024" w:rsidP="0048630A">
      <w:pPr>
        <w:pStyle w:val="Naslov2"/>
      </w:pPr>
      <w:bookmarkStart w:id="71" w:name="_Toc529633871"/>
      <w:bookmarkStart w:id="72" w:name="_Toc531690096"/>
      <w:bookmarkStart w:id="73" w:name="_Toc161414760"/>
      <w:r w:rsidRPr="0048630A">
        <w:t>Kadrovska</w:t>
      </w:r>
      <w:r w:rsidRPr="00E61F0D">
        <w:t xml:space="preserve"> struktura</w:t>
      </w:r>
      <w:r w:rsidR="00F64656" w:rsidRPr="00E61F0D">
        <w:t xml:space="preserve"> visokošolskih učiteljev in sodelavcev ter</w:t>
      </w:r>
      <w:r w:rsidR="0064384F" w:rsidRPr="00E61F0D">
        <w:t xml:space="preserve"> </w:t>
      </w:r>
      <w:r w:rsidR="00F64656" w:rsidRPr="00E61F0D">
        <w:t>znanstvenih delavcev</w:t>
      </w:r>
      <w:bookmarkEnd w:id="71"/>
      <w:bookmarkEnd w:id="72"/>
      <w:bookmarkEnd w:id="73"/>
    </w:p>
    <w:p w14:paraId="2AA12FEE" w14:textId="77777777" w:rsidR="00B50A03" w:rsidRDefault="00B50A03" w:rsidP="00B50A03">
      <w:pPr>
        <w:pStyle w:val="Napis"/>
      </w:pPr>
      <w:r>
        <w:t xml:space="preserve">Preglednica </w:t>
      </w:r>
      <w:r w:rsidR="00E520EA">
        <w:fldChar w:fldCharType="begin"/>
      </w:r>
      <w:r w:rsidR="00E520EA">
        <w:instrText xml:space="preserve"> STYLEREF 2 \s </w:instrText>
      </w:r>
      <w:r w:rsidR="00E520EA">
        <w:fldChar w:fldCharType="separate"/>
      </w:r>
      <w:r>
        <w:rPr>
          <w:noProof/>
        </w:rPr>
        <w:t>2.1</w:t>
      </w:r>
      <w:r w:rsidR="00E520EA">
        <w:rPr>
          <w:noProof/>
        </w:rPr>
        <w:fldChar w:fldCharType="end"/>
      </w:r>
      <w:r>
        <w:noBreakHyphen/>
      </w:r>
      <w:r w:rsidR="00E520EA">
        <w:fldChar w:fldCharType="begin"/>
      </w:r>
      <w:r w:rsidR="00E520EA">
        <w:instrText xml:space="preserve"> SEQ Preglednica \* ARABIC \s 2 </w:instrText>
      </w:r>
      <w:r w:rsidR="00E520EA">
        <w:fldChar w:fldCharType="separate"/>
      </w:r>
      <w:r>
        <w:rPr>
          <w:noProof/>
        </w:rPr>
        <w:t>1</w:t>
      </w:r>
      <w:r w:rsidR="00E520EA">
        <w:rPr>
          <w:noProof/>
        </w:rPr>
        <w:fldChar w:fldCharType="end"/>
      </w:r>
      <w:r>
        <w:t>: FTE visokošolskih učiteljev in visokošolskih sodelavcev</w:t>
      </w:r>
    </w:p>
    <w:tbl>
      <w:tblPr>
        <w:tblW w:w="9940" w:type="dxa"/>
        <w:jc w:val="center"/>
        <w:tblCellMar>
          <w:left w:w="0" w:type="dxa"/>
          <w:right w:w="0" w:type="dxa"/>
        </w:tblCellMar>
        <w:tblLook w:val="04A0" w:firstRow="1" w:lastRow="0" w:firstColumn="1" w:lastColumn="0" w:noHBand="0" w:noVBand="1"/>
      </w:tblPr>
      <w:tblGrid>
        <w:gridCol w:w="3220"/>
        <w:gridCol w:w="1120"/>
        <w:gridCol w:w="1120"/>
        <w:gridCol w:w="1120"/>
        <w:gridCol w:w="1120"/>
        <w:gridCol w:w="1120"/>
        <w:gridCol w:w="1120"/>
      </w:tblGrid>
      <w:tr w:rsidR="00B50A03" w14:paraId="40D1BD68" w14:textId="77777777" w:rsidTr="00B50A03">
        <w:trPr>
          <w:trHeight w:val="615"/>
          <w:jc w:val="center"/>
        </w:trPr>
        <w:tc>
          <w:tcPr>
            <w:tcW w:w="3220"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4B87E47" w14:textId="77777777" w:rsidR="00B50A03" w:rsidRDefault="00B50A03" w:rsidP="005124B3">
            <w:pPr>
              <w:jc w:val="left"/>
              <w:rPr>
                <w:rFonts w:ascii="Calibri" w:hAnsi="Calibri" w:cs="Calibri"/>
                <w:b/>
                <w:bCs/>
                <w:color w:val="006A8E"/>
              </w:rPr>
            </w:pPr>
            <w:bookmarkStart w:id="74" w:name="B2111"/>
            <w:bookmarkEnd w:id="74"/>
            <w:r>
              <w:rPr>
                <w:rFonts w:ascii="Calibri" w:hAnsi="Calibri" w:cs="Calibri"/>
                <w:b/>
                <w:bCs/>
                <w:color w:val="006A8E"/>
              </w:rPr>
              <w:t> </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4D121D7" w14:textId="77777777" w:rsidR="00B50A03" w:rsidRDefault="00B50A03" w:rsidP="005124B3">
            <w:pPr>
              <w:rPr>
                <w:rFonts w:ascii="Calibri" w:hAnsi="Calibri" w:cs="Calibri"/>
                <w:b/>
                <w:bCs/>
                <w:color w:val="006A8E"/>
              </w:rPr>
            </w:pPr>
            <w:r>
              <w:rPr>
                <w:rFonts w:ascii="Calibri" w:hAnsi="Calibri" w:cs="Calibri"/>
                <w:b/>
                <w:bCs/>
                <w:color w:val="006A8E"/>
              </w:rPr>
              <w:t>Dopolnilno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60C09D9" w14:textId="77777777" w:rsidR="00B50A03" w:rsidRDefault="00B50A03" w:rsidP="005124B3">
            <w:pPr>
              <w:rPr>
                <w:rFonts w:ascii="Calibri" w:hAnsi="Calibri" w:cs="Calibri"/>
                <w:b/>
                <w:bCs/>
                <w:color w:val="006A8E"/>
              </w:rPr>
            </w:pPr>
            <w:r>
              <w:rPr>
                <w:rFonts w:ascii="Calibri" w:hAnsi="Calibri" w:cs="Calibri"/>
                <w:b/>
                <w:bCs/>
                <w:color w:val="006A8E"/>
              </w:rPr>
              <w:t>Dopolnilno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6E2B462" w14:textId="77777777" w:rsidR="00B50A03" w:rsidRDefault="00B50A03" w:rsidP="005124B3">
            <w:pPr>
              <w:rPr>
                <w:rFonts w:ascii="Calibri" w:hAnsi="Calibri" w:cs="Calibri"/>
                <w:b/>
                <w:bCs/>
                <w:color w:val="006A8E"/>
              </w:rPr>
            </w:pPr>
            <w:r>
              <w:rPr>
                <w:rFonts w:ascii="Calibri" w:hAnsi="Calibri" w:cs="Calibri"/>
                <w:b/>
                <w:bCs/>
                <w:color w:val="006A8E"/>
              </w:rPr>
              <w:t>Dopolnilno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22ED251" w14:textId="77777777" w:rsidR="00B50A03" w:rsidRDefault="00B50A03" w:rsidP="005124B3">
            <w:pPr>
              <w:rPr>
                <w:rFonts w:ascii="Calibri" w:hAnsi="Calibri" w:cs="Calibri"/>
                <w:b/>
                <w:bCs/>
                <w:color w:val="006A8E"/>
              </w:rPr>
            </w:pPr>
            <w:r>
              <w:rPr>
                <w:rFonts w:ascii="Calibri" w:hAnsi="Calibri" w:cs="Calibri"/>
                <w:b/>
                <w:bCs/>
                <w:color w:val="006A8E"/>
              </w:rPr>
              <w:t>Redno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947488A" w14:textId="77777777" w:rsidR="00B50A03" w:rsidRDefault="00B50A03" w:rsidP="005124B3">
            <w:pPr>
              <w:rPr>
                <w:rFonts w:ascii="Calibri" w:hAnsi="Calibri" w:cs="Calibri"/>
                <w:b/>
                <w:bCs/>
                <w:color w:val="006A8E"/>
              </w:rPr>
            </w:pPr>
            <w:r>
              <w:rPr>
                <w:rFonts w:ascii="Calibri" w:hAnsi="Calibri" w:cs="Calibri"/>
                <w:b/>
                <w:bCs/>
                <w:color w:val="006A8E"/>
              </w:rPr>
              <w:t>Redno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EB6AB2C" w14:textId="77777777" w:rsidR="00B50A03" w:rsidRDefault="00B50A03" w:rsidP="005124B3">
            <w:pPr>
              <w:rPr>
                <w:rFonts w:ascii="Calibri" w:hAnsi="Calibri" w:cs="Calibri"/>
                <w:b/>
                <w:bCs/>
                <w:color w:val="006A8E"/>
              </w:rPr>
            </w:pPr>
            <w:r>
              <w:rPr>
                <w:rFonts w:ascii="Calibri" w:hAnsi="Calibri" w:cs="Calibri"/>
                <w:b/>
                <w:bCs/>
                <w:color w:val="006A8E"/>
              </w:rPr>
              <w:t>Redno Delo</w:t>
            </w:r>
          </w:p>
        </w:tc>
      </w:tr>
      <w:tr w:rsidR="00B50A03" w14:paraId="270E2C0C"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95C1386" w14:textId="77777777" w:rsidR="00B50A03" w:rsidRDefault="00B50A03" w:rsidP="005124B3">
            <w:pPr>
              <w:rPr>
                <w:rFonts w:ascii="Calibri" w:hAnsi="Calibri" w:cs="Calibri"/>
                <w:b/>
                <w:bCs/>
                <w:color w:val="006A8E"/>
              </w:rPr>
            </w:pPr>
            <w:r>
              <w:rPr>
                <w:rFonts w:ascii="Calibri" w:hAnsi="Calibri" w:cs="Calibri"/>
                <w:b/>
                <w:bCs/>
                <w:color w:val="006A8E"/>
              </w:rPr>
              <w:t>Visokošolski učitelji in sodelavci</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C65E63A" w14:textId="77777777" w:rsidR="00B50A03" w:rsidRDefault="00B50A03" w:rsidP="005124B3">
            <w:pPr>
              <w:rPr>
                <w:rFonts w:ascii="Calibri" w:hAnsi="Calibri" w:cs="Calibri"/>
                <w:b/>
                <w:bCs/>
                <w:color w:val="006A8E"/>
              </w:rPr>
            </w:pPr>
            <w:r>
              <w:rPr>
                <w:rFonts w:ascii="Calibri" w:hAnsi="Calibri" w:cs="Calibri"/>
                <w:b/>
                <w:bCs/>
                <w:color w:val="006A8E"/>
              </w:rPr>
              <w:t>2021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C3E2427" w14:textId="77777777" w:rsidR="00B50A03" w:rsidRDefault="00B50A03" w:rsidP="005124B3">
            <w:pPr>
              <w:rPr>
                <w:rFonts w:ascii="Calibri" w:hAnsi="Calibri" w:cs="Calibri"/>
                <w:b/>
                <w:bCs/>
                <w:color w:val="006A8E"/>
              </w:rPr>
            </w:pPr>
            <w:r>
              <w:rPr>
                <w:rFonts w:ascii="Calibri" w:hAnsi="Calibri" w:cs="Calibri"/>
                <w:b/>
                <w:bCs/>
                <w:color w:val="006A8E"/>
              </w:rPr>
              <w:t>2022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6FDA0FF" w14:textId="77777777" w:rsidR="00B50A03" w:rsidRPr="00B50A03" w:rsidRDefault="00B50A03" w:rsidP="00B50A03">
            <w:pPr>
              <w:jc w:val="center"/>
              <w:rPr>
                <w:rFonts w:ascii="Calibri" w:hAnsi="Calibri" w:cs="Calibri"/>
                <w:b/>
                <w:bCs/>
                <w:color w:val="006A8E"/>
              </w:rPr>
            </w:pPr>
            <w:r w:rsidRPr="00B50A03">
              <w:rPr>
                <w:rFonts w:ascii="Calibri" w:hAnsi="Calibri" w:cs="Calibri"/>
                <w:b/>
                <w:bCs/>
                <w:color w:val="006A8E"/>
              </w:rPr>
              <w:t>2023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B160C4A" w14:textId="77777777" w:rsidR="00B50A03" w:rsidRPr="00B50A03" w:rsidRDefault="00B50A03" w:rsidP="00B50A03">
            <w:pPr>
              <w:jc w:val="center"/>
              <w:rPr>
                <w:rFonts w:ascii="Calibri" w:hAnsi="Calibri" w:cs="Calibri"/>
                <w:b/>
                <w:bCs/>
                <w:color w:val="006A8E"/>
              </w:rPr>
            </w:pPr>
            <w:r w:rsidRPr="00B50A03">
              <w:rPr>
                <w:rFonts w:ascii="Calibri" w:hAnsi="Calibri" w:cs="Calibri"/>
                <w:b/>
                <w:bCs/>
                <w:color w:val="006A8E"/>
              </w:rPr>
              <w:t>2021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7E22875" w14:textId="77777777" w:rsidR="00B50A03" w:rsidRPr="00B50A03" w:rsidRDefault="00B50A03" w:rsidP="00B50A03">
            <w:pPr>
              <w:jc w:val="center"/>
              <w:rPr>
                <w:rFonts w:ascii="Calibri" w:hAnsi="Calibri" w:cs="Calibri"/>
                <w:b/>
                <w:bCs/>
                <w:color w:val="006A8E"/>
              </w:rPr>
            </w:pPr>
            <w:r w:rsidRPr="00B50A03">
              <w:rPr>
                <w:rFonts w:ascii="Calibri" w:hAnsi="Calibri" w:cs="Calibri"/>
                <w:b/>
                <w:bCs/>
                <w:color w:val="006A8E"/>
              </w:rPr>
              <w:t>2022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A36E578" w14:textId="77777777" w:rsidR="00B50A03" w:rsidRPr="00B50A03" w:rsidRDefault="00B50A03" w:rsidP="00B50A03">
            <w:pPr>
              <w:jc w:val="center"/>
              <w:rPr>
                <w:rFonts w:ascii="Calibri" w:hAnsi="Calibri" w:cs="Calibri"/>
                <w:b/>
                <w:bCs/>
                <w:color w:val="006A8E"/>
              </w:rPr>
            </w:pPr>
            <w:r w:rsidRPr="00B50A03">
              <w:rPr>
                <w:rFonts w:ascii="Calibri" w:hAnsi="Calibri" w:cs="Calibri"/>
                <w:b/>
                <w:bCs/>
                <w:color w:val="006A8E"/>
              </w:rPr>
              <w:t>2023</w:t>
            </w:r>
          </w:p>
        </w:tc>
      </w:tr>
      <w:tr w:rsidR="00B50A03" w14:paraId="18B46413"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5BCA126" w14:textId="77777777" w:rsidR="00B50A03" w:rsidRDefault="00B50A03" w:rsidP="005124B3">
            <w:pPr>
              <w:rPr>
                <w:rFonts w:ascii="Calibri" w:hAnsi="Calibri" w:cs="Calibri"/>
                <w:b/>
                <w:bCs/>
                <w:color w:val="006A8E"/>
              </w:rPr>
            </w:pPr>
            <w:r>
              <w:rPr>
                <w:rFonts w:ascii="Calibri" w:hAnsi="Calibri" w:cs="Calibri"/>
                <w:b/>
                <w:bCs/>
                <w:color w:val="006A8E"/>
              </w:rPr>
              <w:t>ASISTENT</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7F1203" w14:textId="77777777" w:rsidR="00B50A03" w:rsidRDefault="00B50A03" w:rsidP="005124B3">
            <w:pPr>
              <w:jc w:val="center"/>
              <w:rPr>
                <w:rFonts w:ascii="Calibri" w:hAnsi="Calibri" w:cs="Calibri"/>
                <w:color w:val="006A8E"/>
              </w:rPr>
            </w:pPr>
            <w:r>
              <w:rPr>
                <w:rFonts w:ascii="Calibri" w:hAnsi="Calibri" w:cs="Calibri"/>
                <w:color w:val="006A8E"/>
              </w:rPr>
              <w:t>0,47</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5E2C372" w14:textId="77777777" w:rsidR="00B50A03" w:rsidRDefault="00B50A03" w:rsidP="005124B3">
            <w:pPr>
              <w:jc w:val="center"/>
              <w:rPr>
                <w:rFonts w:ascii="Calibri" w:hAnsi="Calibri" w:cs="Calibri"/>
                <w:color w:val="006A8E"/>
              </w:rPr>
            </w:pPr>
            <w:r>
              <w:rPr>
                <w:rFonts w:ascii="Calibri" w:hAnsi="Calibri" w:cs="Calibri"/>
                <w:color w:val="006A8E"/>
              </w:rPr>
              <w:t>0,44</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770DBC3"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0,33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FAB7851"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2,50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033A945"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8F1A0D8"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3,00</w:t>
            </w:r>
          </w:p>
        </w:tc>
      </w:tr>
      <w:tr w:rsidR="00B50A03" w14:paraId="5E09BBBC"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B6FEC11" w14:textId="77777777" w:rsidR="00B50A03" w:rsidRDefault="00B50A03" w:rsidP="005124B3">
            <w:pPr>
              <w:jc w:val="left"/>
              <w:rPr>
                <w:rFonts w:ascii="Calibri" w:hAnsi="Calibri" w:cs="Calibri"/>
                <w:b/>
                <w:bCs/>
                <w:color w:val="006A8E"/>
              </w:rPr>
            </w:pPr>
            <w:r>
              <w:rPr>
                <w:rFonts w:ascii="Calibri" w:hAnsi="Calibri" w:cs="Calibri"/>
                <w:b/>
                <w:bCs/>
                <w:color w:val="006A8E"/>
              </w:rPr>
              <w:t>ASISTENT Z DOKTORATOM</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FC026BC" w14:textId="77777777" w:rsidR="00B50A03" w:rsidRDefault="00B50A03" w:rsidP="005124B3">
            <w:pPr>
              <w:jc w:val="center"/>
              <w:rPr>
                <w:rFonts w:ascii="Calibri" w:hAnsi="Calibri" w:cs="Calibri"/>
                <w:color w:val="006A8E"/>
              </w:rPr>
            </w:pPr>
            <w:r>
              <w:rPr>
                <w:rFonts w:ascii="Calibri" w:hAnsi="Calibri" w:cs="Calibri"/>
                <w:color w:val="006A8E"/>
              </w:rPr>
              <w:t>1,00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99ADCFA" w14:textId="77777777" w:rsidR="00B50A03" w:rsidRDefault="00B50A03" w:rsidP="005124B3">
            <w:pPr>
              <w:jc w:val="center"/>
              <w:rPr>
                <w:rFonts w:ascii="Calibri" w:hAnsi="Calibri" w:cs="Calibri"/>
                <w:color w:val="006A8E"/>
              </w:rPr>
            </w:pPr>
            <w:r>
              <w:rPr>
                <w:rFonts w:ascii="Calibri" w:hAnsi="Calibri" w:cs="Calibri"/>
                <w:color w:val="006A8E"/>
              </w:rPr>
              <w:t>0,60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51C4535"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0,51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897A253"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9,00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C3B1A19"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7,50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2652A04"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6,50</w:t>
            </w:r>
          </w:p>
        </w:tc>
      </w:tr>
      <w:tr w:rsidR="00B50A03" w14:paraId="0E654335"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67404CC" w14:textId="77777777" w:rsidR="00B50A03" w:rsidRDefault="00B50A03" w:rsidP="005124B3">
            <w:pPr>
              <w:jc w:val="left"/>
              <w:rPr>
                <w:rFonts w:ascii="Calibri" w:hAnsi="Calibri" w:cs="Calibri"/>
                <w:b/>
                <w:bCs/>
                <w:color w:val="006A8E"/>
              </w:rPr>
            </w:pPr>
            <w:r>
              <w:rPr>
                <w:rFonts w:ascii="Calibri" w:hAnsi="Calibri" w:cs="Calibri"/>
                <w:b/>
                <w:bCs/>
                <w:color w:val="006A8E"/>
              </w:rPr>
              <w:t>ASISTENT Z MAGISTERIJEM</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BE8D65C" w14:textId="77777777" w:rsidR="00B50A03" w:rsidRDefault="00B50A03" w:rsidP="005124B3">
            <w:pPr>
              <w:jc w:val="center"/>
              <w:rPr>
                <w:rFonts w:ascii="Calibri" w:hAnsi="Calibri" w:cs="Calibri"/>
                <w:color w:val="006A8E"/>
              </w:rPr>
            </w:pPr>
            <w:r>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E744F81" w14:textId="77777777" w:rsidR="00B50A03" w:rsidRDefault="00B50A03" w:rsidP="005124B3">
            <w:pPr>
              <w:jc w:val="center"/>
              <w:rPr>
                <w:rFonts w:ascii="Calibri" w:hAnsi="Calibri" w:cs="Calibri"/>
                <w:color w:val="006A8E"/>
              </w:rPr>
            </w:pPr>
            <w:r>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F1AD7A9"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3D05965"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B0239DB"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F7248F1"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1,00</w:t>
            </w:r>
          </w:p>
        </w:tc>
      </w:tr>
      <w:tr w:rsidR="00B50A03" w14:paraId="0AAF0C7F"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DD01341" w14:textId="77777777" w:rsidR="00B50A03" w:rsidRDefault="00B50A03" w:rsidP="005124B3">
            <w:pPr>
              <w:jc w:val="left"/>
              <w:rPr>
                <w:rFonts w:ascii="Calibri" w:hAnsi="Calibri" w:cs="Calibri"/>
                <w:b/>
                <w:bCs/>
                <w:color w:val="006A8E"/>
              </w:rPr>
            </w:pPr>
            <w:r>
              <w:rPr>
                <w:rFonts w:ascii="Calibri" w:hAnsi="Calibri" w:cs="Calibri"/>
                <w:b/>
                <w:bCs/>
                <w:color w:val="006A8E"/>
              </w:rPr>
              <w:t>DOCENT</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27F9E00" w14:textId="77777777" w:rsidR="00B50A03" w:rsidRDefault="00B50A03" w:rsidP="005124B3">
            <w:pPr>
              <w:jc w:val="center"/>
              <w:rPr>
                <w:rFonts w:ascii="Calibri" w:hAnsi="Calibri" w:cs="Calibri"/>
                <w:color w:val="006A8E"/>
              </w:rPr>
            </w:pPr>
            <w:r>
              <w:rPr>
                <w:rFonts w:ascii="Calibri" w:hAnsi="Calibri" w:cs="Calibri"/>
                <w:color w:val="006A8E"/>
              </w:rPr>
              <w:t>0,87</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4DD235E" w14:textId="77777777" w:rsidR="00B50A03" w:rsidRDefault="00B50A03" w:rsidP="005124B3">
            <w:pPr>
              <w:jc w:val="center"/>
              <w:rPr>
                <w:rFonts w:ascii="Calibri" w:hAnsi="Calibri" w:cs="Calibri"/>
                <w:color w:val="006A8E"/>
              </w:rPr>
            </w:pPr>
            <w:r>
              <w:rPr>
                <w:rFonts w:ascii="Calibri" w:hAnsi="Calibri" w:cs="Calibri"/>
                <w:color w:val="006A8E"/>
              </w:rPr>
              <w:t>0,74</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2A29DEB"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1,30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391393B"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6,50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54D65D2"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8,00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5481DE1"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9,50</w:t>
            </w:r>
          </w:p>
        </w:tc>
      </w:tr>
      <w:tr w:rsidR="00B50A03" w14:paraId="607F464E"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87F09BF" w14:textId="77777777" w:rsidR="00B50A03" w:rsidRDefault="00B50A03" w:rsidP="005124B3">
            <w:pPr>
              <w:jc w:val="left"/>
              <w:rPr>
                <w:rFonts w:ascii="Calibri" w:hAnsi="Calibri" w:cs="Calibri"/>
                <w:b/>
                <w:bCs/>
                <w:color w:val="006A8E"/>
              </w:rPr>
            </w:pPr>
            <w:r>
              <w:rPr>
                <w:rFonts w:ascii="Calibri" w:hAnsi="Calibri" w:cs="Calibri"/>
                <w:b/>
                <w:bCs/>
                <w:color w:val="006A8E"/>
              </w:rPr>
              <w:t>IZREDNI PROFESOR</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CA5EBA2" w14:textId="77777777" w:rsidR="00B50A03" w:rsidRDefault="00B50A03" w:rsidP="005124B3">
            <w:pPr>
              <w:jc w:val="center"/>
              <w:rPr>
                <w:rFonts w:ascii="Calibri" w:hAnsi="Calibri" w:cs="Calibri"/>
                <w:color w:val="006A8E"/>
              </w:rPr>
            </w:pPr>
            <w:r>
              <w:rPr>
                <w:rFonts w:ascii="Calibri" w:hAnsi="Calibri" w:cs="Calibri"/>
                <w:color w:val="006A8E"/>
              </w:rPr>
              <w:t>1,41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44D7A72" w14:textId="77777777" w:rsidR="00B50A03" w:rsidRDefault="00B50A03" w:rsidP="005124B3">
            <w:pPr>
              <w:jc w:val="center"/>
              <w:rPr>
                <w:rFonts w:ascii="Calibri" w:hAnsi="Calibri" w:cs="Calibri"/>
                <w:color w:val="006A8E"/>
              </w:rPr>
            </w:pPr>
            <w:r>
              <w:rPr>
                <w:rFonts w:ascii="Calibri" w:hAnsi="Calibri" w:cs="Calibri"/>
                <w:color w:val="006A8E"/>
              </w:rPr>
              <w:t>1,12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B5F4406"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0C18780"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7,50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B7813F0"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6,50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8A1C13F"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7,00</w:t>
            </w:r>
          </w:p>
        </w:tc>
      </w:tr>
      <w:tr w:rsidR="00B50A03" w14:paraId="41819692"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DB915ED" w14:textId="77777777" w:rsidR="00B50A03" w:rsidRDefault="00B50A03" w:rsidP="005124B3">
            <w:pPr>
              <w:jc w:val="left"/>
              <w:rPr>
                <w:rFonts w:ascii="Calibri" w:hAnsi="Calibri" w:cs="Calibri"/>
                <w:b/>
                <w:bCs/>
                <w:color w:val="006A8E"/>
              </w:rPr>
            </w:pPr>
            <w:r>
              <w:rPr>
                <w:rFonts w:ascii="Calibri" w:hAnsi="Calibri" w:cs="Calibri"/>
                <w:b/>
                <w:bCs/>
                <w:color w:val="006A8E"/>
              </w:rPr>
              <w:t>REDNI PROFESOR</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8AD4AE" w14:textId="77777777" w:rsidR="00B50A03" w:rsidRDefault="00B50A03" w:rsidP="005124B3">
            <w:pPr>
              <w:jc w:val="center"/>
              <w:rPr>
                <w:rFonts w:ascii="Calibri" w:hAnsi="Calibri" w:cs="Calibri"/>
                <w:color w:val="006A8E"/>
              </w:rPr>
            </w:pPr>
            <w:r>
              <w:rPr>
                <w:rFonts w:ascii="Calibri" w:hAnsi="Calibri" w:cs="Calibri"/>
                <w:color w:val="006A8E"/>
              </w:rPr>
              <w:t>2,59</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90DD7CD" w14:textId="77777777" w:rsidR="00B50A03" w:rsidRDefault="00B50A03" w:rsidP="005124B3">
            <w:pPr>
              <w:jc w:val="center"/>
              <w:rPr>
                <w:rFonts w:ascii="Calibri" w:hAnsi="Calibri" w:cs="Calibri"/>
                <w:color w:val="006A8E"/>
              </w:rPr>
            </w:pPr>
            <w:r>
              <w:rPr>
                <w:rFonts w:ascii="Calibri" w:hAnsi="Calibri" w:cs="Calibri"/>
                <w:color w:val="006A8E"/>
              </w:rPr>
              <w:t>2,73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31C9CFA"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2,66</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BBF03ED"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13,20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A068485"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14,20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716D1F5"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14,50</w:t>
            </w:r>
          </w:p>
        </w:tc>
      </w:tr>
      <w:tr w:rsidR="00B50A03" w14:paraId="7D910F79"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37A2E8A" w14:textId="77777777" w:rsidR="00B50A03" w:rsidRDefault="00B50A03" w:rsidP="005124B3">
            <w:pPr>
              <w:jc w:val="left"/>
              <w:rPr>
                <w:rFonts w:ascii="Calibri" w:hAnsi="Calibri" w:cs="Calibri"/>
                <w:b/>
                <w:bCs/>
                <w:color w:val="006A8E"/>
              </w:rPr>
            </w:pPr>
            <w:r>
              <w:rPr>
                <w:rFonts w:ascii="Calibri" w:hAnsi="Calibri" w:cs="Calibri"/>
                <w:b/>
                <w:bCs/>
                <w:color w:val="006A8E"/>
              </w:rPr>
              <w:t>UČITELJ VEŠČIN</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1583342" w14:textId="77777777" w:rsidR="00B50A03" w:rsidRDefault="00B50A03" w:rsidP="005124B3">
            <w:pPr>
              <w:jc w:val="center"/>
              <w:rPr>
                <w:rFonts w:ascii="Calibri" w:hAnsi="Calibri" w:cs="Calibri"/>
                <w:color w:val="006A8E"/>
              </w:rPr>
            </w:pPr>
            <w:r>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FB33D9F" w14:textId="77777777" w:rsidR="00B50A03" w:rsidRDefault="00B50A03" w:rsidP="005124B3">
            <w:pPr>
              <w:jc w:val="center"/>
              <w:rPr>
                <w:rFonts w:ascii="Calibri" w:hAnsi="Calibri" w:cs="Calibri"/>
                <w:color w:val="006A8E"/>
              </w:rPr>
            </w:pPr>
            <w:r>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A4FE404"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5EB2C78"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15C838"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0AED0E7"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2,00</w:t>
            </w:r>
          </w:p>
        </w:tc>
      </w:tr>
      <w:tr w:rsidR="00B50A03" w14:paraId="61149358" w14:textId="77777777" w:rsidTr="00B50A03">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10B81FA" w14:textId="77777777" w:rsidR="00B50A03" w:rsidRDefault="00B50A03" w:rsidP="005124B3">
            <w:pPr>
              <w:jc w:val="left"/>
              <w:rPr>
                <w:rFonts w:ascii="Calibri" w:hAnsi="Calibri" w:cs="Calibri"/>
                <w:b/>
                <w:bCs/>
                <w:color w:val="006A8E"/>
              </w:rPr>
            </w:pPr>
            <w:r>
              <w:rPr>
                <w:rFonts w:ascii="Calibri" w:hAnsi="Calibri" w:cs="Calibri"/>
                <w:b/>
                <w:bCs/>
                <w:color w:val="006A8E"/>
              </w:rPr>
              <w:t>VIŠJI PREDAVATELJ</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18638BF" w14:textId="77777777" w:rsidR="00B50A03" w:rsidRDefault="00B50A03" w:rsidP="005124B3">
            <w:pPr>
              <w:jc w:val="center"/>
              <w:rPr>
                <w:rFonts w:ascii="Calibri" w:hAnsi="Calibri" w:cs="Calibri"/>
                <w:color w:val="006A8E"/>
              </w:rPr>
            </w:pPr>
            <w:r>
              <w:rPr>
                <w:rFonts w:ascii="Calibri" w:hAnsi="Calibri" w:cs="Calibri"/>
                <w:color w:val="006A8E"/>
              </w:rPr>
              <w:t>0,67</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53BEAED" w14:textId="77777777" w:rsidR="00B50A03" w:rsidRDefault="00B50A03" w:rsidP="005124B3">
            <w:pPr>
              <w:jc w:val="center"/>
              <w:rPr>
                <w:rFonts w:ascii="Calibri" w:hAnsi="Calibri" w:cs="Calibri"/>
                <w:color w:val="006A8E"/>
              </w:rPr>
            </w:pPr>
            <w:r>
              <w:rPr>
                <w:rFonts w:ascii="Calibri" w:hAnsi="Calibri" w:cs="Calibri"/>
                <w:color w:val="006A8E"/>
              </w:rPr>
              <w:t>0,60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6B06389"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0,64</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7E745A7"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3,50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E67EB10"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3,50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3B1A505" w14:textId="77777777" w:rsidR="00B50A03" w:rsidRPr="00B50A03" w:rsidRDefault="00B50A03" w:rsidP="00B50A03">
            <w:pPr>
              <w:jc w:val="center"/>
              <w:rPr>
                <w:rFonts w:ascii="Calibri" w:hAnsi="Calibri" w:cs="Calibri"/>
                <w:color w:val="006A8E"/>
              </w:rPr>
            </w:pPr>
            <w:r w:rsidRPr="00B50A03">
              <w:rPr>
                <w:rFonts w:ascii="Calibri" w:hAnsi="Calibri" w:cs="Calibri"/>
                <w:color w:val="006A8E"/>
              </w:rPr>
              <w:t>3,50</w:t>
            </w:r>
          </w:p>
        </w:tc>
      </w:tr>
    </w:tbl>
    <w:p w14:paraId="6D6591B3" w14:textId="25B3085A" w:rsidR="00B50A03" w:rsidRDefault="00B50A03" w:rsidP="00B50A03"/>
    <w:p w14:paraId="6054304C" w14:textId="777ECD9C" w:rsidR="00993539" w:rsidRDefault="00993539" w:rsidP="00B50A03"/>
    <w:p w14:paraId="56A2D647" w14:textId="13D4753E" w:rsidR="00993539" w:rsidRDefault="00993539" w:rsidP="00B50A03"/>
    <w:p w14:paraId="58A28A9D" w14:textId="68FCEA5F" w:rsidR="00993539" w:rsidRDefault="00993539" w:rsidP="00B50A03"/>
    <w:p w14:paraId="49B83114" w14:textId="09AAD774" w:rsidR="00993539" w:rsidRDefault="00993539" w:rsidP="00B50A03"/>
    <w:p w14:paraId="7A183C01" w14:textId="56295976" w:rsidR="00993539" w:rsidRDefault="00993539" w:rsidP="00B50A03"/>
    <w:p w14:paraId="0B59EDE5" w14:textId="1AAD955D" w:rsidR="00993539" w:rsidRDefault="00993539" w:rsidP="00B50A03"/>
    <w:p w14:paraId="1047E04A" w14:textId="51E359DB" w:rsidR="00993539" w:rsidRDefault="00993539" w:rsidP="00B50A03"/>
    <w:p w14:paraId="19FB1049" w14:textId="7AB86656" w:rsidR="00993539" w:rsidRDefault="00993539" w:rsidP="00B50A03"/>
    <w:p w14:paraId="0F3AFD10" w14:textId="354DDEFD" w:rsidR="00993539" w:rsidRDefault="00993539" w:rsidP="00B50A03"/>
    <w:p w14:paraId="07705EAA" w14:textId="685BF8E8" w:rsidR="00993539" w:rsidRDefault="00993539" w:rsidP="00B50A03"/>
    <w:p w14:paraId="2B68C5FF" w14:textId="0B994C8C" w:rsidR="00993539" w:rsidRDefault="00993539" w:rsidP="00B50A03"/>
    <w:p w14:paraId="131A5FC5" w14:textId="40ECE0CA" w:rsidR="00993539" w:rsidRDefault="00993539" w:rsidP="00B50A03"/>
    <w:p w14:paraId="5A7886CA" w14:textId="4FC74D2F" w:rsidR="00993539" w:rsidRDefault="00993539" w:rsidP="00B50A03"/>
    <w:p w14:paraId="2BE8F2E5" w14:textId="255B5BEC" w:rsidR="00993539" w:rsidRDefault="00993539" w:rsidP="00B50A03"/>
    <w:p w14:paraId="3CE245AD" w14:textId="77777777" w:rsidR="00993539" w:rsidRDefault="00993539" w:rsidP="00B50A03"/>
    <w:p w14:paraId="6C936E18" w14:textId="77777777" w:rsidR="00B50A03" w:rsidRPr="002D6956" w:rsidRDefault="00B50A03" w:rsidP="00B50A03">
      <w:pPr>
        <w:pStyle w:val="Napis"/>
      </w:pPr>
      <w:r>
        <w:lastRenderedPageBreak/>
        <w:t xml:space="preserve">Graf </w:t>
      </w:r>
      <w:r w:rsidR="00E520EA">
        <w:fldChar w:fldCharType="begin"/>
      </w:r>
      <w:r w:rsidR="00E520EA">
        <w:instrText xml:space="preserve"> STYLEREF 2 \s </w:instrText>
      </w:r>
      <w:r w:rsidR="00E520EA">
        <w:fldChar w:fldCharType="separate"/>
      </w:r>
      <w:r>
        <w:rPr>
          <w:noProof/>
        </w:rPr>
        <w:t>2.1</w:t>
      </w:r>
      <w:r w:rsidR="00E520EA">
        <w:rPr>
          <w:noProof/>
        </w:rPr>
        <w:fldChar w:fldCharType="end"/>
      </w:r>
      <w:r>
        <w:noBreakHyphen/>
      </w:r>
      <w:r w:rsidR="00E520EA">
        <w:fldChar w:fldCharType="begin"/>
      </w:r>
      <w:r w:rsidR="00E520EA">
        <w:instrText xml:space="preserve"> SEQ Graf \* ARABIC \s 2 </w:instrText>
      </w:r>
      <w:r w:rsidR="00E520EA">
        <w:fldChar w:fldCharType="separate"/>
      </w:r>
      <w:r>
        <w:rPr>
          <w:noProof/>
        </w:rPr>
        <w:t>1</w:t>
      </w:r>
      <w:r w:rsidR="00E520EA">
        <w:rPr>
          <w:noProof/>
        </w:rPr>
        <w:fldChar w:fldCharType="end"/>
      </w:r>
      <w:r>
        <w:t>: Visokošolski učitelji in sodelavci</w:t>
      </w:r>
    </w:p>
    <w:p w14:paraId="6EF3887A" w14:textId="2F43164C" w:rsidR="00B50A03" w:rsidRDefault="00B50A03" w:rsidP="0061362B">
      <w:pPr>
        <w:jc w:val="center"/>
      </w:pPr>
      <w:bookmarkStart w:id="75" w:name="B21112"/>
      <w:bookmarkEnd w:id="75"/>
      <w:r>
        <w:rPr>
          <w:noProof/>
          <w:lang w:eastAsia="sl-SI"/>
        </w:rPr>
        <w:drawing>
          <wp:inline distT="0" distB="0" distL="0" distR="0" wp14:anchorId="190D2BE7" wp14:editId="2959F45E">
            <wp:extent cx="5760720" cy="5760720"/>
            <wp:effectExtent l="0" t="0" r="11430" b="11430"/>
            <wp:docPr id="1251756321" name="Grafikon 1">
              <a:extLst xmlns:a="http://schemas.openxmlformats.org/drawingml/2006/main">
                <a:ext uri="{FF2B5EF4-FFF2-40B4-BE49-F238E27FC236}">
                  <a16:creationId xmlns:a16="http://schemas.microsoft.com/office/drawing/2014/main" id="{092292D0-65BE-DABE-F04B-A3F7C709C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BBB2BF0" w14:textId="77777777" w:rsidR="0033211E" w:rsidRPr="007D71FE" w:rsidRDefault="0033211E" w:rsidP="00993539"/>
    <w:p w14:paraId="76034D84" w14:textId="77777777" w:rsidR="00B50A03" w:rsidRPr="007D71FE" w:rsidRDefault="00B50A03" w:rsidP="00B50A03">
      <w:pPr>
        <w:pStyle w:val="Napis"/>
      </w:pPr>
      <w:r>
        <w:t xml:space="preserve">Preglednica </w:t>
      </w:r>
      <w:r w:rsidR="00E520EA">
        <w:fldChar w:fldCharType="begin"/>
      </w:r>
      <w:r w:rsidR="00E520EA">
        <w:instrText xml:space="preserve"> STYLEREF 2 \s </w:instrText>
      </w:r>
      <w:r w:rsidR="00E520EA">
        <w:fldChar w:fldCharType="separate"/>
      </w:r>
      <w:r>
        <w:rPr>
          <w:noProof/>
        </w:rPr>
        <w:t>2.1</w:t>
      </w:r>
      <w:r w:rsidR="00E520EA">
        <w:rPr>
          <w:noProof/>
        </w:rPr>
        <w:fldChar w:fldCharType="end"/>
      </w:r>
      <w:r>
        <w:noBreakHyphen/>
      </w:r>
      <w:r w:rsidR="00E520EA">
        <w:fldChar w:fldCharType="begin"/>
      </w:r>
      <w:r w:rsidR="00E520EA">
        <w:instrText xml:space="preserve"> SEQ Preglednica \* ARABIC \s 2 </w:instrText>
      </w:r>
      <w:r w:rsidR="00E520EA">
        <w:fldChar w:fldCharType="separate"/>
      </w:r>
      <w:r>
        <w:rPr>
          <w:noProof/>
        </w:rPr>
        <w:t>2</w:t>
      </w:r>
      <w:r w:rsidR="00E520EA">
        <w:rPr>
          <w:noProof/>
        </w:rPr>
        <w:fldChar w:fldCharType="end"/>
      </w:r>
      <w:r>
        <w:t>: FTE raziskovalcev in mladih raziskovalcev</w:t>
      </w:r>
    </w:p>
    <w:tbl>
      <w:tblPr>
        <w:tblW w:w="9940" w:type="dxa"/>
        <w:jc w:val="center"/>
        <w:tblCellMar>
          <w:left w:w="0" w:type="dxa"/>
          <w:right w:w="0" w:type="dxa"/>
        </w:tblCellMar>
        <w:tblLook w:val="04A0" w:firstRow="1" w:lastRow="0" w:firstColumn="1" w:lastColumn="0" w:noHBand="0" w:noVBand="1"/>
      </w:tblPr>
      <w:tblGrid>
        <w:gridCol w:w="3220"/>
        <w:gridCol w:w="1120"/>
        <w:gridCol w:w="1120"/>
        <w:gridCol w:w="1120"/>
        <w:gridCol w:w="1120"/>
        <w:gridCol w:w="1120"/>
        <w:gridCol w:w="1120"/>
      </w:tblGrid>
      <w:tr w:rsidR="00B50A03" w14:paraId="78B1FC48" w14:textId="77777777" w:rsidTr="00A26D39">
        <w:trPr>
          <w:trHeight w:val="615"/>
          <w:jc w:val="center"/>
        </w:trPr>
        <w:tc>
          <w:tcPr>
            <w:tcW w:w="3220"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7C1BE88" w14:textId="77777777" w:rsidR="00B50A03" w:rsidRDefault="00B50A03" w:rsidP="005124B3">
            <w:pPr>
              <w:jc w:val="left"/>
              <w:rPr>
                <w:rFonts w:ascii="Calibri" w:hAnsi="Calibri" w:cs="Calibri"/>
                <w:b/>
                <w:bCs/>
                <w:color w:val="006A8E"/>
              </w:rPr>
            </w:pPr>
            <w:bookmarkStart w:id="76" w:name="B2112"/>
            <w:bookmarkEnd w:id="76"/>
            <w:r>
              <w:rPr>
                <w:rFonts w:ascii="Calibri" w:hAnsi="Calibri" w:cs="Calibri"/>
                <w:b/>
                <w:bCs/>
                <w:color w:val="006A8E"/>
              </w:rPr>
              <w:t> </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EB751BA" w14:textId="77777777" w:rsidR="00B50A03" w:rsidRDefault="00B50A03" w:rsidP="00F91C1D">
            <w:pPr>
              <w:jc w:val="center"/>
              <w:rPr>
                <w:rFonts w:ascii="Calibri" w:hAnsi="Calibri" w:cs="Calibri"/>
                <w:b/>
                <w:bCs/>
                <w:color w:val="006A8E"/>
              </w:rPr>
            </w:pPr>
            <w:r>
              <w:rPr>
                <w:rFonts w:ascii="Calibri" w:hAnsi="Calibri" w:cs="Calibri"/>
                <w:b/>
                <w:bCs/>
                <w:color w:val="006A8E"/>
              </w:rPr>
              <w:t>Dopolnilno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9C7432F" w14:textId="77777777" w:rsidR="00B50A03" w:rsidRDefault="00B50A03" w:rsidP="00F91C1D">
            <w:pPr>
              <w:jc w:val="center"/>
              <w:rPr>
                <w:rFonts w:ascii="Calibri" w:hAnsi="Calibri" w:cs="Calibri"/>
                <w:b/>
                <w:bCs/>
                <w:color w:val="006A8E"/>
              </w:rPr>
            </w:pPr>
            <w:r>
              <w:rPr>
                <w:rFonts w:ascii="Calibri" w:hAnsi="Calibri" w:cs="Calibri"/>
                <w:b/>
                <w:bCs/>
                <w:color w:val="006A8E"/>
              </w:rPr>
              <w:t>Dopolnilno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C692A28"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Dopolnilno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9831054"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Redno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4165184"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Redno Delo</w:t>
            </w:r>
          </w:p>
        </w:tc>
        <w:tc>
          <w:tcPr>
            <w:tcW w:w="11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741F71E"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Redno Delo</w:t>
            </w:r>
          </w:p>
        </w:tc>
      </w:tr>
      <w:tr w:rsidR="00B50A03" w14:paraId="07E56FBA" w14:textId="77777777" w:rsidTr="00A26D39">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F2853CF" w14:textId="77777777" w:rsidR="00B50A03" w:rsidRDefault="00B50A03" w:rsidP="005124B3">
            <w:pPr>
              <w:rPr>
                <w:rFonts w:ascii="Calibri" w:hAnsi="Calibri" w:cs="Calibri"/>
                <w:b/>
                <w:bCs/>
                <w:color w:val="006A8E"/>
              </w:rPr>
            </w:pPr>
            <w:r>
              <w:rPr>
                <w:rFonts w:ascii="Calibri" w:hAnsi="Calibri" w:cs="Calibri"/>
                <w:b/>
                <w:bCs/>
                <w:color w:val="006A8E"/>
              </w:rPr>
              <w:t>Raziskovalci</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9241D91" w14:textId="77777777" w:rsidR="00B50A03" w:rsidRDefault="00B50A03" w:rsidP="00F91C1D">
            <w:pPr>
              <w:jc w:val="center"/>
              <w:rPr>
                <w:rFonts w:ascii="Calibri" w:hAnsi="Calibri" w:cs="Calibri"/>
                <w:b/>
                <w:bCs/>
                <w:color w:val="006A8E"/>
              </w:rPr>
            </w:pPr>
            <w:r>
              <w:rPr>
                <w:rFonts w:ascii="Calibri" w:hAnsi="Calibri" w:cs="Calibri"/>
                <w:b/>
                <w:bCs/>
                <w:color w:val="006A8E"/>
              </w:rPr>
              <w:t>2021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98F16B2" w14:textId="77777777" w:rsidR="00B50A03" w:rsidRDefault="00B50A03" w:rsidP="00F91C1D">
            <w:pPr>
              <w:jc w:val="center"/>
              <w:rPr>
                <w:rFonts w:ascii="Calibri" w:hAnsi="Calibri" w:cs="Calibri"/>
                <w:b/>
                <w:bCs/>
                <w:color w:val="006A8E"/>
              </w:rPr>
            </w:pPr>
            <w:r>
              <w:rPr>
                <w:rFonts w:ascii="Calibri" w:hAnsi="Calibri" w:cs="Calibri"/>
                <w:b/>
                <w:bCs/>
                <w:color w:val="006A8E"/>
              </w:rPr>
              <w:t>2022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1668E65"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2023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6718977"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2021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CB36CBB"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2022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A5EF4E2" w14:textId="77777777" w:rsidR="00B50A03" w:rsidRPr="00993539" w:rsidRDefault="00B50A03" w:rsidP="00F91C1D">
            <w:pPr>
              <w:jc w:val="center"/>
              <w:rPr>
                <w:rFonts w:ascii="Calibri" w:hAnsi="Calibri" w:cs="Calibri"/>
                <w:b/>
                <w:bCs/>
                <w:color w:val="006A8E"/>
              </w:rPr>
            </w:pPr>
            <w:r w:rsidRPr="00993539">
              <w:rPr>
                <w:rFonts w:ascii="Calibri" w:hAnsi="Calibri" w:cs="Calibri"/>
                <w:b/>
                <w:bCs/>
                <w:color w:val="006A8E"/>
              </w:rPr>
              <w:t>2023</w:t>
            </w:r>
          </w:p>
        </w:tc>
      </w:tr>
      <w:tr w:rsidR="00B50A03" w14:paraId="3075C97D" w14:textId="77777777" w:rsidTr="00A26D39">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7FBDC16" w14:textId="77777777" w:rsidR="00B50A03" w:rsidRDefault="00B50A03" w:rsidP="005124B3">
            <w:pPr>
              <w:rPr>
                <w:rFonts w:ascii="Calibri" w:hAnsi="Calibri" w:cs="Calibri"/>
                <w:b/>
                <w:bCs/>
                <w:color w:val="006A8E"/>
              </w:rPr>
            </w:pPr>
            <w:r>
              <w:rPr>
                <w:rFonts w:ascii="Calibri" w:hAnsi="Calibri" w:cs="Calibri"/>
                <w:b/>
                <w:bCs/>
                <w:color w:val="006A8E"/>
              </w:rPr>
              <w:t>ZNANSTVENI SODELAVEC</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436DD3B" w14:textId="77777777" w:rsidR="00B50A03" w:rsidRDefault="00B50A03" w:rsidP="00F91C1D">
            <w:pPr>
              <w:jc w:val="center"/>
              <w:rPr>
                <w:rFonts w:ascii="Calibri" w:hAnsi="Calibri" w:cs="Calibri"/>
                <w:color w:val="006A8E"/>
              </w:rPr>
            </w:pPr>
            <w:r>
              <w:rPr>
                <w:rFonts w:ascii="Calibri" w:hAnsi="Calibri" w:cs="Calibri"/>
                <w:color w:val="006A8E"/>
              </w:rPr>
              <w:t>0,03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7D204D7" w14:textId="77777777" w:rsidR="00B50A03" w:rsidRDefault="00B50A03" w:rsidP="00F91C1D">
            <w:pPr>
              <w:jc w:val="center"/>
              <w:rPr>
                <w:rFonts w:ascii="Calibri" w:hAnsi="Calibri" w:cs="Calibri"/>
                <w:color w:val="006A8E"/>
              </w:rPr>
            </w:pPr>
            <w:r>
              <w:rPr>
                <w:rFonts w:ascii="Calibri" w:hAnsi="Calibri" w:cs="Calibri"/>
                <w:color w:val="006A8E"/>
              </w:rPr>
              <w:t>0,02</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F106EDE"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47A0E6A"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987FB90"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0CA6AF3"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0,00</w:t>
            </w:r>
          </w:p>
        </w:tc>
      </w:tr>
      <w:tr w:rsidR="00B50A03" w14:paraId="12081232" w14:textId="77777777" w:rsidTr="00A26D39">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1BF98C0" w14:textId="77777777" w:rsidR="00B50A03" w:rsidRDefault="00B50A03" w:rsidP="005124B3">
            <w:pPr>
              <w:jc w:val="left"/>
              <w:rPr>
                <w:rFonts w:ascii="Calibri" w:hAnsi="Calibri" w:cs="Calibri"/>
                <w:b/>
                <w:bCs/>
                <w:color w:val="006A8E"/>
              </w:rPr>
            </w:pPr>
            <w:r>
              <w:rPr>
                <w:rFonts w:ascii="Calibri" w:hAnsi="Calibri" w:cs="Calibri"/>
                <w:b/>
                <w:bCs/>
                <w:color w:val="006A8E"/>
              </w:rPr>
              <w:t>ZNANSTVENI SVETNIK</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53DD83" w14:textId="77777777" w:rsidR="00B50A03" w:rsidRDefault="00B50A03" w:rsidP="00F91C1D">
            <w:pPr>
              <w:jc w:val="center"/>
              <w:rPr>
                <w:rFonts w:ascii="Calibri" w:hAnsi="Calibri" w:cs="Calibri"/>
                <w:color w:val="006A8E"/>
              </w:rPr>
            </w:pPr>
            <w:r>
              <w:rPr>
                <w:rFonts w:ascii="Calibri" w:hAnsi="Calibri" w:cs="Calibri"/>
                <w:color w:val="006A8E"/>
              </w:rPr>
              <w:t>0,01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265A350" w14:textId="77777777" w:rsidR="00B50A03" w:rsidRDefault="00B50A03" w:rsidP="00F91C1D">
            <w:pPr>
              <w:jc w:val="center"/>
              <w:rPr>
                <w:rFonts w:ascii="Calibri" w:hAnsi="Calibri" w:cs="Calibri"/>
                <w:color w:val="006A8E"/>
              </w:rPr>
            </w:pPr>
            <w:r>
              <w:rPr>
                <w:rFonts w:ascii="Calibri" w:hAnsi="Calibri" w:cs="Calibri"/>
                <w:color w:val="006A8E"/>
              </w:rPr>
              <w:t>0,01</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036FACB"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0,03</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8402992"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0,30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878821"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0,30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7E1568"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0,00</w:t>
            </w:r>
          </w:p>
        </w:tc>
      </w:tr>
      <w:tr w:rsidR="00B50A03" w14:paraId="21AA118C" w14:textId="77777777" w:rsidTr="00A26D39">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AAED2B7" w14:textId="77777777" w:rsidR="00B50A03" w:rsidRDefault="00B50A03" w:rsidP="005124B3">
            <w:pPr>
              <w:jc w:val="left"/>
              <w:rPr>
                <w:rFonts w:ascii="Calibri" w:hAnsi="Calibri" w:cs="Calibri"/>
                <w:b/>
                <w:bCs/>
                <w:color w:val="006A8E"/>
              </w:rPr>
            </w:pPr>
            <w:r>
              <w:rPr>
                <w:rFonts w:ascii="Calibri" w:hAnsi="Calibri" w:cs="Calibri"/>
                <w:b/>
                <w:bCs/>
                <w:color w:val="006A8E"/>
              </w:rPr>
              <w:t>MLADI RAZISKOVALEC</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FD6AC6A" w14:textId="77777777" w:rsidR="00B50A03" w:rsidRDefault="00B50A03" w:rsidP="00F91C1D">
            <w:pPr>
              <w:jc w:val="center"/>
              <w:rPr>
                <w:rFonts w:ascii="Calibri" w:hAnsi="Calibri" w:cs="Calibri"/>
                <w:color w:val="006A8E"/>
              </w:rPr>
            </w:pPr>
            <w:r>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9A15AF6" w14:textId="77777777" w:rsidR="00B50A03" w:rsidRDefault="00B50A03" w:rsidP="00F91C1D">
            <w:pPr>
              <w:jc w:val="center"/>
              <w:rPr>
                <w:rFonts w:ascii="Calibri" w:hAnsi="Calibri" w:cs="Calibri"/>
                <w:color w:val="006A8E"/>
              </w:rPr>
            </w:pPr>
            <w:r>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E2B8454"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680791D"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1,00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9B304E8"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3D01B09" w14:textId="77777777" w:rsidR="00B50A03" w:rsidRPr="00993539" w:rsidRDefault="00B50A03" w:rsidP="00F91C1D">
            <w:pPr>
              <w:jc w:val="center"/>
              <w:rPr>
                <w:rFonts w:ascii="Calibri" w:hAnsi="Calibri" w:cs="Calibri"/>
                <w:color w:val="006A8E"/>
              </w:rPr>
            </w:pPr>
            <w:r w:rsidRPr="00993539">
              <w:rPr>
                <w:rFonts w:ascii="Calibri" w:hAnsi="Calibri" w:cs="Calibri"/>
                <w:color w:val="006A8E"/>
              </w:rPr>
              <w:t>1,00</w:t>
            </w:r>
          </w:p>
        </w:tc>
      </w:tr>
      <w:tr w:rsidR="00B50A03" w14:paraId="463AA263" w14:textId="77777777" w:rsidTr="00A26D39">
        <w:trPr>
          <w:trHeight w:val="6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46FE335" w14:textId="77777777" w:rsidR="00B50A03" w:rsidRDefault="00B50A03" w:rsidP="005124B3">
            <w:pPr>
              <w:jc w:val="left"/>
              <w:rPr>
                <w:rFonts w:ascii="Calibri" w:hAnsi="Calibri" w:cs="Calibri"/>
                <w:b/>
                <w:bCs/>
                <w:color w:val="006A8E"/>
              </w:rPr>
            </w:pPr>
            <w:r>
              <w:rPr>
                <w:rFonts w:ascii="Calibri" w:hAnsi="Calibri" w:cs="Calibri"/>
                <w:b/>
                <w:bCs/>
                <w:color w:val="006A8E"/>
              </w:rPr>
              <w:lastRenderedPageBreak/>
              <w:t>ASISTENT Z DOKTORATOM</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36C1656" w14:textId="77777777" w:rsidR="00B50A03" w:rsidRDefault="00B50A03" w:rsidP="005124B3">
            <w:pPr>
              <w:jc w:val="center"/>
              <w:rPr>
                <w:rFonts w:ascii="Calibri" w:hAnsi="Calibri" w:cs="Calibri"/>
                <w:color w:val="006A8E"/>
              </w:rPr>
            </w:pPr>
            <w:r>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4A1AFEC" w14:textId="77777777" w:rsidR="00B50A03" w:rsidRDefault="00B50A03" w:rsidP="005124B3">
            <w:pPr>
              <w:jc w:val="center"/>
              <w:rPr>
                <w:rFonts w:ascii="Calibri" w:hAnsi="Calibri" w:cs="Calibri"/>
                <w:color w:val="006A8E"/>
              </w:rPr>
            </w:pPr>
            <w:r>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9E69992"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E9E4FA8"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A629CCD"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1,00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42623DE"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1,00</w:t>
            </w:r>
          </w:p>
        </w:tc>
      </w:tr>
      <w:tr w:rsidR="00B50A03" w14:paraId="31254E12" w14:textId="77777777" w:rsidTr="00A26D39">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2748648" w14:textId="77777777" w:rsidR="00B50A03" w:rsidRDefault="00B50A03" w:rsidP="005124B3">
            <w:pPr>
              <w:jc w:val="left"/>
              <w:rPr>
                <w:rFonts w:ascii="Calibri" w:hAnsi="Calibri" w:cs="Calibri"/>
                <w:b/>
                <w:bCs/>
                <w:color w:val="006A8E"/>
              </w:rPr>
            </w:pPr>
            <w:r>
              <w:rPr>
                <w:rFonts w:ascii="Calibri" w:hAnsi="Calibri" w:cs="Calibri"/>
                <w:b/>
                <w:bCs/>
                <w:color w:val="006A8E"/>
              </w:rPr>
              <w:t>RAZISKOVALEC</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B505B96" w14:textId="77777777" w:rsidR="00B50A03" w:rsidRDefault="00B50A03" w:rsidP="005124B3">
            <w:pPr>
              <w:jc w:val="center"/>
              <w:rPr>
                <w:rFonts w:ascii="Calibri" w:hAnsi="Calibri" w:cs="Calibri"/>
                <w:color w:val="006A8E"/>
              </w:rPr>
            </w:pPr>
            <w:r>
              <w:rPr>
                <w:rFonts w:ascii="Calibri" w:hAnsi="Calibri" w:cs="Calibri"/>
                <w:color w:val="006A8E"/>
              </w:rPr>
              <w:t>0,40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4D664C1" w14:textId="77777777" w:rsidR="00B50A03" w:rsidRDefault="00B50A03" w:rsidP="005124B3">
            <w:pPr>
              <w:jc w:val="center"/>
              <w:rPr>
                <w:rFonts w:ascii="Calibri" w:hAnsi="Calibri" w:cs="Calibri"/>
                <w:color w:val="006A8E"/>
              </w:rPr>
            </w:pPr>
            <w:r>
              <w:rPr>
                <w:rFonts w:ascii="Calibri" w:hAnsi="Calibri" w:cs="Calibri"/>
                <w:color w:val="006A8E"/>
              </w:rPr>
              <w:t>0,35</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FE42319"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0,75</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E23278A"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5B0881C"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2,00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62961B"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3,50</w:t>
            </w:r>
          </w:p>
        </w:tc>
      </w:tr>
      <w:tr w:rsidR="00B50A03" w14:paraId="013C3D09" w14:textId="77777777" w:rsidTr="00A26D39">
        <w:trPr>
          <w:trHeight w:val="315"/>
          <w:jc w:val="center"/>
        </w:trPr>
        <w:tc>
          <w:tcPr>
            <w:tcW w:w="322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F30CE38" w14:textId="77777777" w:rsidR="00B50A03" w:rsidRDefault="00B50A03" w:rsidP="005124B3">
            <w:pPr>
              <w:jc w:val="left"/>
              <w:rPr>
                <w:rFonts w:ascii="Calibri" w:hAnsi="Calibri" w:cs="Calibri"/>
                <w:b/>
                <w:bCs/>
                <w:color w:val="006A8E"/>
              </w:rPr>
            </w:pPr>
            <w:r>
              <w:rPr>
                <w:rFonts w:ascii="Calibri" w:hAnsi="Calibri" w:cs="Calibri"/>
                <w:b/>
                <w:bCs/>
                <w:color w:val="006A8E"/>
              </w:rPr>
              <w:t>VIŠJI RAZISKOVALEC</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E6437B4" w14:textId="77777777" w:rsidR="00B50A03" w:rsidRDefault="00B50A03" w:rsidP="005124B3">
            <w:pPr>
              <w:jc w:val="center"/>
              <w:rPr>
                <w:rFonts w:ascii="Calibri" w:hAnsi="Calibri" w:cs="Calibri"/>
                <w:color w:val="006A8E"/>
              </w:rPr>
            </w:pPr>
            <w:r>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5B9A385" w14:textId="77777777" w:rsidR="00B50A03" w:rsidRDefault="00B50A03" w:rsidP="005124B3">
            <w:pPr>
              <w:jc w:val="center"/>
              <w:rPr>
                <w:rFonts w:ascii="Calibri" w:hAnsi="Calibri" w:cs="Calibri"/>
                <w:color w:val="006A8E"/>
              </w:rPr>
            </w:pPr>
            <w:r>
              <w:rPr>
                <w:rFonts w:ascii="Calibri" w:hAnsi="Calibri" w:cs="Calibri"/>
                <w:color w:val="006A8E"/>
              </w:rPr>
              <w:t>0,20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DC308D3"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E364285"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2A2C72C"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0,00</w:t>
            </w:r>
          </w:p>
        </w:tc>
        <w:tc>
          <w:tcPr>
            <w:tcW w:w="11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9BFE189" w14:textId="77777777" w:rsidR="00B50A03" w:rsidRPr="00993539" w:rsidRDefault="00B50A03" w:rsidP="005124B3">
            <w:pPr>
              <w:jc w:val="center"/>
              <w:rPr>
                <w:rFonts w:ascii="Calibri" w:hAnsi="Calibri" w:cs="Calibri"/>
                <w:color w:val="006A8E"/>
              </w:rPr>
            </w:pPr>
            <w:r w:rsidRPr="00993539">
              <w:rPr>
                <w:rFonts w:ascii="Calibri" w:hAnsi="Calibri" w:cs="Calibri"/>
                <w:color w:val="006A8E"/>
              </w:rPr>
              <w:t>0,00</w:t>
            </w:r>
          </w:p>
        </w:tc>
      </w:tr>
    </w:tbl>
    <w:p w14:paraId="7EFE23D5" w14:textId="77777777" w:rsidR="00B50A03" w:rsidRPr="007D71FE" w:rsidRDefault="00B50A03" w:rsidP="00B50A03"/>
    <w:p w14:paraId="76B1B0F7" w14:textId="77777777" w:rsidR="00B50A03" w:rsidRPr="007D71FE" w:rsidRDefault="00B50A03" w:rsidP="00B50A03">
      <w:pPr>
        <w:pStyle w:val="Napis"/>
      </w:pPr>
      <w:r>
        <w:t xml:space="preserve">Graf </w:t>
      </w:r>
      <w:r w:rsidR="00E520EA">
        <w:fldChar w:fldCharType="begin"/>
      </w:r>
      <w:r w:rsidR="00E520EA">
        <w:instrText xml:space="preserve"> STYLEREF 2 \s </w:instrText>
      </w:r>
      <w:r w:rsidR="00E520EA">
        <w:fldChar w:fldCharType="separate"/>
      </w:r>
      <w:r>
        <w:rPr>
          <w:noProof/>
        </w:rPr>
        <w:t>2.1</w:t>
      </w:r>
      <w:r w:rsidR="00E520EA">
        <w:rPr>
          <w:noProof/>
        </w:rPr>
        <w:fldChar w:fldCharType="end"/>
      </w:r>
      <w:r>
        <w:noBreakHyphen/>
      </w:r>
      <w:r w:rsidR="00E520EA">
        <w:fldChar w:fldCharType="begin"/>
      </w:r>
      <w:r w:rsidR="00E520EA">
        <w:instrText xml:space="preserve"> SEQ Graf \* ARABIC \s 2 </w:instrText>
      </w:r>
      <w:r w:rsidR="00E520EA">
        <w:fldChar w:fldCharType="separate"/>
      </w:r>
      <w:r>
        <w:rPr>
          <w:noProof/>
        </w:rPr>
        <w:t>2</w:t>
      </w:r>
      <w:r w:rsidR="00E520EA">
        <w:rPr>
          <w:noProof/>
        </w:rPr>
        <w:fldChar w:fldCharType="end"/>
      </w:r>
      <w:r>
        <w:t>: FTE Raziskovalcev in mladih raziskovalcev</w:t>
      </w:r>
    </w:p>
    <w:p w14:paraId="19DEF296" w14:textId="77777777" w:rsidR="00B50A03" w:rsidRPr="007D71FE" w:rsidRDefault="00B50A03" w:rsidP="00A26D39">
      <w:pPr>
        <w:jc w:val="center"/>
      </w:pPr>
      <w:bookmarkStart w:id="77" w:name="B21122"/>
      <w:bookmarkEnd w:id="77"/>
      <w:r>
        <w:rPr>
          <w:noProof/>
          <w:lang w:eastAsia="sl-SI"/>
        </w:rPr>
        <w:drawing>
          <wp:inline distT="0" distB="0" distL="0" distR="0" wp14:anchorId="7B007D81" wp14:editId="5CDBC961">
            <wp:extent cx="5760720" cy="5760720"/>
            <wp:effectExtent l="0" t="0" r="11430" b="11430"/>
            <wp:docPr id="942027256" name="Grafikon 1">
              <a:extLst xmlns:a="http://schemas.openxmlformats.org/drawingml/2006/main">
                <a:ext uri="{FF2B5EF4-FFF2-40B4-BE49-F238E27FC236}">
                  <a16:creationId xmlns:a16="http://schemas.microsoft.com/office/drawing/2014/main" id="{20C9CDFA-E231-E938-E4EB-6998D8695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CFA78CE" w14:textId="1E560242" w:rsidR="00D52354" w:rsidRDefault="00D52354" w:rsidP="00D52354"/>
    <w:p w14:paraId="64A16E86" w14:textId="3F54AB08" w:rsidR="003B2C29" w:rsidRDefault="003B2C29" w:rsidP="00D52354"/>
    <w:p w14:paraId="2E322F6B" w14:textId="756ACDCE" w:rsidR="003B2C29" w:rsidRDefault="003B2C29" w:rsidP="00D52354"/>
    <w:p w14:paraId="1D66557E" w14:textId="77777777" w:rsidR="003B2C29" w:rsidRPr="00D52354" w:rsidRDefault="003B2C29" w:rsidP="00D52354"/>
    <w:p w14:paraId="76F839F1" w14:textId="042FAB98" w:rsidR="003B2C29" w:rsidRDefault="00DD6C84" w:rsidP="003B2C29">
      <w:pPr>
        <w:pStyle w:val="Naslov2"/>
      </w:pPr>
      <w:bookmarkStart w:id="78" w:name="_Toc529633872"/>
      <w:bookmarkStart w:id="79" w:name="_Toc531690097"/>
      <w:bookmarkStart w:id="80" w:name="_Toc161414761"/>
      <w:r w:rsidRPr="00E61F0D">
        <w:lastRenderedPageBreak/>
        <w:t xml:space="preserve">Pedagoška </w:t>
      </w:r>
      <w:r w:rsidRPr="0048630A">
        <w:t>obremenjenost</w:t>
      </w:r>
      <w:r w:rsidRPr="00E61F0D">
        <w:t xml:space="preserve"> kadrov po strukturi (nazivih)</w:t>
      </w:r>
      <w:bookmarkStart w:id="81" w:name="_Toc529633873"/>
      <w:bookmarkEnd w:id="78"/>
      <w:bookmarkEnd w:id="79"/>
      <w:bookmarkEnd w:id="80"/>
    </w:p>
    <w:p w14:paraId="33D6A622" w14:textId="3AE53B5A" w:rsidR="007D7021" w:rsidRPr="007D7021" w:rsidRDefault="007D7021" w:rsidP="007D7021">
      <w:r w:rsidRPr="007D7021">
        <w:t>Število učiteljev in sodelavcev, ki imajo pedagoško nadobremenitev (nadobremenitve so v primerih dela na drugih fakultetah v okviru poračunavanja, razbremenitev zaradi opravljanja funkcij, doktorskega študija, raziskovalnih razbremenitev ali nadomeščanj, izrednega študija in predavanj za Erasmus študente)</w:t>
      </w:r>
      <w:r w:rsidR="002577F4">
        <w:t>,</w:t>
      </w:r>
      <w:r w:rsidRPr="007D7021">
        <w:t xml:space="preserve"> je tako kot v zadnjih treh letih manjše kot v pre</w:t>
      </w:r>
      <w:r w:rsidR="002577F4">
        <w:t>d</w:t>
      </w:r>
      <w:r w:rsidRPr="007D7021">
        <w:t>hodnih letih. Dodatne pogodbe za pedagoško delo so izjema (v glavnem kot posledica nadomeščanj sodelavcev/sodelavk zaradi bolniških ali porodniških staležev, dodatnih obremenitev na doktorskem študiju).</w:t>
      </w:r>
    </w:p>
    <w:tbl>
      <w:tblPr>
        <w:tblStyle w:val="Tabelabarvnamrea6poudarek1"/>
        <w:tblW w:w="8970" w:type="dxa"/>
        <w:jc w:val="center"/>
        <w:tblLayout w:type="fixed"/>
        <w:tblLook w:val="04A0" w:firstRow="1" w:lastRow="0" w:firstColumn="1" w:lastColumn="0" w:noHBand="0" w:noVBand="1"/>
      </w:tblPr>
      <w:tblGrid>
        <w:gridCol w:w="1560"/>
        <w:gridCol w:w="930"/>
        <w:gridCol w:w="1080"/>
        <w:gridCol w:w="1080"/>
        <w:gridCol w:w="1080"/>
        <w:gridCol w:w="1080"/>
        <w:gridCol w:w="1080"/>
        <w:gridCol w:w="1080"/>
      </w:tblGrid>
      <w:tr w:rsidR="003B2C29" w14:paraId="744C95B1" w14:textId="77777777" w:rsidTr="00940CE4">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8970" w:type="dxa"/>
            <w:gridSpan w:val="8"/>
            <w:shd w:val="clear" w:color="auto" w:fill="08A4DC"/>
          </w:tcPr>
          <w:p w14:paraId="2BD3B828" w14:textId="77777777" w:rsidR="003B2C29" w:rsidRPr="007D024C" w:rsidRDefault="003B2C29" w:rsidP="005124B3">
            <w:pPr>
              <w:rPr>
                <w:rFonts w:ascii="Calibri" w:eastAsia="Calibri" w:hAnsi="Calibri" w:cs="Calibri"/>
                <w:sz w:val="18"/>
                <w:szCs w:val="18"/>
              </w:rPr>
            </w:pPr>
            <w:r w:rsidRPr="007D024C">
              <w:rPr>
                <w:color w:val="FFFFFF" w:themeColor="background1"/>
              </w:rPr>
              <w:t>Tabela</w:t>
            </w:r>
            <w:r>
              <w:rPr>
                <w:color w:val="FFFFFF" w:themeColor="background1"/>
              </w:rPr>
              <w:t xml:space="preserve"> 2.2.1 </w:t>
            </w:r>
            <w:r w:rsidRPr="007D024C">
              <w:rPr>
                <w:color w:val="FFFFFF" w:themeColor="background1"/>
              </w:rPr>
              <w:t>: Pedagoška obremenjenost kadrov po strukturi (nazivih).</w:t>
            </w:r>
          </w:p>
        </w:tc>
      </w:tr>
      <w:tr w:rsidR="003B2C29" w14:paraId="5448F215" w14:textId="77777777" w:rsidTr="00940CE4">
        <w:trPr>
          <w:cnfStyle w:val="000000100000" w:firstRow="0" w:lastRow="0" w:firstColumn="0" w:lastColumn="0" w:oddVBand="0" w:evenVBand="0" w:oddHBand="1" w:evenHBand="0" w:firstRowFirstColumn="0" w:firstRowLastColumn="0" w:lastRowFirstColumn="0" w:lastRowLastColumn="0"/>
          <w:trHeight w:val="840"/>
          <w:jc w:val="center"/>
        </w:trPr>
        <w:tc>
          <w:tcPr>
            <w:cnfStyle w:val="001000000000" w:firstRow="0" w:lastRow="0" w:firstColumn="1" w:lastColumn="0" w:oddVBand="0" w:evenVBand="0" w:oddHBand="0" w:evenHBand="0" w:firstRowFirstColumn="0" w:firstRowLastColumn="0" w:lastRowFirstColumn="0" w:lastRowLastColumn="0"/>
            <w:tcW w:w="1560" w:type="dxa"/>
          </w:tcPr>
          <w:p w14:paraId="3917AC39" w14:textId="77777777" w:rsidR="003B2C29" w:rsidRPr="00615DF9" w:rsidRDefault="003B2C29" w:rsidP="005124B3">
            <w:pPr>
              <w:jc w:val="center"/>
              <w:rPr>
                <w:rFonts w:ascii="Calibri" w:eastAsia="Calibri" w:hAnsi="Calibri" w:cs="Calibri"/>
                <w:color w:val="FFFFFF" w:themeColor="background1"/>
                <w:sz w:val="18"/>
                <w:szCs w:val="18"/>
              </w:rPr>
            </w:pPr>
            <w:r w:rsidRPr="00615DF9">
              <w:rPr>
                <w:rFonts w:ascii="Calibri" w:eastAsia="Calibri" w:hAnsi="Calibri" w:cs="Calibri"/>
                <w:color w:val="FFFFFF" w:themeColor="background1"/>
                <w:sz w:val="18"/>
                <w:szCs w:val="18"/>
              </w:rPr>
              <w:t xml:space="preserve"> </w:t>
            </w:r>
          </w:p>
        </w:tc>
        <w:tc>
          <w:tcPr>
            <w:tcW w:w="930" w:type="dxa"/>
          </w:tcPr>
          <w:p w14:paraId="5C36E989" w14:textId="77777777" w:rsidR="003B2C29"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Število</w:t>
            </w:r>
          </w:p>
          <w:p w14:paraId="41AA1D03" w14:textId="77777777" w:rsidR="003B2C29" w:rsidRDefault="003B2C29" w:rsidP="005124B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p>
          <w:p w14:paraId="3627D9AD" w14:textId="77777777" w:rsidR="003B2C29" w:rsidRPr="00DA7539" w:rsidRDefault="003B2C29" w:rsidP="005124B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p>
        </w:tc>
        <w:tc>
          <w:tcPr>
            <w:tcW w:w="1080" w:type="dxa"/>
          </w:tcPr>
          <w:p w14:paraId="31D696AB" w14:textId="77777777" w:rsidR="003B2C29" w:rsidRPr="007D024C"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Povprečna tedenska pedagoška obveza</w:t>
            </w:r>
          </w:p>
        </w:tc>
        <w:tc>
          <w:tcPr>
            <w:tcW w:w="1080" w:type="dxa"/>
          </w:tcPr>
          <w:p w14:paraId="105EE947" w14:textId="77777777" w:rsidR="003B2C29" w:rsidRPr="007D024C"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Delež pedagoške nadobveze glede na obvezo</w:t>
            </w:r>
          </w:p>
        </w:tc>
        <w:tc>
          <w:tcPr>
            <w:tcW w:w="1080" w:type="dxa"/>
          </w:tcPr>
          <w:p w14:paraId="24280364" w14:textId="77777777" w:rsidR="003B2C29" w:rsidRPr="007D024C"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 xml:space="preserve">Z nadobvezo </w:t>
            </w:r>
          </w:p>
        </w:tc>
        <w:tc>
          <w:tcPr>
            <w:tcW w:w="1080" w:type="dxa"/>
          </w:tcPr>
          <w:p w14:paraId="2E16C874" w14:textId="77777777" w:rsidR="003B2C29" w:rsidRPr="007D024C"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Delež z nadobvezo</w:t>
            </w:r>
          </w:p>
        </w:tc>
        <w:tc>
          <w:tcPr>
            <w:tcW w:w="1080" w:type="dxa"/>
          </w:tcPr>
          <w:p w14:paraId="3B14DBAA" w14:textId="77777777" w:rsidR="003B2C29" w:rsidRPr="007D024C"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 xml:space="preserve">Z dodatno pogodbo za pedagoško delo </w:t>
            </w:r>
          </w:p>
        </w:tc>
        <w:tc>
          <w:tcPr>
            <w:tcW w:w="1080" w:type="dxa"/>
          </w:tcPr>
          <w:p w14:paraId="2A3BD436" w14:textId="77777777" w:rsidR="003B2C29" w:rsidRPr="007D024C" w:rsidRDefault="003B2C29" w:rsidP="005124B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7D024C">
              <w:rPr>
                <w:rFonts w:ascii="Calibri" w:eastAsia="Calibri" w:hAnsi="Calibri" w:cs="Calibri"/>
                <w:sz w:val="18"/>
                <w:szCs w:val="18"/>
              </w:rPr>
              <w:t xml:space="preserve">Delež z dodatno pogodbo za pedagoško delo </w:t>
            </w:r>
          </w:p>
        </w:tc>
      </w:tr>
      <w:tr w:rsidR="003B2C29" w:rsidRPr="00652A7A" w14:paraId="249B5093" w14:textId="77777777" w:rsidTr="00940CE4">
        <w:trPr>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0D7C0100" w14:textId="77777777" w:rsidR="003B2C29" w:rsidRPr="003B2C29" w:rsidRDefault="003B2C29" w:rsidP="005124B3">
            <w:pPr>
              <w:rPr>
                <w:rFonts w:eastAsia="Calibri" w:cstheme="minorHAnsi"/>
                <w:sz w:val="20"/>
                <w:szCs w:val="20"/>
              </w:rPr>
            </w:pPr>
            <w:r w:rsidRPr="003B2C29">
              <w:rPr>
                <w:rFonts w:eastAsia="Calibri" w:cstheme="minorHAnsi"/>
                <w:sz w:val="20"/>
                <w:szCs w:val="20"/>
              </w:rPr>
              <w:t xml:space="preserve">redni profesorji </w:t>
            </w:r>
          </w:p>
        </w:tc>
        <w:tc>
          <w:tcPr>
            <w:tcW w:w="930" w:type="dxa"/>
          </w:tcPr>
          <w:p w14:paraId="693F09A8"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14,5</w:t>
            </w:r>
          </w:p>
        </w:tc>
        <w:tc>
          <w:tcPr>
            <w:tcW w:w="1080" w:type="dxa"/>
          </w:tcPr>
          <w:p w14:paraId="326255C3"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7,10</w:t>
            </w:r>
          </w:p>
        </w:tc>
        <w:tc>
          <w:tcPr>
            <w:tcW w:w="1080" w:type="dxa"/>
          </w:tcPr>
          <w:p w14:paraId="0180EA9E"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0,13</w:t>
            </w:r>
          </w:p>
          <w:p w14:paraId="49B55B88"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p>
        </w:tc>
        <w:tc>
          <w:tcPr>
            <w:tcW w:w="1080" w:type="dxa"/>
          </w:tcPr>
          <w:p w14:paraId="4D8549B9"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9,5</w:t>
            </w:r>
          </w:p>
        </w:tc>
        <w:tc>
          <w:tcPr>
            <w:tcW w:w="1080" w:type="dxa"/>
          </w:tcPr>
          <w:p w14:paraId="0D6A10EE"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0,66</w:t>
            </w:r>
          </w:p>
        </w:tc>
        <w:tc>
          <w:tcPr>
            <w:tcW w:w="1080" w:type="dxa"/>
          </w:tcPr>
          <w:p w14:paraId="39184251"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2</w:t>
            </w:r>
          </w:p>
        </w:tc>
        <w:tc>
          <w:tcPr>
            <w:tcW w:w="1080" w:type="dxa"/>
          </w:tcPr>
          <w:p w14:paraId="72B4FEAE"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0,14</w:t>
            </w:r>
          </w:p>
        </w:tc>
      </w:tr>
      <w:tr w:rsidR="003B2C29" w:rsidRPr="00652A7A" w14:paraId="6A6F21BD" w14:textId="77777777" w:rsidTr="00940C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756ED883" w14:textId="77777777" w:rsidR="003B2C29" w:rsidRPr="003B2C29" w:rsidRDefault="003B2C29" w:rsidP="005124B3">
            <w:pPr>
              <w:rPr>
                <w:rFonts w:eastAsia="Calibri" w:cstheme="minorHAnsi"/>
                <w:sz w:val="20"/>
                <w:szCs w:val="20"/>
              </w:rPr>
            </w:pPr>
            <w:r w:rsidRPr="003B2C29">
              <w:rPr>
                <w:rFonts w:eastAsia="Calibri" w:cstheme="minorHAnsi"/>
                <w:sz w:val="20"/>
                <w:szCs w:val="20"/>
              </w:rPr>
              <w:t>izredni profesorji</w:t>
            </w:r>
          </w:p>
        </w:tc>
        <w:tc>
          <w:tcPr>
            <w:tcW w:w="930" w:type="dxa"/>
          </w:tcPr>
          <w:p w14:paraId="387513E0"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7</w:t>
            </w:r>
          </w:p>
        </w:tc>
        <w:tc>
          <w:tcPr>
            <w:tcW w:w="1080" w:type="dxa"/>
          </w:tcPr>
          <w:p w14:paraId="7E883CA2"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6,86</w:t>
            </w:r>
          </w:p>
        </w:tc>
        <w:tc>
          <w:tcPr>
            <w:tcW w:w="1080" w:type="dxa"/>
          </w:tcPr>
          <w:p w14:paraId="4B8AFEE6"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0,15</w:t>
            </w:r>
          </w:p>
        </w:tc>
        <w:tc>
          <w:tcPr>
            <w:tcW w:w="1080" w:type="dxa"/>
          </w:tcPr>
          <w:p w14:paraId="2E6194B3"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6</w:t>
            </w:r>
          </w:p>
        </w:tc>
        <w:tc>
          <w:tcPr>
            <w:tcW w:w="1080" w:type="dxa"/>
          </w:tcPr>
          <w:p w14:paraId="70925404"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0,87</w:t>
            </w:r>
          </w:p>
        </w:tc>
        <w:tc>
          <w:tcPr>
            <w:tcW w:w="1080" w:type="dxa"/>
          </w:tcPr>
          <w:p w14:paraId="38AE181D"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1</w:t>
            </w:r>
          </w:p>
        </w:tc>
        <w:tc>
          <w:tcPr>
            <w:tcW w:w="1080" w:type="dxa"/>
          </w:tcPr>
          <w:p w14:paraId="09DFD15A"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0,14</w:t>
            </w:r>
          </w:p>
        </w:tc>
      </w:tr>
      <w:tr w:rsidR="003B2C29" w:rsidRPr="00652A7A" w14:paraId="1A433B43" w14:textId="77777777" w:rsidTr="00940CE4">
        <w:trPr>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446E4AC4" w14:textId="77777777" w:rsidR="003B2C29" w:rsidRPr="003B2C29" w:rsidRDefault="003B2C29" w:rsidP="005124B3">
            <w:pPr>
              <w:rPr>
                <w:rFonts w:eastAsia="Calibri" w:cstheme="minorHAnsi"/>
                <w:sz w:val="20"/>
                <w:szCs w:val="20"/>
              </w:rPr>
            </w:pPr>
            <w:r w:rsidRPr="003B2C29">
              <w:rPr>
                <w:rFonts w:eastAsia="Calibri" w:cstheme="minorHAnsi"/>
                <w:sz w:val="20"/>
                <w:szCs w:val="20"/>
              </w:rPr>
              <w:t>docenti</w:t>
            </w:r>
          </w:p>
        </w:tc>
        <w:tc>
          <w:tcPr>
            <w:tcW w:w="930" w:type="dxa"/>
          </w:tcPr>
          <w:p w14:paraId="56372BC0"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9,5</w:t>
            </w:r>
          </w:p>
        </w:tc>
        <w:tc>
          <w:tcPr>
            <w:tcW w:w="1080" w:type="dxa"/>
          </w:tcPr>
          <w:p w14:paraId="1D9649D5"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6,82</w:t>
            </w:r>
          </w:p>
        </w:tc>
        <w:tc>
          <w:tcPr>
            <w:tcW w:w="1080" w:type="dxa"/>
          </w:tcPr>
          <w:p w14:paraId="299B2521"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0,12</w:t>
            </w:r>
          </w:p>
          <w:p w14:paraId="3FEC3808"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p>
        </w:tc>
        <w:tc>
          <w:tcPr>
            <w:tcW w:w="1080" w:type="dxa"/>
          </w:tcPr>
          <w:p w14:paraId="642E6AF6"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7,5</w:t>
            </w:r>
          </w:p>
        </w:tc>
        <w:tc>
          <w:tcPr>
            <w:tcW w:w="1080" w:type="dxa"/>
          </w:tcPr>
          <w:p w14:paraId="63CA5A53"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0,79</w:t>
            </w:r>
          </w:p>
        </w:tc>
        <w:tc>
          <w:tcPr>
            <w:tcW w:w="1080" w:type="dxa"/>
          </w:tcPr>
          <w:p w14:paraId="64F7FEC3"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18F56C2A"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r>
      <w:tr w:rsidR="003B2C29" w:rsidRPr="00652A7A" w14:paraId="48FE44FD" w14:textId="77777777" w:rsidTr="00940C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20452F11" w14:textId="77777777" w:rsidR="003B2C29" w:rsidRPr="003B2C29" w:rsidRDefault="003B2C29" w:rsidP="005124B3">
            <w:pPr>
              <w:rPr>
                <w:rFonts w:eastAsia="Calibri" w:cstheme="minorHAnsi"/>
                <w:sz w:val="20"/>
                <w:szCs w:val="20"/>
              </w:rPr>
            </w:pPr>
            <w:r w:rsidRPr="003B2C29">
              <w:rPr>
                <w:rFonts w:eastAsia="Calibri" w:cstheme="minorHAnsi"/>
                <w:sz w:val="20"/>
                <w:szCs w:val="20"/>
              </w:rPr>
              <w:t>višji  predavatelj</w:t>
            </w:r>
          </w:p>
        </w:tc>
        <w:tc>
          <w:tcPr>
            <w:tcW w:w="930" w:type="dxa"/>
          </w:tcPr>
          <w:p w14:paraId="192B5BB8"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3,5</w:t>
            </w:r>
          </w:p>
        </w:tc>
        <w:tc>
          <w:tcPr>
            <w:tcW w:w="1080" w:type="dxa"/>
          </w:tcPr>
          <w:p w14:paraId="2F6A72B1"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9,82</w:t>
            </w:r>
          </w:p>
        </w:tc>
        <w:tc>
          <w:tcPr>
            <w:tcW w:w="1080" w:type="dxa"/>
          </w:tcPr>
          <w:p w14:paraId="21BEC9C4"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0,28</w:t>
            </w:r>
          </w:p>
          <w:p w14:paraId="2F4F3966"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p>
        </w:tc>
        <w:tc>
          <w:tcPr>
            <w:tcW w:w="1080" w:type="dxa"/>
          </w:tcPr>
          <w:p w14:paraId="0D59C5B1"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1</w:t>
            </w:r>
          </w:p>
        </w:tc>
        <w:tc>
          <w:tcPr>
            <w:tcW w:w="1080" w:type="dxa"/>
          </w:tcPr>
          <w:p w14:paraId="4801BD4A"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0,29</w:t>
            </w:r>
          </w:p>
        </w:tc>
        <w:tc>
          <w:tcPr>
            <w:tcW w:w="1080" w:type="dxa"/>
          </w:tcPr>
          <w:p w14:paraId="05C79D3F"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55E839CD"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r>
      <w:tr w:rsidR="003B2C29" w:rsidRPr="00652A7A" w14:paraId="5170E400" w14:textId="77777777" w:rsidTr="00940CE4">
        <w:trPr>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5DA97DBE" w14:textId="77777777" w:rsidR="003B2C29" w:rsidRPr="003B2C29" w:rsidRDefault="003B2C29" w:rsidP="005124B3">
            <w:pPr>
              <w:rPr>
                <w:rFonts w:eastAsia="Calibri" w:cstheme="minorHAnsi"/>
                <w:sz w:val="20"/>
                <w:szCs w:val="20"/>
              </w:rPr>
            </w:pPr>
            <w:r w:rsidRPr="003B2C29">
              <w:rPr>
                <w:rFonts w:eastAsia="Calibri" w:cstheme="minorHAnsi"/>
                <w:sz w:val="20"/>
                <w:szCs w:val="20"/>
              </w:rPr>
              <w:t>asistent z doktoratom</w:t>
            </w:r>
          </w:p>
        </w:tc>
        <w:tc>
          <w:tcPr>
            <w:tcW w:w="930" w:type="dxa"/>
          </w:tcPr>
          <w:p w14:paraId="4A49C813"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6,5</w:t>
            </w:r>
          </w:p>
        </w:tc>
        <w:tc>
          <w:tcPr>
            <w:tcW w:w="1080" w:type="dxa"/>
          </w:tcPr>
          <w:p w14:paraId="0B8D69E1"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10,52</w:t>
            </w:r>
          </w:p>
        </w:tc>
        <w:tc>
          <w:tcPr>
            <w:tcW w:w="1080" w:type="dxa"/>
          </w:tcPr>
          <w:p w14:paraId="4B23A292"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0,1</w:t>
            </w:r>
          </w:p>
        </w:tc>
        <w:tc>
          <w:tcPr>
            <w:tcW w:w="1080" w:type="dxa"/>
          </w:tcPr>
          <w:p w14:paraId="31209FF8"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3,5</w:t>
            </w:r>
          </w:p>
        </w:tc>
        <w:tc>
          <w:tcPr>
            <w:tcW w:w="1080" w:type="dxa"/>
          </w:tcPr>
          <w:p w14:paraId="4BA5BA45"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0,53</w:t>
            </w:r>
          </w:p>
        </w:tc>
        <w:tc>
          <w:tcPr>
            <w:tcW w:w="1080" w:type="dxa"/>
          </w:tcPr>
          <w:p w14:paraId="2FE7C65A"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69B14A00"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r>
      <w:tr w:rsidR="003B2C29" w:rsidRPr="00652A7A" w14:paraId="5D67733C" w14:textId="77777777" w:rsidTr="00940C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72E7B375" w14:textId="77777777" w:rsidR="003B2C29" w:rsidRPr="003B2C29" w:rsidRDefault="003B2C29" w:rsidP="005124B3">
            <w:pPr>
              <w:rPr>
                <w:rFonts w:eastAsia="Calibri" w:cstheme="minorHAnsi"/>
                <w:sz w:val="20"/>
                <w:szCs w:val="20"/>
              </w:rPr>
            </w:pPr>
            <w:r w:rsidRPr="003B2C29">
              <w:rPr>
                <w:rFonts w:eastAsia="Calibri" w:cstheme="minorHAnsi"/>
                <w:sz w:val="20"/>
                <w:szCs w:val="20"/>
              </w:rPr>
              <w:t>asistent z magisterijem</w:t>
            </w:r>
          </w:p>
        </w:tc>
        <w:tc>
          <w:tcPr>
            <w:tcW w:w="930" w:type="dxa"/>
          </w:tcPr>
          <w:p w14:paraId="3DDC7914"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1</w:t>
            </w:r>
          </w:p>
        </w:tc>
        <w:tc>
          <w:tcPr>
            <w:tcW w:w="1080" w:type="dxa"/>
          </w:tcPr>
          <w:p w14:paraId="4E1DCB8E"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9,67</w:t>
            </w:r>
          </w:p>
        </w:tc>
        <w:tc>
          <w:tcPr>
            <w:tcW w:w="1080" w:type="dxa"/>
          </w:tcPr>
          <w:p w14:paraId="6816F7E0"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p w14:paraId="54303ECA"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p>
        </w:tc>
        <w:tc>
          <w:tcPr>
            <w:tcW w:w="1080" w:type="dxa"/>
          </w:tcPr>
          <w:p w14:paraId="59E5B33B"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5C19D532"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6614B52E"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437793A1"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r>
      <w:tr w:rsidR="003B2C29" w:rsidRPr="00652A7A" w14:paraId="0732A051" w14:textId="77777777" w:rsidTr="00940CE4">
        <w:trPr>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64BCA647" w14:textId="77777777" w:rsidR="003B2C29" w:rsidRPr="003B2C29" w:rsidRDefault="003B2C29" w:rsidP="005124B3">
            <w:pPr>
              <w:rPr>
                <w:rFonts w:eastAsia="Calibri" w:cstheme="minorHAnsi"/>
                <w:sz w:val="20"/>
                <w:szCs w:val="20"/>
              </w:rPr>
            </w:pPr>
            <w:r w:rsidRPr="003B2C29">
              <w:rPr>
                <w:rFonts w:eastAsia="Calibri" w:cstheme="minorHAnsi"/>
                <w:sz w:val="20"/>
                <w:szCs w:val="20"/>
              </w:rPr>
              <w:t xml:space="preserve">asistent </w:t>
            </w:r>
          </w:p>
        </w:tc>
        <w:tc>
          <w:tcPr>
            <w:tcW w:w="930" w:type="dxa"/>
          </w:tcPr>
          <w:p w14:paraId="3443D7B2"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3</w:t>
            </w:r>
          </w:p>
        </w:tc>
        <w:tc>
          <w:tcPr>
            <w:tcW w:w="1080" w:type="dxa"/>
          </w:tcPr>
          <w:p w14:paraId="29B6A2B4"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9,55</w:t>
            </w:r>
          </w:p>
        </w:tc>
        <w:tc>
          <w:tcPr>
            <w:tcW w:w="1080" w:type="dxa"/>
          </w:tcPr>
          <w:p w14:paraId="5E8CA177"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541B3669"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33032E5D"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1C1685EC"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271C63EF" w14:textId="77777777" w:rsidR="003B2C29" w:rsidRPr="00627BC0" w:rsidRDefault="003B2C29" w:rsidP="005124B3">
            <w:pPr>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r>
      <w:tr w:rsidR="003B2C29" w14:paraId="482DD420" w14:textId="77777777" w:rsidTr="00940C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60" w:type="dxa"/>
          </w:tcPr>
          <w:p w14:paraId="3C3D0AC2" w14:textId="77777777" w:rsidR="003B2C29" w:rsidRPr="003B2C29" w:rsidRDefault="003B2C29" w:rsidP="005124B3">
            <w:pPr>
              <w:rPr>
                <w:rFonts w:eastAsia="Calibri" w:cstheme="minorHAnsi"/>
                <w:sz w:val="20"/>
                <w:szCs w:val="20"/>
              </w:rPr>
            </w:pPr>
            <w:r w:rsidRPr="003B2C29">
              <w:rPr>
                <w:rFonts w:eastAsia="Calibri" w:cstheme="minorHAnsi"/>
                <w:sz w:val="20"/>
                <w:szCs w:val="20"/>
              </w:rPr>
              <w:t xml:space="preserve">učitelj veščin </w:t>
            </w:r>
          </w:p>
        </w:tc>
        <w:tc>
          <w:tcPr>
            <w:tcW w:w="930" w:type="dxa"/>
          </w:tcPr>
          <w:p w14:paraId="0CD28B52"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2</w:t>
            </w:r>
          </w:p>
        </w:tc>
        <w:tc>
          <w:tcPr>
            <w:tcW w:w="1080" w:type="dxa"/>
          </w:tcPr>
          <w:p w14:paraId="04379046"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9,82</w:t>
            </w:r>
          </w:p>
        </w:tc>
        <w:tc>
          <w:tcPr>
            <w:tcW w:w="1080" w:type="dxa"/>
          </w:tcPr>
          <w:p w14:paraId="62A68BD8"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2A4FC313"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50FB6F11"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58E0BDBC"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c>
          <w:tcPr>
            <w:tcW w:w="1080" w:type="dxa"/>
          </w:tcPr>
          <w:p w14:paraId="40DBB7FA" w14:textId="77777777" w:rsidR="003B2C29" w:rsidRPr="00627BC0" w:rsidRDefault="003B2C29" w:rsidP="005124B3">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70C0"/>
                <w:sz w:val="20"/>
                <w:szCs w:val="20"/>
              </w:rPr>
            </w:pPr>
            <w:r w:rsidRPr="00627BC0">
              <w:rPr>
                <w:rFonts w:eastAsia="Calibri" w:cstheme="minorHAnsi"/>
                <w:color w:val="0070C0"/>
                <w:sz w:val="20"/>
                <w:szCs w:val="20"/>
              </w:rPr>
              <w:t>0</w:t>
            </w:r>
          </w:p>
        </w:tc>
      </w:tr>
    </w:tbl>
    <w:p w14:paraId="4D7223D8" w14:textId="6F52756B" w:rsidR="00295E0B" w:rsidRPr="007D71FE" w:rsidRDefault="003B2C29" w:rsidP="007D7021">
      <w:pPr>
        <w:jc w:val="left"/>
      </w:pPr>
      <w:r>
        <w:br w:type="page"/>
      </w:r>
    </w:p>
    <w:p w14:paraId="51A52E04" w14:textId="3BD40560" w:rsidR="00DD6C84" w:rsidRPr="00E61F0D" w:rsidRDefault="00DD6C84" w:rsidP="0048630A">
      <w:pPr>
        <w:pStyle w:val="Naslov2"/>
      </w:pPr>
      <w:bookmarkStart w:id="82" w:name="_Toc531690098"/>
      <w:bookmarkStart w:id="83" w:name="_Toc161414762"/>
      <w:r w:rsidRPr="0048630A">
        <w:lastRenderedPageBreak/>
        <w:t>Znanstvenoraziskovalna</w:t>
      </w:r>
      <w:r w:rsidRPr="00E61F0D">
        <w:t xml:space="preserve"> oz. umetniška uspešnost po </w:t>
      </w:r>
      <w:r w:rsidR="00094846" w:rsidRPr="00E61F0D">
        <w:t>strukturi (</w:t>
      </w:r>
      <w:r w:rsidRPr="00E61F0D">
        <w:t>nazivih</w:t>
      </w:r>
      <w:r w:rsidR="00094846" w:rsidRPr="00E61F0D">
        <w:t>)</w:t>
      </w:r>
      <w:bookmarkEnd w:id="81"/>
      <w:bookmarkEnd w:id="82"/>
      <w:r w:rsidR="00110AC1">
        <w:rPr>
          <w:rStyle w:val="Sprotnaopomba-sklic"/>
        </w:rPr>
        <w:footnoteReference w:id="2"/>
      </w:r>
      <w:bookmarkEnd w:id="83"/>
    </w:p>
    <w:p w14:paraId="7570C494" w14:textId="158C6364" w:rsidR="00621B7B" w:rsidRPr="00751E4F" w:rsidRDefault="00621B7B" w:rsidP="00621B7B">
      <w:pPr>
        <w:spacing w:after="0" w:line="240" w:lineRule="auto"/>
        <w:rPr>
          <w:rFonts w:cstheme="minorHAnsi"/>
        </w:rPr>
      </w:pPr>
      <w:bookmarkStart w:id="84" w:name="_Toc529633875"/>
      <w:r w:rsidRPr="00751E4F">
        <w:rPr>
          <w:rFonts w:cstheme="minorHAnsi"/>
        </w:rPr>
        <w:t xml:space="preserve">Znanstvenoraziskovalna uspešnost za obdobje </w:t>
      </w:r>
      <w:r>
        <w:rPr>
          <w:rFonts w:cstheme="minorHAnsi"/>
        </w:rPr>
        <w:t>od 2019</w:t>
      </w:r>
      <w:r w:rsidRPr="00751E4F">
        <w:rPr>
          <w:rFonts w:cstheme="minorHAnsi"/>
        </w:rPr>
        <w:t xml:space="preserve"> do 202</w:t>
      </w:r>
      <w:r>
        <w:rPr>
          <w:rFonts w:cstheme="minorHAnsi"/>
        </w:rPr>
        <w:t>3</w:t>
      </w:r>
      <w:r w:rsidRPr="00751E4F">
        <w:rPr>
          <w:rFonts w:cstheme="minorHAnsi"/>
        </w:rPr>
        <w:t xml:space="preserve"> po merilih ARRS (A'' </w:t>
      </w:r>
      <w:r w:rsidR="000F184D">
        <w:rPr>
          <w:rFonts w:cstheme="minorHAnsi"/>
        </w:rPr>
        <w:t>–</w:t>
      </w:r>
      <w:r w:rsidRPr="00751E4F">
        <w:rPr>
          <w:rFonts w:cstheme="minorHAnsi"/>
        </w:rPr>
        <w:t xml:space="preserve"> </w:t>
      </w:r>
      <w:r w:rsidR="000F184D">
        <w:rPr>
          <w:rFonts w:cstheme="minorHAnsi"/>
        </w:rPr>
        <w:t>i</w:t>
      </w:r>
      <w:r w:rsidRPr="00751E4F">
        <w:rPr>
          <w:rFonts w:cstheme="minorHAnsi"/>
        </w:rPr>
        <w:t xml:space="preserve">zjemni dosežki, A' </w:t>
      </w:r>
      <w:r w:rsidR="000F184D">
        <w:rPr>
          <w:rFonts w:cstheme="minorHAnsi"/>
        </w:rPr>
        <w:t>–</w:t>
      </w:r>
      <w:r w:rsidRPr="00751E4F">
        <w:rPr>
          <w:rFonts w:cstheme="minorHAnsi"/>
        </w:rPr>
        <w:t xml:space="preserve"> zelo </w:t>
      </w:r>
      <w:r w:rsidR="000F184D">
        <w:rPr>
          <w:rFonts w:cstheme="minorHAnsi"/>
        </w:rPr>
        <w:t>kakovostni</w:t>
      </w:r>
      <w:r w:rsidR="000F184D" w:rsidRPr="00751E4F">
        <w:rPr>
          <w:rFonts w:cstheme="minorHAnsi"/>
        </w:rPr>
        <w:t xml:space="preserve"> </w:t>
      </w:r>
      <w:r w:rsidRPr="00751E4F">
        <w:rPr>
          <w:rFonts w:cstheme="minorHAnsi"/>
        </w:rPr>
        <w:t xml:space="preserve">dosežki, A1/2 </w:t>
      </w:r>
      <w:r w:rsidR="000F184D">
        <w:rPr>
          <w:rFonts w:cstheme="minorHAnsi"/>
        </w:rPr>
        <w:t>–</w:t>
      </w:r>
      <w:r w:rsidRPr="00751E4F">
        <w:rPr>
          <w:rFonts w:cstheme="minorHAnsi"/>
        </w:rPr>
        <w:t xml:space="preserve"> pomembni dosežki, </w:t>
      </w:r>
      <w:r>
        <w:rPr>
          <w:rFonts w:cstheme="minorHAnsi"/>
        </w:rPr>
        <w:t xml:space="preserve">A1 – izračunan faktor ocene celotnega raziskovalnega dela, </w:t>
      </w:r>
      <w:r w:rsidRPr="00751E4F">
        <w:rPr>
          <w:rFonts w:cstheme="minorHAnsi"/>
        </w:rPr>
        <w:t xml:space="preserve"> CI10 </w:t>
      </w:r>
      <w:r w:rsidR="000F184D">
        <w:rPr>
          <w:rFonts w:cstheme="minorHAnsi"/>
        </w:rPr>
        <w:t>–</w:t>
      </w:r>
      <w:r w:rsidRPr="00751E4F">
        <w:rPr>
          <w:rFonts w:cstheme="minorHAnsi"/>
        </w:rPr>
        <w:t xml:space="preserve"> število čistih citatov znanstvenih del v zadnjih 10 letih, število projektov) je predstavljena na grafih 2.</w:t>
      </w:r>
      <w:r>
        <w:rPr>
          <w:rFonts w:cstheme="minorHAnsi"/>
        </w:rPr>
        <w:t xml:space="preserve">1-3 do </w:t>
      </w:r>
      <w:r w:rsidRPr="00751E4F">
        <w:rPr>
          <w:rFonts w:cstheme="minorHAnsi"/>
        </w:rPr>
        <w:t>2.</w:t>
      </w:r>
      <w:r>
        <w:rPr>
          <w:rFonts w:cstheme="minorHAnsi"/>
        </w:rPr>
        <w:t>1-10</w:t>
      </w:r>
      <w:r w:rsidRPr="00751E4F">
        <w:rPr>
          <w:rFonts w:cstheme="minorHAnsi"/>
        </w:rPr>
        <w:t>. Uspešnost je prikazana v odvisnosti od habilitacijskega naziva (redni profesor, izredni profesor, docent, višji predavatelj, asistent), absolutno ter normirano na število FTE zaposlenih sodelavcev v določenem habilitacijskem nazivu. Asistenti</w:t>
      </w:r>
      <w:r>
        <w:rPr>
          <w:rFonts w:cstheme="minorHAnsi"/>
        </w:rPr>
        <w:t xml:space="preserve"> in</w:t>
      </w:r>
      <w:r w:rsidRPr="00751E4F">
        <w:rPr>
          <w:rFonts w:cstheme="minorHAnsi"/>
        </w:rPr>
        <w:t xml:space="preserve"> asistenti z</w:t>
      </w:r>
      <w:r>
        <w:rPr>
          <w:rFonts w:cstheme="minorHAnsi"/>
        </w:rPr>
        <w:t xml:space="preserve"> doktoratom (pedagoški in raziskovalni naziv)</w:t>
      </w:r>
      <w:r w:rsidRPr="00751E4F">
        <w:rPr>
          <w:rFonts w:cstheme="minorHAnsi"/>
        </w:rPr>
        <w:t xml:space="preserve"> so združeni v isto kategorijo zaradi prenizkega števila zaposlenih v vsaki od teh podkategorij. </w:t>
      </w:r>
      <w:r w:rsidR="000F184D">
        <w:rPr>
          <w:rFonts w:cstheme="minorHAnsi"/>
        </w:rPr>
        <w:t>Treba</w:t>
      </w:r>
      <w:r w:rsidR="000F184D" w:rsidRPr="00751E4F">
        <w:rPr>
          <w:rFonts w:cstheme="minorHAnsi"/>
        </w:rPr>
        <w:t xml:space="preserve"> </w:t>
      </w:r>
      <w:r w:rsidRPr="00751E4F">
        <w:rPr>
          <w:rFonts w:cstheme="minorHAnsi"/>
        </w:rPr>
        <w:t>je poudariti, da vrednotenje raziskovalnega dela zaposlenih v primerjavi s 100-odstotno zaposlenimi raziskovalci ni sorazmerno, saj ima večina zaposlenih v nazivih tudi 100-odstotno pedagoško obremenitev.</w:t>
      </w:r>
    </w:p>
    <w:p w14:paraId="5FEFED2C" w14:textId="45CDAFF2" w:rsidR="00AC3455" w:rsidRDefault="00621B7B" w:rsidP="00621B7B">
      <w:pPr>
        <w:spacing w:after="0" w:line="240" w:lineRule="auto"/>
        <w:rPr>
          <w:rFonts w:cstheme="minorHAnsi"/>
        </w:rPr>
      </w:pPr>
      <w:r w:rsidRPr="00751E4F">
        <w:rPr>
          <w:rFonts w:cstheme="minorHAnsi"/>
        </w:rPr>
        <w:t>V skladu s pričakovanji imajo redni profesorji največji del</w:t>
      </w:r>
      <w:r>
        <w:rPr>
          <w:rFonts w:cstheme="minorHAnsi"/>
        </w:rPr>
        <w:t xml:space="preserve">ež </w:t>
      </w:r>
      <w:r w:rsidR="000F184D">
        <w:rPr>
          <w:rFonts w:cstheme="minorHAnsi"/>
        </w:rPr>
        <w:t xml:space="preserve">kakovostnih </w:t>
      </w:r>
      <w:r>
        <w:rPr>
          <w:rFonts w:cstheme="minorHAnsi"/>
        </w:rPr>
        <w:t xml:space="preserve">objav (A'', A', </w:t>
      </w:r>
      <w:r w:rsidRPr="00751E4F">
        <w:rPr>
          <w:rFonts w:cstheme="minorHAnsi"/>
        </w:rPr>
        <w:t>A1/2</w:t>
      </w:r>
      <w:r>
        <w:rPr>
          <w:rFonts w:cstheme="minorHAnsi"/>
        </w:rPr>
        <w:t xml:space="preserve"> in A1 celokupni</w:t>
      </w:r>
      <w:r w:rsidRPr="00751E4F">
        <w:rPr>
          <w:rFonts w:cstheme="minorHAnsi"/>
        </w:rPr>
        <w:t>) absolutno in normira</w:t>
      </w:r>
      <w:r>
        <w:rPr>
          <w:rFonts w:cstheme="minorHAnsi"/>
        </w:rPr>
        <w:t>no na FTE. Pri normiranju na FTE</w:t>
      </w:r>
      <w:r w:rsidRPr="00751E4F">
        <w:rPr>
          <w:rFonts w:cstheme="minorHAnsi"/>
        </w:rPr>
        <w:t xml:space="preserve"> sled</w:t>
      </w:r>
      <w:r>
        <w:rPr>
          <w:rFonts w:cstheme="minorHAnsi"/>
        </w:rPr>
        <w:t>ijo izredni profesorji in docenti, medtem ko so si</w:t>
      </w:r>
      <w:r w:rsidRPr="00751E4F">
        <w:rPr>
          <w:rFonts w:cstheme="minorHAnsi"/>
        </w:rPr>
        <w:t xml:space="preserve"> višji predavatelji in asistenti po kazalnikih znanstvenih objav zelo podobni (Grafa 2.</w:t>
      </w:r>
      <w:r>
        <w:rPr>
          <w:rFonts w:cstheme="minorHAnsi"/>
        </w:rPr>
        <w:t>1-3</w:t>
      </w:r>
      <w:r w:rsidRPr="00751E4F">
        <w:rPr>
          <w:rFonts w:cstheme="minorHAnsi"/>
        </w:rPr>
        <w:t xml:space="preserve"> in 2.</w:t>
      </w:r>
      <w:r>
        <w:rPr>
          <w:rFonts w:cstheme="minorHAnsi"/>
        </w:rPr>
        <w:t xml:space="preserve">1-4). </w:t>
      </w:r>
    </w:p>
    <w:p w14:paraId="51C0D591" w14:textId="77777777" w:rsidR="00AC3455" w:rsidRDefault="00AC3455" w:rsidP="00AC3455">
      <w:pPr>
        <w:spacing w:after="0" w:line="240" w:lineRule="auto"/>
        <w:rPr>
          <w:rFonts w:cstheme="minorHAnsi"/>
        </w:rPr>
      </w:pPr>
    </w:p>
    <w:p w14:paraId="6DCDE9C0" w14:textId="77777777" w:rsidR="00AC3455" w:rsidRDefault="00AC3455" w:rsidP="00AC3455">
      <w:pPr>
        <w:pStyle w:val="Napis"/>
        <w:keepNext/>
        <w:spacing w:after="0"/>
      </w:pPr>
      <w:r>
        <w:t>Graf 2.1</w:t>
      </w:r>
      <w:r>
        <w:noBreakHyphen/>
        <w:t>3: Kvantitativna ocena raziskovalnega dela po habilitacijskih nazivih v letu 2023</w:t>
      </w:r>
    </w:p>
    <w:p w14:paraId="3B19D4C2" w14:textId="7C2D03AE" w:rsidR="00AC3455" w:rsidRDefault="00AC3455" w:rsidP="00AC3455">
      <w:pPr>
        <w:spacing w:after="0" w:line="240" w:lineRule="auto"/>
      </w:pPr>
      <w:r>
        <w:rPr>
          <w:noProof/>
          <w:lang w:eastAsia="sl-SI"/>
        </w:rPr>
        <w:drawing>
          <wp:inline distT="0" distB="0" distL="0" distR="0" wp14:anchorId="6903D736" wp14:editId="5364306C">
            <wp:extent cx="5760720" cy="2672862"/>
            <wp:effectExtent l="0" t="0" r="11430" b="13335"/>
            <wp:docPr id="1244169141" name="Grafikon 1">
              <a:extLst xmlns:a="http://schemas.openxmlformats.org/drawingml/2006/main">
                <a:ext uri="{FF2B5EF4-FFF2-40B4-BE49-F238E27FC236}">
                  <a16:creationId xmlns:a16="http://schemas.microsoft.com/office/drawing/2014/main" id="{CB52C3DB-FEA0-4AC1-8DE1-644BAE227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br/>
      </w:r>
    </w:p>
    <w:p w14:paraId="6F082183" w14:textId="77777777" w:rsidR="00A1668C" w:rsidRDefault="00A1668C" w:rsidP="00A1668C">
      <w:pPr>
        <w:spacing w:after="0" w:line="240" w:lineRule="auto"/>
        <w:jc w:val="center"/>
        <w:rPr>
          <w:rFonts w:cstheme="minorHAnsi"/>
        </w:rPr>
      </w:pPr>
    </w:p>
    <w:p w14:paraId="25FA8E4F" w14:textId="77777777" w:rsidR="00A1668C" w:rsidRDefault="00A1668C" w:rsidP="00A1668C">
      <w:pPr>
        <w:pStyle w:val="Napis"/>
        <w:keepNext/>
        <w:spacing w:after="0"/>
        <w:rPr>
          <w:rFonts w:cstheme="minorHAnsi"/>
        </w:rPr>
      </w:pPr>
      <w:r>
        <w:lastRenderedPageBreak/>
        <w:t>Graf 2.1</w:t>
      </w:r>
      <w:r>
        <w:noBreakHyphen/>
        <w:t>4: Kvantitativna ocena raziskovalnega dela po habilitacijskih nazivih (normirano) v letu 2023</w:t>
      </w:r>
    </w:p>
    <w:p w14:paraId="18323FF3" w14:textId="77777777" w:rsidR="00A1668C" w:rsidRDefault="00A1668C" w:rsidP="00A1668C">
      <w:pPr>
        <w:spacing w:after="0" w:line="240" w:lineRule="auto"/>
        <w:jc w:val="center"/>
        <w:rPr>
          <w:rFonts w:cstheme="minorHAnsi"/>
        </w:rPr>
      </w:pPr>
      <w:r>
        <w:rPr>
          <w:noProof/>
          <w:lang w:eastAsia="sl-SI"/>
        </w:rPr>
        <w:drawing>
          <wp:inline distT="0" distB="0" distL="0" distR="0" wp14:anchorId="484BBE65" wp14:editId="1CD415F0">
            <wp:extent cx="5760720" cy="2772508"/>
            <wp:effectExtent l="0" t="0" r="11430" b="8890"/>
            <wp:docPr id="572155080" name="Grafikon 1">
              <a:extLst xmlns:a="http://schemas.openxmlformats.org/drawingml/2006/main">
                <a:ext uri="{FF2B5EF4-FFF2-40B4-BE49-F238E27FC236}">
                  <a16:creationId xmlns:a16="http://schemas.microsoft.com/office/drawing/2014/main" id="{7C99C354-3434-4BD8-9916-27910C145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E236AD8" w14:textId="1782E0E1" w:rsidR="00A1668C" w:rsidRPr="00751E4F" w:rsidRDefault="00A1668C" w:rsidP="001C2855">
      <w:pPr>
        <w:spacing w:after="0" w:line="240" w:lineRule="auto"/>
        <w:rPr>
          <w:rFonts w:cstheme="minorHAnsi"/>
        </w:rPr>
      </w:pPr>
    </w:p>
    <w:p w14:paraId="0FC6DA75" w14:textId="13AAA670" w:rsidR="00A1668C" w:rsidRDefault="00A1668C" w:rsidP="00A1668C">
      <w:pPr>
        <w:spacing w:after="0" w:line="240" w:lineRule="auto"/>
        <w:rPr>
          <w:rFonts w:cstheme="minorHAnsi"/>
        </w:rPr>
      </w:pPr>
      <w:r w:rsidRPr="00751E4F">
        <w:rPr>
          <w:rFonts w:cstheme="minorHAnsi"/>
        </w:rPr>
        <w:t xml:space="preserve">Tudi pri oceni </w:t>
      </w:r>
      <w:r w:rsidR="000F184D">
        <w:rPr>
          <w:rFonts w:cstheme="minorHAnsi"/>
        </w:rPr>
        <w:t>kakovosti</w:t>
      </w:r>
      <w:r w:rsidR="000F184D" w:rsidRPr="00751E4F">
        <w:rPr>
          <w:rFonts w:cstheme="minorHAnsi"/>
        </w:rPr>
        <w:t xml:space="preserve"> </w:t>
      </w:r>
      <w:r w:rsidRPr="00751E4F">
        <w:rPr>
          <w:rFonts w:cstheme="minorHAnsi"/>
        </w:rPr>
        <w:t>in odmevnosti objav (parameter CI10</w:t>
      </w:r>
      <w:r>
        <w:rPr>
          <w:rFonts w:cstheme="minorHAnsi"/>
        </w:rPr>
        <w:t>, Sicris/WoS</w:t>
      </w:r>
      <w:r w:rsidRPr="00751E4F">
        <w:rPr>
          <w:rFonts w:cstheme="minorHAnsi"/>
        </w:rPr>
        <w:t>) je opaziti podobne tendence po habilitacijskih nazivih (Grafa 2.</w:t>
      </w:r>
      <w:r>
        <w:rPr>
          <w:rFonts w:cstheme="minorHAnsi"/>
        </w:rPr>
        <w:t>1-5</w:t>
      </w:r>
      <w:r w:rsidRPr="00751E4F">
        <w:rPr>
          <w:rFonts w:cstheme="minorHAnsi"/>
        </w:rPr>
        <w:t xml:space="preserve"> in 2.</w:t>
      </w:r>
      <w:r>
        <w:rPr>
          <w:rFonts w:cstheme="minorHAnsi"/>
        </w:rPr>
        <w:t>1-6</w:t>
      </w:r>
      <w:r w:rsidRPr="00751E4F">
        <w:rPr>
          <w:rFonts w:cstheme="minorHAnsi"/>
        </w:rPr>
        <w:t xml:space="preserve">). </w:t>
      </w:r>
      <w:r>
        <w:rPr>
          <w:rFonts w:cstheme="minorHAnsi"/>
        </w:rPr>
        <w:t>P</w:t>
      </w:r>
      <w:r w:rsidRPr="00751E4F">
        <w:rPr>
          <w:rFonts w:cstheme="minorHAnsi"/>
        </w:rPr>
        <w:t xml:space="preserve">ri normiranju na FTE </w:t>
      </w:r>
      <w:r>
        <w:rPr>
          <w:rFonts w:cstheme="minorHAnsi"/>
        </w:rPr>
        <w:t xml:space="preserve">število čistih citatov pada od rednih profesorjev proti nižjim habilitacijskim nazivom. To je </w:t>
      </w:r>
      <w:r w:rsidRPr="00751E4F">
        <w:rPr>
          <w:rFonts w:cstheme="minorHAnsi"/>
        </w:rPr>
        <w:t>pričakova</w:t>
      </w:r>
      <w:r>
        <w:rPr>
          <w:rFonts w:cstheme="minorHAnsi"/>
        </w:rPr>
        <w:t xml:space="preserve">no, saj imajo višji habilitacijski nazivi več citatov zaradi višjega števila objav. </w:t>
      </w:r>
    </w:p>
    <w:p w14:paraId="5AB762E4" w14:textId="77777777" w:rsidR="00A1668C" w:rsidRDefault="00A1668C" w:rsidP="00A1668C">
      <w:pPr>
        <w:spacing w:after="0" w:line="240" w:lineRule="auto"/>
        <w:rPr>
          <w:rFonts w:cstheme="minorHAnsi"/>
        </w:rPr>
      </w:pPr>
    </w:p>
    <w:p w14:paraId="48599AFF" w14:textId="77777777" w:rsidR="00A1668C" w:rsidRDefault="00A1668C" w:rsidP="00A1668C">
      <w:pPr>
        <w:pStyle w:val="Napis"/>
        <w:keepNext/>
        <w:spacing w:after="0"/>
      </w:pPr>
      <w:r>
        <w:t>Graf 2.1</w:t>
      </w:r>
      <w:r>
        <w:noBreakHyphen/>
        <w:t xml:space="preserve">5: </w:t>
      </w:r>
      <w:r w:rsidRPr="00621B1A">
        <w:t xml:space="preserve">Število čistih citatov (absolutno, </w:t>
      </w:r>
      <w:r>
        <w:t>Sicris/</w:t>
      </w:r>
      <w:r w:rsidRPr="00621B1A">
        <w:t>WoS) po habilitacijskih nazivi</w:t>
      </w:r>
      <w:r>
        <w:t>h v letu 2023</w:t>
      </w:r>
    </w:p>
    <w:p w14:paraId="309BFE22" w14:textId="77777777" w:rsidR="00A1668C" w:rsidRDefault="00A1668C" w:rsidP="00A1668C">
      <w:pPr>
        <w:spacing w:after="0" w:line="240" w:lineRule="auto"/>
      </w:pPr>
      <w:r>
        <w:rPr>
          <w:noProof/>
          <w:lang w:eastAsia="sl-SI"/>
        </w:rPr>
        <w:drawing>
          <wp:inline distT="0" distB="0" distL="0" distR="0" wp14:anchorId="0F5A6B96" wp14:editId="1ADE1357">
            <wp:extent cx="5760720" cy="2455984"/>
            <wp:effectExtent l="0" t="0" r="11430" b="1905"/>
            <wp:docPr id="2022874095" name="Grafikon 1">
              <a:extLst xmlns:a="http://schemas.openxmlformats.org/drawingml/2006/main">
                <a:ext uri="{FF2B5EF4-FFF2-40B4-BE49-F238E27FC236}">
                  <a16:creationId xmlns:a16="http://schemas.microsoft.com/office/drawing/2014/main" id="{AED3BACE-E903-4295-972D-FC53952DBF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br/>
      </w:r>
    </w:p>
    <w:p w14:paraId="6B711B7E" w14:textId="77777777" w:rsidR="00A1668C" w:rsidRDefault="00A1668C" w:rsidP="00A1668C">
      <w:pPr>
        <w:spacing w:after="0" w:line="240" w:lineRule="auto"/>
        <w:rPr>
          <w:rFonts w:cstheme="minorHAnsi"/>
        </w:rPr>
      </w:pPr>
    </w:p>
    <w:p w14:paraId="6D389301" w14:textId="77777777" w:rsidR="00A1668C" w:rsidRDefault="00A1668C" w:rsidP="00A1668C">
      <w:pPr>
        <w:spacing w:after="0" w:line="240" w:lineRule="auto"/>
        <w:jc w:val="center"/>
        <w:rPr>
          <w:rFonts w:cstheme="minorHAnsi"/>
        </w:rPr>
      </w:pPr>
    </w:p>
    <w:p w14:paraId="2E6C6C4D" w14:textId="77777777" w:rsidR="00A1668C" w:rsidRDefault="00A1668C" w:rsidP="00A1668C">
      <w:pPr>
        <w:pStyle w:val="Napis"/>
        <w:keepNext/>
        <w:spacing w:after="0"/>
      </w:pPr>
      <w:r>
        <w:lastRenderedPageBreak/>
        <w:t>Graf 2.1</w:t>
      </w:r>
      <w:r>
        <w:noBreakHyphen/>
        <w:t xml:space="preserve">6: </w:t>
      </w:r>
      <w:r w:rsidRPr="00621B1A">
        <w:t xml:space="preserve">Število čistih citatov (absolutno, </w:t>
      </w:r>
      <w:r>
        <w:t>Sicris/</w:t>
      </w:r>
      <w:r w:rsidRPr="00621B1A">
        <w:t>WoS) po habilitacijskih nazivi</w:t>
      </w:r>
      <w:r>
        <w:t>h (normirano) v letu 2023</w:t>
      </w:r>
    </w:p>
    <w:p w14:paraId="10837ED9" w14:textId="77777777" w:rsidR="00A1668C" w:rsidRDefault="00A1668C" w:rsidP="00A1668C">
      <w:pPr>
        <w:pStyle w:val="Napis"/>
        <w:keepNext/>
        <w:spacing w:after="0"/>
        <w:rPr>
          <w:rFonts w:cstheme="minorHAnsi"/>
        </w:rPr>
      </w:pPr>
      <w:r>
        <w:rPr>
          <w:noProof/>
          <w:lang w:eastAsia="sl-SI"/>
        </w:rPr>
        <w:drawing>
          <wp:inline distT="0" distB="0" distL="0" distR="0" wp14:anchorId="5498ACC6" wp14:editId="0028FC4E">
            <wp:extent cx="5760720" cy="2635885"/>
            <wp:effectExtent l="0" t="0" r="11430" b="12065"/>
            <wp:docPr id="1568081141" name="Grafikon 1">
              <a:extLst xmlns:a="http://schemas.openxmlformats.org/drawingml/2006/main">
                <a:ext uri="{FF2B5EF4-FFF2-40B4-BE49-F238E27FC236}">
                  <a16:creationId xmlns:a16="http://schemas.microsoft.com/office/drawing/2014/main" id="{C9857C13-A0AE-4F6B-ABA0-36C6081A8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D53974C" w14:textId="01287E8B" w:rsidR="00A1668C" w:rsidRPr="00751E4F" w:rsidRDefault="00A1668C" w:rsidP="00A1668C">
      <w:pPr>
        <w:spacing w:after="0" w:line="240" w:lineRule="auto"/>
        <w:rPr>
          <w:rFonts w:cstheme="minorHAnsi"/>
        </w:rPr>
      </w:pPr>
    </w:p>
    <w:p w14:paraId="4F2E98D1" w14:textId="14BFE1D8" w:rsidR="00A1668C" w:rsidRDefault="00A1668C" w:rsidP="00A1668C">
      <w:pPr>
        <w:spacing w:after="0" w:line="240" w:lineRule="auto"/>
        <w:rPr>
          <w:rFonts w:cstheme="minorHAnsi"/>
        </w:rPr>
      </w:pPr>
      <w:r w:rsidRPr="00751E4F">
        <w:rPr>
          <w:rFonts w:cstheme="minorHAnsi"/>
        </w:rPr>
        <w:t>Grafa 2.</w:t>
      </w:r>
      <w:r>
        <w:rPr>
          <w:rFonts w:cstheme="minorHAnsi"/>
        </w:rPr>
        <w:t>1-7</w:t>
      </w:r>
      <w:r w:rsidRPr="00751E4F">
        <w:rPr>
          <w:rFonts w:cstheme="minorHAnsi"/>
        </w:rPr>
        <w:t xml:space="preserve"> in 2.</w:t>
      </w:r>
      <w:r>
        <w:rPr>
          <w:rFonts w:cstheme="minorHAnsi"/>
        </w:rPr>
        <w:t>1-8</w:t>
      </w:r>
      <w:r w:rsidRPr="00751E4F">
        <w:rPr>
          <w:rFonts w:cstheme="minorHAnsi"/>
        </w:rPr>
        <w:t xml:space="preserve"> prikazujeta število nacionalnih projektov v izvajanju (kot vodja projekta ali kot vodja na FKBV) po letih glede na habilitacijski naziv. Pri normiran</w:t>
      </w:r>
      <w:r>
        <w:rPr>
          <w:rFonts w:cstheme="minorHAnsi"/>
        </w:rPr>
        <w:t>ju</w:t>
      </w:r>
      <w:r w:rsidRPr="00751E4F">
        <w:rPr>
          <w:rFonts w:cstheme="minorHAnsi"/>
        </w:rPr>
        <w:t xml:space="preserve"> FTE habilitacijskih nazivov je razvidno, da so pri izvajanju nacionalnih projektov po vseh letih najbolj aktivni redni profesorji, sledijo jim izredni profesorji in docenti. Višji predavatelji in asistenti teh projektov večinoma nimajo, saj tudi ne izpolnjujejo pogojev za njihovo pridobitev. </w:t>
      </w:r>
      <w:r w:rsidR="00AC79A5">
        <w:rPr>
          <w:rFonts w:cstheme="minorHAnsi"/>
        </w:rPr>
        <w:t>P</w:t>
      </w:r>
      <w:r w:rsidRPr="00751E4F">
        <w:rPr>
          <w:rFonts w:cstheme="minorHAnsi"/>
        </w:rPr>
        <w:t xml:space="preserve">ogoji za prijavo projekta na področju biotehnike, kamor spadajo kmetijske vede, so </w:t>
      </w:r>
      <w:r w:rsidR="00AC79A5">
        <w:rPr>
          <w:rFonts w:cstheme="minorHAnsi"/>
        </w:rPr>
        <w:t xml:space="preserve">namreč </w:t>
      </w:r>
      <w:r w:rsidRPr="00751E4F">
        <w:rPr>
          <w:rFonts w:cstheme="minorHAnsi"/>
        </w:rPr>
        <w:t>doktorat znanosti in kvantitativne ocene A1&gt;0,5 in CI10&gt;50.</w:t>
      </w:r>
    </w:p>
    <w:p w14:paraId="49A956E0" w14:textId="77777777" w:rsidR="00A1668C" w:rsidRDefault="00A1668C" w:rsidP="00A1668C">
      <w:pPr>
        <w:spacing w:after="0" w:line="240" w:lineRule="auto"/>
        <w:rPr>
          <w:rFonts w:cstheme="minorHAnsi"/>
        </w:rPr>
      </w:pPr>
    </w:p>
    <w:p w14:paraId="0076BE20" w14:textId="77777777" w:rsidR="00A1668C" w:rsidRDefault="00A1668C" w:rsidP="00A1668C">
      <w:pPr>
        <w:pStyle w:val="Napis"/>
        <w:keepNext/>
        <w:spacing w:after="0"/>
      </w:pPr>
      <w:r>
        <w:t xml:space="preserve">Graf </w:t>
      </w:r>
      <w:r w:rsidRPr="002E212E">
        <w:t xml:space="preserve">2.1-7: </w:t>
      </w:r>
      <w:r>
        <w:t>Š</w:t>
      </w:r>
      <w:r w:rsidRPr="002E212E">
        <w:t>tevilo nacionalnih projektov v izvajanju glede na habilitacijski nazi</w:t>
      </w:r>
      <w:r>
        <w:t>v</w:t>
      </w:r>
    </w:p>
    <w:p w14:paraId="3131F5B6" w14:textId="664277C2" w:rsidR="00A1668C" w:rsidRPr="00095505" w:rsidRDefault="00A1668C" w:rsidP="00095505">
      <w:pPr>
        <w:spacing w:after="0" w:line="240" w:lineRule="auto"/>
      </w:pPr>
      <w:r>
        <w:rPr>
          <w:noProof/>
          <w:lang w:eastAsia="sl-SI"/>
        </w:rPr>
        <w:drawing>
          <wp:inline distT="0" distB="0" distL="0" distR="0" wp14:anchorId="3F63DDAE" wp14:editId="753C2F88">
            <wp:extent cx="5760720" cy="2661139"/>
            <wp:effectExtent l="0" t="0" r="11430" b="6350"/>
            <wp:docPr id="1506705778" name="Grafikon 1">
              <a:extLst xmlns:a="http://schemas.openxmlformats.org/drawingml/2006/main">
                <a:ext uri="{FF2B5EF4-FFF2-40B4-BE49-F238E27FC236}">
                  <a16:creationId xmlns:a16="http://schemas.microsoft.com/office/drawing/2014/main" id="{2BA1808D-EBDE-4025-9277-D64EBC028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br/>
      </w:r>
    </w:p>
    <w:p w14:paraId="64AC19C3" w14:textId="77777777" w:rsidR="00A1668C" w:rsidRDefault="00A1668C" w:rsidP="00A1668C">
      <w:pPr>
        <w:pStyle w:val="Napis"/>
        <w:keepNext/>
        <w:spacing w:after="0"/>
      </w:pPr>
      <w:r>
        <w:lastRenderedPageBreak/>
        <w:t>Graf 2.1</w:t>
      </w:r>
      <w:r>
        <w:noBreakHyphen/>
        <w:t>8: Š</w:t>
      </w:r>
      <w:r w:rsidRPr="003B4295">
        <w:t>tevilo nacionalnih projektov v izvajanju glede na habilitacijski naziv</w:t>
      </w:r>
      <w:r w:rsidRPr="00621B1A">
        <w:t xml:space="preserve"> </w:t>
      </w:r>
      <w:r>
        <w:t xml:space="preserve">(normirano) </w:t>
      </w:r>
    </w:p>
    <w:p w14:paraId="39653517" w14:textId="77777777" w:rsidR="00A1668C" w:rsidRDefault="00A1668C" w:rsidP="00A1668C">
      <w:pPr>
        <w:spacing w:after="0" w:line="240" w:lineRule="auto"/>
        <w:rPr>
          <w:rFonts w:cstheme="minorHAnsi"/>
        </w:rPr>
      </w:pPr>
      <w:r>
        <w:rPr>
          <w:noProof/>
          <w:lang w:eastAsia="sl-SI"/>
        </w:rPr>
        <w:drawing>
          <wp:inline distT="0" distB="0" distL="0" distR="0" wp14:anchorId="20F85C09" wp14:editId="72EF80D6">
            <wp:extent cx="5760720" cy="2696307"/>
            <wp:effectExtent l="0" t="0" r="11430" b="8890"/>
            <wp:docPr id="1658277062" name="Grafikon 1">
              <a:extLst xmlns:a="http://schemas.openxmlformats.org/drawingml/2006/main">
                <a:ext uri="{FF2B5EF4-FFF2-40B4-BE49-F238E27FC236}">
                  <a16:creationId xmlns:a16="http://schemas.microsoft.com/office/drawing/2014/main" id="{05EFEF92-D70C-49E8-BD6B-D27FC89AF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6ED064C" w14:textId="5E43059B" w:rsidR="00A1668C" w:rsidRPr="00751E4F" w:rsidRDefault="00A1668C" w:rsidP="00A1668C">
      <w:pPr>
        <w:spacing w:after="0" w:line="240" w:lineRule="auto"/>
        <w:rPr>
          <w:rFonts w:cstheme="minorHAnsi"/>
          <w:color w:val="000000" w:themeColor="text1"/>
        </w:rPr>
      </w:pPr>
    </w:p>
    <w:p w14:paraId="6E174CCD" w14:textId="7EEBFF4C" w:rsidR="00A1668C" w:rsidRDefault="00A1668C" w:rsidP="00A1668C">
      <w:pPr>
        <w:spacing w:after="0" w:line="240" w:lineRule="auto"/>
        <w:rPr>
          <w:rFonts w:cstheme="minorHAnsi"/>
        </w:rPr>
      </w:pPr>
      <w:r>
        <w:rPr>
          <w:rFonts w:cstheme="minorHAnsi"/>
        </w:rPr>
        <w:t>Sodelovanje v m</w:t>
      </w:r>
      <w:r w:rsidRPr="00751E4F">
        <w:rPr>
          <w:rFonts w:cstheme="minorHAnsi"/>
        </w:rPr>
        <w:t>ednarodnih projektih (Graf 2.</w:t>
      </w:r>
      <w:r>
        <w:rPr>
          <w:rFonts w:cstheme="minorHAnsi"/>
        </w:rPr>
        <w:t>1-9) izkazujejo redni profesorji, izredni profesorji in docenti. Višji predavatelji in asistenti imajo pričakovano nižjo aktivnost v teh projektih. V obdobju 2020</w:t>
      </w:r>
      <w:r w:rsidR="00AC79A5">
        <w:rPr>
          <w:rFonts w:cstheme="minorHAnsi"/>
        </w:rPr>
        <w:t>–</w:t>
      </w:r>
      <w:r>
        <w:rPr>
          <w:rFonts w:cstheme="minorHAnsi"/>
        </w:rPr>
        <w:t>2023 je</w:t>
      </w:r>
      <w:r w:rsidRPr="00751E4F">
        <w:rPr>
          <w:rFonts w:cstheme="minorHAnsi"/>
        </w:rPr>
        <w:t xml:space="preserve"> </w:t>
      </w:r>
      <w:r>
        <w:rPr>
          <w:rFonts w:cstheme="minorHAnsi"/>
        </w:rPr>
        <w:t xml:space="preserve">absolutno in normirano število mednarodnih </w:t>
      </w:r>
      <w:r w:rsidRPr="00751E4F">
        <w:rPr>
          <w:rFonts w:cstheme="minorHAnsi"/>
        </w:rPr>
        <w:t>projekt</w:t>
      </w:r>
      <w:r>
        <w:rPr>
          <w:rFonts w:cstheme="minorHAnsi"/>
        </w:rPr>
        <w:t>ov pri rednih p</w:t>
      </w:r>
      <w:r w:rsidRPr="00751E4F">
        <w:rPr>
          <w:rFonts w:cstheme="minorHAnsi"/>
        </w:rPr>
        <w:t>rofesorj</w:t>
      </w:r>
      <w:r>
        <w:rPr>
          <w:rFonts w:cstheme="minorHAnsi"/>
        </w:rPr>
        <w:t>ih in docentih padalo, medtem ko je pri izrednih profesorjih naraščalo.</w:t>
      </w:r>
      <w:r w:rsidRPr="00751E4F">
        <w:rPr>
          <w:rFonts w:cstheme="minorHAnsi"/>
        </w:rPr>
        <w:t xml:space="preserve"> </w:t>
      </w:r>
      <w:r>
        <w:rPr>
          <w:rFonts w:cstheme="minorHAnsi"/>
        </w:rPr>
        <w:t>Te spremembe so predvsem odraz nižjega števila projektov EIP (Graf 1.5-11).</w:t>
      </w:r>
    </w:p>
    <w:p w14:paraId="0EEA4159" w14:textId="77777777" w:rsidR="00A1668C" w:rsidRDefault="00A1668C" w:rsidP="00A1668C">
      <w:pPr>
        <w:spacing w:after="0" w:line="240" w:lineRule="auto"/>
        <w:rPr>
          <w:rFonts w:cstheme="minorHAnsi"/>
        </w:rPr>
      </w:pPr>
    </w:p>
    <w:p w14:paraId="4BD9A3F6" w14:textId="77777777" w:rsidR="00A1668C" w:rsidRDefault="00A1668C" w:rsidP="00A1668C">
      <w:pPr>
        <w:pStyle w:val="Napis"/>
        <w:keepNext/>
        <w:spacing w:after="0"/>
      </w:pPr>
      <w:r>
        <w:t xml:space="preserve">Graf </w:t>
      </w:r>
      <w:r w:rsidRPr="002E212E">
        <w:t>2.1-</w:t>
      </w:r>
      <w:r>
        <w:t>9</w:t>
      </w:r>
      <w:r w:rsidRPr="002E212E">
        <w:t xml:space="preserve">: Absolutno število </w:t>
      </w:r>
      <w:r>
        <w:t>mednarodnih</w:t>
      </w:r>
      <w:r w:rsidRPr="002E212E">
        <w:t xml:space="preserve"> projektov v izvajanju glede na habilitacijski naziv</w:t>
      </w:r>
    </w:p>
    <w:p w14:paraId="7773E9C8" w14:textId="77777777" w:rsidR="00A1668C" w:rsidRDefault="00A1668C" w:rsidP="00A1668C">
      <w:pPr>
        <w:spacing w:after="0" w:line="240" w:lineRule="auto"/>
      </w:pPr>
      <w:r>
        <w:rPr>
          <w:noProof/>
          <w:lang w:eastAsia="sl-SI"/>
        </w:rPr>
        <w:drawing>
          <wp:inline distT="0" distB="0" distL="0" distR="0" wp14:anchorId="692E7B17" wp14:editId="37350A2E">
            <wp:extent cx="5760720" cy="2409092"/>
            <wp:effectExtent l="0" t="0" r="11430" b="10795"/>
            <wp:docPr id="316212962" name="Grafikon 1">
              <a:extLst xmlns:a="http://schemas.openxmlformats.org/drawingml/2006/main">
                <a:ext uri="{FF2B5EF4-FFF2-40B4-BE49-F238E27FC236}">
                  <a16:creationId xmlns:a16="http://schemas.microsoft.com/office/drawing/2014/main" id="{1143A729-87F7-4D78-BF0E-5BD8A84FC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br/>
      </w:r>
    </w:p>
    <w:p w14:paraId="34DCA08F" w14:textId="77777777" w:rsidR="00A1668C" w:rsidRDefault="00A1668C" w:rsidP="00A1668C">
      <w:pPr>
        <w:spacing w:after="0" w:line="240" w:lineRule="auto"/>
        <w:rPr>
          <w:rFonts w:cstheme="minorHAnsi"/>
        </w:rPr>
      </w:pPr>
    </w:p>
    <w:p w14:paraId="0F084E04" w14:textId="77777777" w:rsidR="00A1668C" w:rsidRDefault="00A1668C" w:rsidP="00A1668C">
      <w:pPr>
        <w:spacing w:after="0" w:line="240" w:lineRule="auto"/>
        <w:jc w:val="center"/>
        <w:rPr>
          <w:rFonts w:cstheme="minorHAnsi"/>
        </w:rPr>
      </w:pPr>
    </w:p>
    <w:p w14:paraId="4CA5AE8B" w14:textId="77777777" w:rsidR="00A1668C" w:rsidRDefault="00A1668C" w:rsidP="00A1668C">
      <w:pPr>
        <w:pStyle w:val="Napis"/>
        <w:keepNext/>
        <w:spacing w:after="0"/>
      </w:pPr>
      <w:r>
        <w:lastRenderedPageBreak/>
        <w:t>Graf 2.1</w:t>
      </w:r>
      <w:r>
        <w:noBreakHyphen/>
        <w:t>10: Š</w:t>
      </w:r>
      <w:r w:rsidRPr="003B4295">
        <w:t xml:space="preserve">tevilo </w:t>
      </w:r>
      <w:r>
        <w:t>mednarodnih</w:t>
      </w:r>
      <w:r w:rsidRPr="003B4295">
        <w:t xml:space="preserve"> projektov v izvajanju glede na habilitacijski naziv</w:t>
      </w:r>
      <w:r w:rsidRPr="00621B1A">
        <w:t xml:space="preserve"> </w:t>
      </w:r>
      <w:r>
        <w:t>(normirano)</w:t>
      </w:r>
    </w:p>
    <w:p w14:paraId="0B25E217" w14:textId="77777777" w:rsidR="00A1668C" w:rsidRDefault="00A1668C" w:rsidP="00A1668C">
      <w:pPr>
        <w:spacing w:after="0" w:line="240" w:lineRule="auto"/>
        <w:rPr>
          <w:rFonts w:cstheme="minorHAnsi"/>
        </w:rPr>
      </w:pPr>
      <w:r>
        <w:rPr>
          <w:noProof/>
          <w:lang w:eastAsia="sl-SI"/>
        </w:rPr>
        <w:drawing>
          <wp:inline distT="0" distB="0" distL="0" distR="0" wp14:anchorId="08D464F9" wp14:editId="57326B43">
            <wp:extent cx="5760720" cy="2635885"/>
            <wp:effectExtent l="0" t="0" r="11430" b="12065"/>
            <wp:docPr id="816668185" name="Grafikon 1">
              <a:extLst xmlns:a="http://schemas.openxmlformats.org/drawingml/2006/main">
                <a:ext uri="{FF2B5EF4-FFF2-40B4-BE49-F238E27FC236}">
                  <a16:creationId xmlns:a16="http://schemas.microsoft.com/office/drawing/2014/main" id="{BA59FD92-D698-466E-8F6D-BCA4DDA96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E11E9AE" w14:textId="237FC1EA" w:rsidR="00A1668C" w:rsidRDefault="00A1668C" w:rsidP="00A1668C">
      <w:pPr>
        <w:spacing w:after="0" w:line="240" w:lineRule="auto"/>
        <w:rPr>
          <w:rFonts w:cstheme="minorHAnsi"/>
        </w:rPr>
      </w:pPr>
    </w:p>
    <w:p w14:paraId="780915D6" w14:textId="743F1727" w:rsidR="00A1668C" w:rsidRPr="00751E4F" w:rsidRDefault="00A1668C" w:rsidP="00A1668C">
      <w:pPr>
        <w:spacing w:after="0" w:line="240" w:lineRule="auto"/>
        <w:rPr>
          <w:rFonts w:cstheme="minorHAnsi"/>
        </w:rPr>
      </w:pPr>
      <w:r w:rsidRPr="00751E4F">
        <w:rPr>
          <w:rFonts w:cstheme="minorHAnsi"/>
        </w:rPr>
        <w:t>Mlade raziskovalce v zadnjih letih pridobivamo predvsem v okviru raziskovalnega programa P</w:t>
      </w:r>
      <w:r>
        <w:rPr>
          <w:rFonts w:cstheme="minorHAnsi"/>
        </w:rPr>
        <w:t>1-0164. V letu 2023</w:t>
      </w:r>
      <w:r w:rsidRPr="00751E4F">
        <w:rPr>
          <w:rFonts w:cstheme="minorHAnsi"/>
        </w:rPr>
        <w:t xml:space="preserve"> smo imeli dva mlada raziskovalca z zaposlitvenim obdobjem 2019</w:t>
      </w:r>
      <w:r w:rsidR="00675614">
        <w:rPr>
          <w:rFonts w:cstheme="minorHAnsi"/>
        </w:rPr>
        <w:t>–</w:t>
      </w:r>
      <w:r w:rsidRPr="00751E4F">
        <w:rPr>
          <w:rFonts w:cstheme="minorHAnsi"/>
        </w:rPr>
        <w:t>2023</w:t>
      </w:r>
      <w:r>
        <w:rPr>
          <w:rFonts w:cstheme="minorHAnsi"/>
        </w:rPr>
        <w:t xml:space="preserve"> in </w:t>
      </w:r>
      <w:r w:rsidRPr="00751E4F">
        <w:rPr>
          <w:rFonts w:cstheme="minorHAnsi"/>
        </w:rPr>
        <w:t>20</w:t>
      </w:r>
      <w:r>
        <w:rPr>
          <w:rFonts w:cstheme="minorHAnsi"/>
        </w:rPr>
        <w:t>22</w:t>
      </w:r>
      <w:r w:rsidR="00675614">
        <w:rPr>
          <w:rFonts w:cstheme="minorHAnsi"/>
        </w:rPr>
        <w:t>–</w:t>
      </w:r>
      <w:r w:rsidRPr="00751E4F">
        <w:rPr>
          <w:rFonts w:cstheme="minorHAnsi"/>
        </w:rPr>
        <w:t>202</w:t>
      </w:r>
      <w:r>
        <w:rPr>
          <w:rFonts w:cstheme="minorHAnsi"/>
        </w:rPr>
        <w:t>6,</w:t>
      </w:r>
      <w:r w:rsidRPr="00751E4F">
        <w:rPr>
          <w:rFonts w:cstheme="minorHAnsi"/>
        </w:rPr>
        <w:t xml:space="preserve"> </w:t>
      </w:r>
      <w:r>
        <w:rPr>
          <w:rFonts w:cstheme="minorHAnsi"/>
        </w:rPr>
        <w:t>v obeh primerih je mentor redni</w:t>
      </w:r>
      <w:r w:rsidRPr="00751E4F">
        <w:rPr>
          <w:rFonts w:cstheme="minorHAnsi"/>
        </w:rPr>
        <w:t xml:space="preserve"> profesor. Prijav patentov</w:t>
      </w:r>
      <w:r>
        <w:rPr>
          <w:rFonts w:cstheme="minorHAnsi"/>
        </w:rPr>
        <w:t xml:space="preserve"> v obdobju 2019</w:t>
      </w:r>
      <w:r w:rsidR="00675614">
        <w:rPr>
          <w:rFonts w:cstheme="minorHAnsi"/>
        </w:rPr>
        <w:t>–</w:t>
      </w:r>
      <w:r>
        <w:rPr>
          <w:rFonts w:cstheme="minorHAnsi"/>
        </w:rPr>
        <w:t xml:space="preserve">2023 </w:t>
      </w:r>
      <w:r w:rsidR="00675614">
        <w:rPr>
          <w:rFonts w:cstheme="minorHAnsi"/>
        </w:rPr>
        <w:t>f</w:t>
      </w:r>
      <w:r>
        <w:rPr>
          <w:rFonts w:cstheme="minorHAnsi"/>
        </w:rPr>
        <w:t>akulteta</w:t>
      </w:r>
      <w:r w:rsidRPr="00751E4F">
        <w:rPr>
          <w:rFonts w:cstheme="minorHAnsi"/>
        </w:rPr>
        <w:t xml:space="preserve"> ni imela.</w:t>
      </w:r>
    </w:p>
    <w:p w14:paraId="40AD35E9" w14:textId="7EB7EE77" w:rsidR="00AC3455" w:rsidRDefault="00A1668C" w:rsidP="00621B7B">
      <w:pPr>
        <w:spacing w:after="0" w:line="240" w:lineRule="auto"/>
        <w:rPr>
          <w:rFonts w:cstheme="minorHAnsi"/>
        </w:rPr>
      </w:pPr>
      <w:r w:rsidRPr="00751E4F">
        <w:rPr>
          <w:rFonts w:cstheme="minorHAnsi"/>
        </w:rPr>
        <w:t xml:space="preserve">Zavedamo se, da moramo raziskovalce spodbujati pri prijavah na projekte </w:t>
      </w:r>
      <w:r w:rsidR="00675614">
        <w:rPr>
          <w:rFonts w:cstheme="minorHAnsi"/>
        </w:rPr>
        <w:t xml:space="preserve">ter </w:t>
      </w:r>
      <w:r w:rsidRPr="00751E4F">
        <w:rPr>
          <w:rFonts w:cstheme="minorHAnsi"/>
        </w:rPr>
        <w:t xml:space="preserve">pisanju znanstvenih in strokovnih člankov. V zadnjih letih deluje na fakulteti projektna pisarna, ki </w:t>
      </w:r>
      <w:r w:rsidR="00675614">
        <w:rPr>
          <w:rFonts w:cstheme="minorHAnsi"/>
        </w:rPr>
        <w:t>ponuja</w:t>
      </w:r>
      <w:r w:rsidR="00675614" w:rsidRPr="00751E4F">
        <w:rPr>
          <w:rFonts w:cstheme="minorHAnsi"/>
        </w:rPr>
        <w:t xml:space="preserve"> </w:t>
      </w:r>
      <w:r w:rsidRPr="00751E4F">
        <w:rPr>
          <w:rFonts w:cstheme="minorHAnsi"/>
        </w:rPr>
        <w:t>administrativno pomoč pri prijavah in poročanju na projektih. To se je izkazalo kot zelo učinkovit mehanizem, saj se je število prijavljenih in pridoblje</w:t>
      </w:r>
      <w:r>
        <w:rPr>
          <w:rFonts w:cstheme="minorHAnsi"/>
        </w:rPr>
        <w:t xml:space="preserve">nih projektov </w:t>
      </w:r>
      <w:r w:rsidR="00675614">
        <w:rPr>
          <w:rFonts w:cstheme="minorHAnsi"/>
        </w:rPr>
        <w:t xml:space="preserve">med letoma </w:t>
      </w:r>
      <w:r>
        <w:rPr>
          <w:rFonts w:cstheme="minorHAnsi"/>
        </w:rPr>
        <w:t xml:space="preserve">2017 </w:t>
      </w:r>
      <w:r w:rsidR="00675614">
        <w:rPr>
          <w:rFonts w:cstheme="minorHAnsi"/>
        </w:rPr>
        <w:t xml:space="preserve">in </w:t>
      </w:r>
      <w:r>
        <w:rPr>
          <w:rFonts w:cstheme="minorHAnsi"/>
        </w:rPr>
        <w:t>2023 precej</w:t>
      </w:r>
      <w:r w:rsidRPr="00751E4F">
        <w:rPr>
          <w:rFonts w:cstheme="minorHAnsi"/>
        </w:rPr>
        <w:t xml:space="preserve"> povečalo glede na prejšnja leta. Dodatno motiviramo raziskovalce pri iskanju projektnih idej in za projektne prijave, kjer sodeluje več kateder hkrati. Vsakih 14 dni organiziramo skupna srečanja vseh raziskovalcev na FKBV, kjer posamezniki poročajo o svojem delu, pridobljenih projektih in rezultatih. Namen teh srečanj je poznavanje raziskovalnega dela sodelavcev, sodelovanje znotraj fakultete in iskanje novih idej. </w:t>
      </w:r>
      <w:r w:rsidR="00675614">
        <w:rPr>
          <w:rFonts w:cstheme="minorHAnsi"/>
        </w:rPr>
        <w:t>Načrtujemo</w:t>
      </w:r>
      <w:r w:rsidR="00675614" w:rsidRPr="00751E4F">
        <w:rPr>
          <w:rFonts w:cstheme="minorHAnsi"/>
        </w:rPr>
        <w:t xml:space="preserve"> </w:t>
      </w:r>
      <w:r w:rsidRPr="00751E4F">
        <w:rPr>
          <w:rFonts w:cstheme="minorHAnsi"/>
        </w:rPr>
        <w:t xml:space="preserve">tudi skupna raziskovalna srečanja z </w:t>
      </w:r>
      <w:r w:rsidR="00675614">
        <w:rPr>
          <w:rFonts w:cstheme="minorHAnsi"/>
        </w:rPr>
        <w:t>drugimi</w:t>
      </w:r>
      <w:r w:rsidR="00675614" w:rsidRPr="00751E4F">
        <w:rPr>
          <w:rFonts w:cstheme="minorHAnsi"/>
        </w:rPr>
        <w:t xml:space="preserve"> </w:t>
      </w:r>
      <w:r w:rsidRPr="00751E4F">
        <w:rPr>
          <w:rFonts w:cstheme="minorHAnsi"/>
        </w:rPr>
        <w:t xml:space="preserve">fakultetami UM za doseganje interdisciplinarnosti pri novih projektih. Vsekakor bi dodaten dvig raziskovalne uspešnosti in njen preboj v znanstvenem smislu pomenila nabava moderne raziskovalne opreme, ki se </w:t>
      </w:r>
      <w:r w:rsidR="00675614">
        <w:rPr>
          <w:rFonts w:cstheme="minorHAnsi"/>
        </w:rPr>
        <w:t>načrtuje</w:t>
      </w:r>
      <w:r w:rsidR="00675614" w:rsidRPr="00751E4F">
        <w:rPr>
          <w:rFonts w:cstheme="minorHAnsi"/>
        </w:rPr>
        <w:t xml:space="preserve"> </w:t>
      </w:r>
      <w:r w:rsidRPr="00751E4F">
        <w:rPr>
          <w:rFonts w:cstheme="minorHAnsi"/>
        </w:rPr>
        <w:t>v projekt</w:t>
      </w:r>
      <w:r>
        <w:rPr>
          <w:rFonts w:cstheme="minorHAnsi"/>
        </w:rPr>
        <w:t xml:space="preserve">u </w:t>
      </w:r>
      <w:r w:rsidRPr="00751E4F">
        <w:rPr>
          <w:rFonts w:cstheme="minorHAnsi"/>
        </w:rPr>
        <w:t>INNOVUM na UM.</w:t>
      </w:r>
    </w:p>
    <w:p w14:paraId="5C4F2071" w14:textId="1207FE31" w:rsidR="00F30881" w:rsidRPr="00621B7B" w:rsidRDefault="00F30881" w:rsidP="00621B7B">
      <w:pPr>
        <w:spacing w:after="0" w:line="240" w:lineRule="auto"/>
        <w:rPr>
          <w:rFonts w:cstheme="minorHAnsi"/>
        </w:rPr>
      </w:pPr>
    </w:p>
    <w:p w14:paraId="10333EE2" w14:textId="63D77A1E" w:rsidR="00D92AB1" w:rsidRPr="00D92AB1" w:rsidRDefault="00191A43" w:rsidP="00D92AB1">
      <w:pPr>
        <w:pStyle w:val="Naslov2"/>
      </w:pPr>
      <w:bookmarkStart w:id="85" w:name="_Toc531690100"/>
      <w:bookmarkStart w:id="86" w:name="_Toc161414763"/>
      <w:r w:rsidRPr="00E61F0D">
        <w:t xml:space="preserve">Merila za </w:t>
      </w:r>
      <w:r w:rsidRPr="0048630A">
        <w:t>izvolitve</w:t>
      </w:r>
      <w:r w:rsidRPr="00E61F0D">
        <w:t xml:space="preserve"> v nazive in </w:t>
      </w:r>
      <w:r w:rsidR="009F5F88" w:rsidRPr="00E61F0D">
        <w:t xml:space="preserve">izvolitvena </w:t>
      </w:r>
      <w:r w:rsidRPr="00E61F0D">
        <w:t>področja</w:t>
      </w:r>
      <w:bookmarkEnd w:id="84"/>
      <w:bookmarkEnd w:id="85"/>
      <w:bookmarkEnd w:id="86"/>
    </w:p>
    <w:p w14:paraId="56EB830A" w14:textId="166E8192" w:rsidR="00947C06" w:rsidRPr="009951A8" w:rsidRDefault="00C94823" w:rsidP="00C94823">
      <w:pPr>
        <w:pStyle w:val="Napis"/>
      </w:pPr>
      <w:r>
        <w:t xml:space="preserve">Preglednica </w:t>
      </w:r>
      <w:r w:rsidR="00E520EA">
        <w:fldChar w:fldCharType="begin"/>
      </w:r>
      <w:r w:rsidR="00E520EA">
        <w:instrText xml:space="preserve"> STYLEREF 2 \s </w:instrText>
      </w:r>
      <w:r w:rsidR="00E520EA">
        <w:fldChar w:fldCharType="separate"/>
      </w:r>
      <w:r w:rsidR="00152FE0">
        <w:rPr>
          <w:noProof/>
        </w:rPr>
        <w:t>2.4</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1</w:t>
      </w:r>
      <w:r w:rsidR="00E520EA">
        <w:rPr>
          <w:noProof/>
        </w:rPr>
        <w:fldChar w:fldCharType="end"/>
      </w:r>
      <w:r>
        <w:t>: Število izvolitev v pedagoški naziv</w:t>
      </w:r>
    </w:p>
    <w:tbl>
      <w:tblPr>
        <w:tblW w:w="8400" w:type="dxa"/>
        <w:jc w:val="center"/>
        <w:tblCellMar>
          <w:left w:w="0" w:type="dxa"/>
          <w:right w:w="0" w:type="dxa"/>
        </w:tblCellMar>
        <w:tblLook w:val="04A0" w:firstRow="1" w:lastRow="0" w:firstColumn="1" w:lastColumn="0" w:noHBand="0" w:noVBand="1"/>
      </w:tblPr>
      <w:tblGrid>
        <w:gridCol w:w="2280"/>
        <w:gridCol w:w="1020"/>
        <w:gridCol w:w="1020"/>
        <w:gridCol w:w="1020"/>
        <w:gridCol w:w="1020"/>
        <w:gridCol w:w="1020"/>
        <w:gridCol w:w="1020"/>
      </w:tblGrid>
      <w:tr w:rsidR="008340E0" w14:paraId="11ACCA9B" w14:textId="77777777" w:rsidTr="00EE284A">
        <w:trPr>
          <w:trHeight w:val="315"/>
          <w:jc w:val="center"/>
        </w:trPr>
        <w:tc>
          <w:tcPr>
            <w:tcW w:w="2280"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EE5632A" w14:textId="77777777" w:rsidR="008340E0" w:rsidRDefault="008340E0">
            <w:pPr>
              <w:jc w:val="left"/>
              <w:rPr>
                <w:rFonts w:ascii="Calibri" w:hAnsi="Calibri" w:cs="Calibri"/>
                <w:b/>
                <w:bCs/>
                <w:color w:val="006A8E"/>
              </w:rPr>
            </w:pPr>
            <w:bookmarkStart w:id="87" w:name="B251"/>
            <w:bookmarkEnd w:id="87"/>
            <w:r>
              <w:rPr>
                <w:rFonts w:ascii="Calibri" w:hAnsi="Calibri" w:cs="Calibri"/>
                <w:b/>
                <w:bCs/>
                <w:color w:val="006A8E"/>
              </w:rPr>
              <w:t> </w:t>
            </w:r>
          </w:p>
        </w:tc>
        <w:tc>
          <w:tcPr>
            <w:tcW w:w="10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11A2888" w14:textId="77777777" w:rsidR="008340E0" w:rsidRDefault="008340E0" w:rsidP="00BD09CD">
            <w:pPr>
              <w:jc w:val="center"/>
              <w:rPr>
                <w:rFonts w:ascii="Calibri" w:hAnsi="Calibri" w:cs="Calibri"/>
                <w:b/>
                <w:bCs/>
                <w:color w:val="006A8E"/>
              </w:rPr>
            </w:pPr>
            <w:r>
              <w:rPr>
                <w:rFonts w:ascii="Calibri" w:hAnsi="Calibri" w:cs="Calibri"/>
                <w:b/>
                <w:bCs/>
                <w:color w:val="006A8E"/>
              </w:rPr>
              <w:t>2021</w:t>
            </w:r>
          </w:p>
        </w:tc>
        <w:tc>
          <w:tcPr>
            <w:tcW w:w="10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391E75D" w14:textId="77777777" w:rsidR="008340E0" w:rsidRDefault="008340E0" w:rsidP="00BD09CD">
            <w:pPr>
              <w:jc w:val="center"/>
              <w:rPr>
                <w:rFonts w:ascii="Calibri" w:hAnsi="Calibri" w:cs="Calibri"/>
                <w:b/>
                <w:bCs/>
                <w:color w:val="006A8E"/>
              </w:rPr>
            </w:pPr>
            <w:r>
              <w:rPr>
                <w:rFonts w:ascii="Calibri" w:hAnsi="Calibri" w:cs="Calibri"/>
                <w:b/>
                <w:bCs/>
                <w:color w:val="006A8E"/>
              </w:rPr>
              <w:t>2021</w:t>
            </w:r>
          </w:p>
        </w:tc>
        <w:tc>
          <w:tcPr>
            <w:tcW w:w="10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F659B4C" w14:textId="77777777" w:rsidR="008340E0" w:rsidRDefault="008340E0" w:rsidP="00BD09CD">
            <w:pPr>
              <w:jc w:val="center"/>
              <w:rPr>
                <w:rFonts w:ascii="Calibri" w:hAnsi="Calibri" w:cs="Calibri"/>
                <w:b/>
                <w:bCs/>
                <w:color w:val="006A8E"/>
              </w:rPr>
            </w:pPr>
            <w:r>
              <w:rPr>
                <w:rFonts w:ascii="Calibri" w:hAnsi="Calibri" w:cs="Calibri"/>
                <w:b/>
                <w:bCs/>
                <w:color w:val="006A8E"/>
              </w:rPr>
              <w:t>2022</w:t>
            </w:r>
          </w:p>
        </w:tc>
        <w:tc>
          <w:tcPr>
            <w:tcW w:w="10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8039B82" w14:textId="77777777" w:rsidR="008340E0" w:rsidRDefault="008340E0" w:rsidP="00BD09CD">
            <w:pPr>
              <w:jc w:val="center"/>
              <w:rPr>
                <w:rFonts w:ascii="Calibri" w:hAnsi="Calibri" w:cs="Calibri"/>
                <w:b/>
                <w:bCs/>
                <w:color w:val="006A8E"/>
              </w:rPr>
            </w:pPr>
            <w:r>
              <w:rPr>
                <w:rFonts w:ascii="Calibri" w:hAnsi="Calibri" w:cs="Calibri"/>
                <w:b/>
                <w:bCs/>
                <w:color w:val="006A8E"/>
              </w:rPr>
              <w:t>2022</w:t>
            </w:r>
          </w:p>
        </w:tc>
        <w:tc>
          <w:tcPr>
            <w:tcW w:w="10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D71AF75" w14:textId="77777777" w:rsidR="008340E0" w:rsidRDefault="008340E0" w:rsidP="00BD09CD">
            <w:pPr>
              <w:jc w:val="center"/>
              <w:rPr>
                <w:rFonts w:ascii="Calibri" w:hAnsi="Calibri" w:cs="Calibri"/>
                <w:b/>
                <w:bCs/>
                <w:color w:val="006A8E"/>
              </w:rPr>
            </w:pPr>
            <w:r>
              <w:rPr>
                <w:rFonts w:ascii="Calibri" w:hAnsi="Calibri" w:cs="Calibri"/>
                <w:b/>
                <w:bCs/>
                <w:color w:val="006A8E"/>
              </w:rPr>
              <w:t>2023</w:t>
            </w:r>
          </w:p>
        </w:tc>
        <w:tc>
          <w:tcPr>
            <w:tcW w:w="102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D64DE31" w14:textId="77777777" w:rsidR="008340E0" w:rsidRDefault="008340E0" w:rsidP="00BD09CD">
            <w:pPr>
              <w:jc w:val="center"/>
              <w:rPr>
                <w:rFonts w:ascii="Calibri" w:hAnsi="Calibri" w:cs="Calibri"/>
                <w:b/>
                <w:bCs/>
                <w:color w:val="006A8E"/>
              </w:rPr>
            </w:pPr>
            <w:r>
              <w:rPr>
                <w:rFonts w:ascii="Calibri" w:hAnsi="Calibri" w:cs="Calibri"/>
                <w:b/>
                <w:bCs/>
                <w:color w:val="006A8E"/>
              </w:rPr>
              <w:t>2023</w:t>
            </w:r>
          </w:p>
        </w:tc>
      </w:tr>
      <w:tr w:rsidR="008340E0" w14:paraId="33D2407B"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CE556C1" w14:textId="77777777" w:rsidR="008340E0" w:rsidRDefault="008340E0">
            <w:pPr>
              <w:rPr>
                <w:rFonts w:ascii="Calibri" w:hAnsi="Calibri" w:cs="Calibri"/>
                <w:b/>
                <w:bCs/>
                <w:color w:val="006A8E"/>
              </w:rPr>
            </w:pPr>
            <w:r>
              <w:rPr>
                <w:rFonts w:ascii="Calibri" w:hAnsi="Calibri" w:cs="Calibri"/>
                <w:b/>
                <w:bCs/>
                <w:color w:val="006A8E"/>
              </w:rPr>
              <w:t>Pedagoške izvolitve</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53DF7A9" w14:textId="77777777" w:rsidR="008340E0" w:rsidRDefault="008340E0" w:rsidP="00BD09CD">
            <w:pPr>
              <w:jc w:val="center"/>
              <w:rPr>
                <w:rFonts w:ascii="Calibri" w:hAnsi="Calibri" w:cs="Calibri"/>
                <w:b/>
                <w:bCs/>
                <w:color w:val="006A8E"/>
              </w:rPr>
            </w:pPr>
            <w:r>
              <w:rPr>
                <w:rFonts w:ascii="Calibri" w:hAnsi="Calibri" w:cs="Calibri"/>
                <w:b/>
                <w:bCs/>
                <w:color w:val="006A8E"/>
              </w:rPr>
              <w:t>prva</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5530E85" w14:textId="77777777" w:rsidR="008340E0" w:rsidRDefault="008340E0" w:rsidP="00BD09CD">
            <w:pPr>
              <w:jc w:val="center"/>
              <w:rPr>
                <w:rFonts w:ascii="Calibri" w:hAnsi="Calibri" w:cs="Calibri"/>
                <w:b/>
                <w:bCs/>
                <w:color w:val="006A8E"/>
              </w:rPr>
            </w:pPr>
            <w:r>
              <w:rPr>
                <w:rFonts w:ascii="Calibri" w:hAnsi="Calibri" w:cs="Calibri"/>
                <w:b/>
                <w:bCs/>
                <w:color w:val="006A8E"/>
              </w:rPr>
              <w:t>ponovna</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E60F589" w14:textId="77777777" w:rsidR="008340E0" w:rsidRDefault="008340E0" w:rsidP="00BD09CD">
            <w:pPr>
              <w:jc w:val="center"/>
              <w:rPr>
                <w:rFonts w:ascii="Calibri" w:hAnsi="Calibri" w:cs="Calibri"/>
                <w:b/>
                <w:bCs/>
                <w:color w:val="006A8E"/>
              </w:rPr>
            </w:pPr>
            <w:r>
              <w:rPr>
                <w:rFonts w:ascii="Calibri" w:hAnsi="Calibri" w:cs="Calibri"/>
                <w:b/>
                <w:bCs/>
                <w:color w:val="006A8E"/>
              </w:rPr>
              <w:t>prva</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8B84DDB" w14:textId="77777777" w:rsidR="008340E0" w:rsidRDefault="008340E0" w:rsidP="00BD09CD">
            <w:pPr>
              <w:jc w:val="center"/>
              <w:rPr>
                <w:rFonts w:ascii="Calibri" w:hAnsi="Calibri" w:cs="Calibri"/>
                <w:b/>
                <w:bCs/>
                <w:color w:val="006A8E"/>
              </w:rPr>
            </w:pPr>
            <w:r>
              <w:rPr>
                <w:rFonts w:ascii="Calibri" w:hAnsi="Calibri" w:cs="Calibri"/>
                <w:b/>
                <w:bCs/>
                <w:color w:val="006A8E"/>
              </w:rPr>
              <w:t>ponovna</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18F902B" w14:textId="77777777" w:rsidR="008340E0" w:rsidRDefault="008340E0" w:rsidP="00BD09CD">
            <w:pPr>
              <w:jc w:val="center"/>
              <w:rPr>
                <w:rFonts w:ascii="Calibri" w:hAnsi="Calibri" w:cs="Calibri"/>
                <w:b/>
                <w:bCs/>
                <w:color w:val="006A8E"/>
              </w:rPr>
            </w:pPr>
            <w:r>
              <w:rPr>
                <w:rFonts w:ascii="Calibri" w:hAnsi="Calibri" w:cs="Calibri"/>
                <w:b/>
                <w:bCs/>
                <w:color w:val="006A8E"/>
              </w:rPr>
              <w:t>prva</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B9A91A5" w14:textId="77777777" w:rsidR="008340E0" w:rsidRDefault="008340E0" w:rsidP="00BD09CD">
            <w:pPr>
              <w:jc w:val="center"/>
              <w:rPr>
                <w:rFonts w:ascii="Calibri" w:hAnsi="Calibri" w:cs="Calibri"/>
                <w:b/>
                <w:bCs/>
                <w:color w:val="006A8E"/>
              </w:rPr>
            </w:pPr>
            <w:r>
              <w:rPr>
                <w:rFonts w:ascii="Calibri" w:hAnsi="Calibri" w:cs="Calibri"/>
                <w:b/>
                <w:bCs/>
                <w:color w:val="006A8E"/>
              </w:rPr>
              <w:t>ponovna</w:t>
            </w:r>
          </w:p>
        </w:tc>
      </w:tr>
      <w:tr w:rsidR="008340E0" w14:paraId="48058AE2"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4008AD9" w14:textId="77777777" w:rsidR="008340E0" w:rsidRDefault="008340E0">
            <w:pPr>
              <w:rPr>
                <w:rFonts w:ascii="Calibri" w:hAnsi="Calibri" w:cs="Calibri"/>
                <w:b/>
                <w:bCs/>
                <w:color w:val="006A8E"/>
              </w:rPr>
            </w:pPr>
            <w:r>
              <w:rPr>
                <w:rFonts w:ascii="Calibri" w:hAnsi="Calibri" w:cs="Calibri"/>
                <w:b/>
                <w:bCs/>
                <w:color w:val="006A8E"/>
              </w:rPr>
              <w:t>redni profesor</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3DB6A58"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38B7EB2"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9884C81"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CEBC288"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B92DB29"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BEE8232" w14:textId="77777777" w:rsidR="008340E0" w:rsidRDefault="008340E0">
            <w:pPr>
              <w:jc w:val="center"/>
              <w:rPr>
                <w:rFonts w:ascii="Calibri" w:hAnsi="Calibri" w:cs="Calibri"/>
                <w:color w:val="006A8E"/>
              </w:rPr>
            </w:pPr>
            <w:r>
              <w:rPr>
                <w:rFonts w:ascii="Calibri" w:hAnsi="Calibri" w:cs="Calibri"/>
                <w:color w:val="006A8E"/>
              </w:rPr>
              <w:t>0</w:t>
            </w:r>
          </w:p>
        </w:tc>
      </w:tr>
      <w:tr w:rsidR="008340E0" w14:paraId="439C2842"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7ADEE53" w14:textId="77777777" w:rsidR="008340E0" w:rsidRDefault="008340E0">
            <w:pPr>
              <w:jc w:val="left"/>
              <w:rPr>
                <w:rFonts w:ascii="Calibri" w:hAnsi="Calibri" w:cs="Calibri"/>
                <w:b/>
                <w:bCs/>
                <w:color w:val="006A8E"/>
              </w:rPr>
            </w:pPr>
            <w:r>
              <w:rPr>
                <w:rFonts w:ascii="Calibri" w:hAnsi="Calibri" w:cs="Calibri"/>
                <w:b/>
                <w:bCs/>
                <w:color w:val="006A8E"/>
              </w:rPr>
              <w:t>izredni profesor</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69CA10D" w14:textId="77777777" w:rsidR="008340E0" w:rsidRDefault="008340E0">
            <w:pPr>
              <w:jc w:val="center"/>
              <w:rPr>
                <w:rFonts w:ascii="Calibri" w:hAnsi="Calibri" w:cs="Calibri"/>
                <w:color w:val="006A8E"/>
              </w:rPr>
            </w:pPr>
            <w:r>
              <w:rPr>
                <w:rFonts w:ascii="Calibri" w:hAnsi="Calibri" w:cs="Calibri"/>
                <w:color w:val="006A8E"/>
              </w:rPr>
              <w:t>2</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1DB1A5B" w14:textId="77777777" w:rsidR="008340E0" w:rsidRDefault="008340E0">
            <w:pPr>
              <w:jc w:val="center"/>
              <w:rPr>
                <w:rFonts w:ascii="Calibri" w:hAnsi="Calibri" w:cs="Calibri"/>
                <w:color w:val="006A8E"/>
              </w:rPr>
            </w:pPr>
            <w:r>
              <w:rPr>
                <w:rFonts w:ascii="Calibri" w:hAnsi="Calibri" w:cs="Calibri"/>
                <w:color w:val="006A8E"/>
              </w:rPr>
              <w:t>2</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D8EFC77"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17807D2" w14:textId="77777777" w:rsidR="008340E0" w:rsidRDefault="008340E0">
            <w:pPr>
              <w:jc w:val="center"/>
              <w:rPr>
                <w:rFonts w:ascii="Calibri" w:hAnsi="Calibri" w:cs="Calibri"/>
                <w:color w:val="006A8E"/>
              </w:rPr>
            </w:pPr>
            <w:r>
              <w:rPr>
                <w:rFonts w:ascii="Calibri" w:hAnsi="Calibri" w:cs="Calibri"/>
                <w:color w:val="006A8E"/>
              </w:rPr>
              <w:t>2</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4D0CBAC"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9224ACB" w14:textId="77777777" w:rsidR="008340E0" w:rsidRDefault="008340E0">
            <w:pPr>
              <w:jc w:val="center"/>
              <w:rPr>
                <w:rFonts w:ascii="Calibri" w:hAnsi="Calibri" w:cs="Calibri"/>
                <w:color w:val="006A8E"/>
              </w:rPr>
            </w:pPr>
            <w:r>
              <w:rPr>
                <w:rFonts w:ascii="Calibri" w:hAnsi="Calibri" w:cs="Calibri"/>
                <w:color w:val="006A8E"/>
              </w:rPr>
              <w:t>4</w:t>
            </w:r>
          </w:p>
        </w:tc>
      </w:tr>
      <w:tr w:rsidR="008340E0" w14:paraId="7D104DF0"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8C15600" w14:textId="77777777" w:rsidR="008340E0" w:rsidRDefault="008340E0">
            <w:pPr>
              <w:jc w:val="left"/>
              <w:rPr>
                <w:rFonts w:ascii="Calibri" w:hAnsi="Calibri" w:cs="Calibri"/>
                <w:b/>
                <w:bCs/>
                <w:color w:val="006A8E"/>
              </w:rPr>
            </w:pPr>
            <w:r>
              <w:rPr>
                <w:rFonts w:ascii="Calibri" w:hAnsi="Calibri" w:cs="Calibri"/>
                <w:b/>
                <w:bCs/>
                <w:color w:val="006A8E"/>
              </w:rPr>
              <w:t>docent</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C0D18AB" w14:textId="77777777" w:rsidR="008340E0" w:rsidRDefault="008340E0">
            <w:pPr>
              <w:jc w:val="center"/>
              <w:rPr>
                <w:rFonts w:ascii="Calibri" w:hAnsi="Calibri" w:cs="Calibri"/>
                <w:color w:val="006A8E"/>
              </w:rPr>
            </w:pPr>
            <w:r>
              <w:rPr>
                <w:rFonts w:ascii="Calibri" w:hAnsi="Calibri" w:cs="Calibri"/>
                <w:color w:val="006A8E"/>
              </w:rPr>
              <w:t>6</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D78035A" w14:textId="77777777" w:rsidR="008340E0" w:rsidRDefault="008340E0">
            <w:pPr>
              <w:jc w:val="center"/>
              <w:rPr>
                <w:rFonts w:ascii="Calibri" w:hAnsi="Calibri" w:cs="Calibri"/>
                <w:color w:val="006A8E"/>
              </w:rPr>
            </w:pPr>
            <w:r>
              <w:rPr>
                <w:rFonts w:ascii="Calibri" w:hAnsi="Calibri" w:cs="Calibri"/>
                <w:color w:val="006A8E"/>
              </w:rPr>
              <w:t>3</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0258C7B"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B8B1D08"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2E5874A"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A83CB06" w14:textId="77777777" w:rsidR="008340E0" w:rsidRDefault="008340E0">
            <w:pPr>
              <w:jc w:val="center"/>
              <w:rPr>
                <w:rFonts w:ascii="Calibri" w:hAnsi="Calibri" w:cs="Calibri"/>
                <w:color w:val="006A8E"/>
              </w:rPr>
            </w:pPr>
            <w:r>
              <w:rPr>
                <w:rFonts w:ascii="Calibri" w:hAnsi="Calibri" w:cs="Calibri"/>
                <w:color w:val="006A8E"/>
              </w:rPr>
              <w:t>5</w:t>
            </w:r>
          </w:p>
        </w:tc>
      </w:tr>
      <w:tr w:rsidR="008340E0" w14:paraId="38BFC36C"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58AE932" w14:textId="77777777" w:rsidR="008340E0" w:rsidRDefault="008340E0">
            <w:pPr>
              <w:jc w:val="left"/>
              <w:rPr>
                <w:rFonts w:ascii="Calibri" w:hAnsi="Calibri" w:cs="Calibri"/>
                <w:b/>
                <w:bCs/>
                <w:color w:val="006A8E"/>
              </w:rPr>
            </w:pPr>
            <w:r>
              <w:rPr>
                <w:rFonts w:ascii="Calibri" w:hAnsi="Calibri" w:cs="Calibri"/>
                <w:b/>
                <w:bCs/>
                <w:color w:val="006A8E"/>
              </w:rPr>
              <w:t>višji predavatelj</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D210A7D" w14:textId="77777777" w:rsidR="008340E0" w:rsidRDefault="008340E0">
            <w:pPr>
              <w:jc w:val="center"/>
              <w:rPr>
                <w:rFonts w:ascii="Calibri" w:hAnsi="Calibri" w:cs="Calibri"/>
                <w:color w:val="006A8E"/>
              </w:rPr>
            </w:pPr>
            <w:r>
              <w:rPr>
                <w:rFonts w:ascii="Calibri" w:hAnsi="Calibri" w:cs="Calibri"/>
                <w:color w:val="006A8E"/>
              </w:rPr>
              <w:t>6</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79C49D5" w14:textId="77777777" w:rsidR="008340E0" w:rsidRDefault="008340E0">
            <w:pPr>
              <w:jc w:val="center"/>
              <w:rPr>
                <w:rFonts w:ascii="Calibri" w:hAnsi="Calibri" w:cs="Calibri"/>
                <w:color w:val="006A8E"/>
              </w:rPr>
            </w:pPr>
            <w:r>
              <w:rPr>
                <w:rFonts w:ascii="Calibri" w:hAnsi="Calibri" w:cs="Calibri"/>
                <w:color w:val="006A8E"/>
              </w:rPr>
              <w:t>2</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1C943ED"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13FA2E2"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1586C07"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8351DA9" w14:textId="77777777" w:rsidR="008340E0" w:rsidRDefault="008340E0">
            <w:pPr>
              <w:jc w:val="center"/>
              <w:rPr>
                <w:rFonts w:ascii="Calibri" w:hAnsi="Calibri" w:cs="Calibri"/>
                <w:color w:val="006A8E"/>
              </w:rPr>
            </w:pPr>
            <w:r>
              <w:rPr>
                <w:rFonts w:ascii="Calibri" w:hAnsi="Calibri" w:cs="Calibri"/>
                <w:color w:val="006A8E"/>
              </w:rPr>
              <w:t>2</w:t>
            </w:r>
          </w:p>
        </w:tc>
      </w:tr>
      <w:tr w:rsidR="008340E0" w14:paraId="73E86795"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FB8D6B5" w14:textId="77777777" w:rsidR="008340E0" w:rsidRDefault="008340E0">
            <w:pPr>
              <w:jc w:val="left"/>
              <w:rPr>
                <w:rFonts w:ascii="Calibri" w:hAnsi="Calibri" w:cs="Calibri"/>
                <w:b/>
                <w:bCs/>
                <w:color w:val="006A8E"/>
              </w:rPr>
            </w:pPr>
            <w:r>
              <w:rPr>
                <w:rFonts w:ascii="Calibri" w:hAnsi="Calibri" w:cs="Calibri"/>
                <w:b/>
                <w:bCs/>
                <w:color w:val="006A8E"/>
              </w:rPr>
              <w:t>predavatelj</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111BABD" w14:textId="77777777" w:rsidR="008340E0" w:rsidRDefault="008340E0">
            <w:pPr>
              <w:jc w:val="center"/>
              <w:rPr>
                <w:rFonts w:ascii="Calibri" w:hAnsi="Calibri" w:cs="Calibri"/>
                <w:color w:val="006A8E"/>
              </w:rPr>
            </w:pPr>
            <w:r>
              <w:rPr>
                <w:rFonts w:ascii="Calibri" w:hAnsi="Calibri" w:cs="Calibri"/>
                <w:color w:val="006A8E"/>
              </w:rPr>
              <w:t>6</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035CE77"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B3E4AA1"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FC1BA17"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60CBDAE"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1D56DF8" w14:textId="77777777" w:rsidR="008340E0" w:rsidRDefault="008340E0">
            <w:pPr>
              <w:jc w:val="center"/>
              <w:rPr>
                <w:rFonts w:ascii="Calibri" w:hAnsi="Calibri" w:cs="Calibri"/>
                <w:color w:val="006A8E"/>
              </w:rPr>
            </w:pPr>
            <w:r>
              <w:rPr>
                <w:rFonts w:ascii="Calibri" w:hAnsi="Calibri" w:cs="Calibri"/>
                <w:color w:val="006A8E"/>
              </w:rPr>
              <w:t>0</w:t>
            </w:r>
          </w:p>
        </w:tc>
      </w:tr>
      <w:tr w:rsidR="008340E0" w14:paraId="6A710E1F" w14:textId="77777777" w:rsidTr="00EE284A">
        <w:trPr>
          <w:trHeight w:val="315"/>
          <w:jc w:val="center"/>
        </w:trPr>
        <w:tc>
          <w:tcPr>
            <w:tcW w:w="228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5DAAA94" w14:textId="77777777" w:rsidR="008340E0" w:rsidRDefault="008340E0">
            <w:pPr>
              <w:jc w:val="left"/>
              <w:rPr>
                <w:rFonts w:ascii="Calibri" w:hAnsi="Calibri" w:cs="Calibri"/>
                <w:b/>
                <w:bCs/>
                <w:color w:val="006A8E"/>
              </w:rPr>
            </w:pPr>
            <w:r>
              <w:rPr>
                <w:rFonts w:ascii="Calibri" w:hAnsi="Calibri" w:cs="Calibri"/>
                <w:b/>
                <w:bCs/>
                <w:color w:val="006A8E"/>
              </w:rPr>
              <w:t>asistent</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0CECC74" w14:textId="77777777" w:rsidR="008340E0" w:rsidRDefault="008340E0">
            <w:pPr>
              <w:jc w:val="center"/>
              <w:rPr>
                <w:rFonts w:ascii="Calibri" w:hAnsi="Calibri" w:cs="Calibri"/>
                <w:color w:val="006A8E"/>
              </w:rPr>
            </w:pPr>
            <w:r>
              <w:rPr>
                <w:rFonts w:ascii="Calibri" w:hAnsi="Calibri" w:cs="Calibri"/>
                <w:color w:val="006A8E"/>
              </w:rPr>
              <w:t>5</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8864C11" w14:textId="77777777" w:rsidR="008340E0" w:rsidRDefault="008340E0">
            <w:pPr>
              <w:jc w:val="center"/>
              <w:rPr>
                <w:rFonts w:ascii="Calibri" w:hAnsi="Calibri" w:cs="Calibri"/>
                <w:color w:val="006A8E"/>
              </w:rPr>
            </w:pPr>
            <w:r>
              <w:rPr>
                <w:rFonts w:ascii="Calibri" w:hAnsi="Calibri" w:cs="Calibri"/>
                <w:color w:val="006A8E"/>
              </w:rPr>
              <w:t>1</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320FE6C" w14:textId="77777777" w:rsidR="008340E0" w:rsidRDefault="008340E0">
            <w:pPr>
              <w:jc w:val="center"/>
              <w:rPr>
                <w:rFonts w:ascii="Calibri" w:hAnsi="Calibri" w:cs="Calibri"/>
                <w:color w:val="006A8E"/>
              </w:rPr>
            </w:pPr>
            <w:r>
              <w:rPr>
                <w:rFonts w:ascii="Calibri" w:hAnsi="Calibri" w:cs="Calibri"/>
                <w:color w:val="006A8E"/>
              </w:rPr>
              <w:t>5</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3CD2B54" w14:textId="77777777" w:rsidR="008340E0" w:rsidRDefault="008340E0">
            <w:pPr>
              <w:jc w:val="center"/>
              <w:rPr>
                <w:rFonts w:ascii="Calibri" w:hAnsi="Calibri" w:cs="Calibri"/>
                <w:color w:val="006A8E"/>
              </w:rPr>
            </w:pPr>
            <w:r>
              <w:rPr>
                <w:rFonts w:ascii="Calibri" w:hAnsi="Calibri" w:cs="Calibri"/>
                <w:color w:val="006A8E"/>
              </w:rPr>
              <w:t>0</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1043B44" w14:textId="77777777" w:rsidR="008340E0" w:rsidRDefault="008340E0">
            <w:pPr>
              <w:jc w:val="center"/>
              <w:rPr>
                <w:rFonts w:ascii="Calibri" w:hAnsi="Calibri" w:cs="Calibri"/>
                <w:color w:val="006A8E"/>
              </w:rPr>
            </w:pPr>
            <w:r>
              <w:rPr>
                <w:rFonts w:ascii="Calibri" w:hAnsi="Calibri" w:cs="Calibri"/>
                <w:color w:val="006A8E"/>
              </w:rPr>
              <w:t>2</w:t>
            </w:r>
          </w:p>
        </w:tc>
        <w:tc>
          <w:tcPr>
            <w:tcW w:w="102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625C05" w14:textId="77777777" w:rsidR="008340E0" w:rsidRDefault="008340E0">
            <w:pPr>
              <w:jc w:val="center"/>
              <w:rPr>
                <w:rFonts w:ascii="Calibri" w:hAnsi="Calibri" w:cs="Calibri"/>
                <w:color w:val="006A8E"/>
              </w:rPr>
            </w:pPr>
            <w:r>
              <w:rPr>
                <w:rFonts w:ascii="Calibri" w:hAnsi="Calibri" w:cs="Calibri"/>
                <w:color w:val="006A8E"/>
              </w:rPr>
              <w:t>3</w:t>
            </w:r>
          </w:p>
        </w:tc>
      </w:tr>
    </w:tbl>
    <w:p w14:paraId="6B4620DE" w14:textId="77777777" w:rsidR="00C94823" w:rsidRPr="009951A8" w:rsidRDefault="00C94823" w:rsidP="009951A8"/>
    <w:p w14:paraId="5EC8DBD4" w14:textId="03C6F66B" w:rsidR="003779D7" w:rsidRDefault="003779D7" w:rsidP="00656045">
      <w:pPr>
        <w:pStyle w:val="Napis"/>
        <w:keepNext/>
      </w:pPr>
      <w:r>
        <w:t xml:space="preserve">Preglednica </w:t>
      </w:r>
      <w:r w:rsidR="00E520EA">
        <w:fldChar w:fldCharType="begin"/>
      </w:r>
      <w:r w:rsidR="00E520EA">
        <w:instrText xml:space="preserve"> STYLEREF 2 \s </w:instrText>
      </w:r>
      <w:r w:rsidR="00E520EA">
        <w:fldChar w:fldCharType="separate"/>
      </w:r>
      <w:r w:rsidR="00152FE0">
        <w:rPr>
          <w:noProof/>
        </w:rPr>
        <w:t>2.4</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2</w:t>
      </w:r>
      <w:r w:rsidR="00E520EA">
        <w:rPr>
          <w:noProof/>
        </w:rPr>
        <w:fldChar w:fldCharType="end"/>
      </w:r>
      <w:r>
        <w:t>: Število izvedenih postopkov</w:t>
      </w:r>
      <w:r w:rsidR="00660348">
        <w:t xml:space="preserve"> izvolitev</w:t>
      </w:r>
      <w:r>
        <w:t xml:space="preserve"> v raziskovalne nazive</w:t>
      </w:r>
    </w:p>
    <w:tbl>
      <w:tblPr>
        <w:tblStyle w:val="Tabelabarvniseznam7poudarek31"/>
        <w:tblW w:w="0" w:type="auto"/>
        <w:jc w:val="center"/>
        <w:tblBorders>
          <w:top w:val="single" w:sz="8" w:space="0" w:color="006A8E"/>
          <w:left w:val="single" w:sz="8" w:space="0" w:color="006A8E"/>
          <w:bottom w:val="single" w:sz="8" w:space="0" w:color="006A8E"/>
          <w:right w:val="single" w:sz="8" w:space="0" w:color="006A8E"/>
          <w:insideH w:val="single" w:sz="8" w:space="0" w:color="006A8E"/>
          <w:insideV w:val="single" w:sz="8" w:space="0" w:color="006A8E"/>
        </w:tblBorders>
        <w:tblLook w:val="04A0" w:firstRow="1" w:lastRow="0" w:firstColumn="1" w:lastColumn="0" w:noHBand="0" w:noVBand="1"/>
      </w:tblPr>
      <w:tblGrid>
        <w:gridCol w:w="2820"/>
        <w:gridCol w:w="2126"/>
        <w:gridCol w:w="2110"/>
      </w:tblGrid>
      <w:tr w:rsidR="0048630A" w:rsidRPr="00AA4914" w14:paraId="0AAEB327" w14:textId="77777777" w:rsidTr="00F30881">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100" w:firstRow="0" w:lastRow="0" w:firstColumn="1" w:lastColumn="0" w:oddVBand="0" w:evenVBand="0" w:oddHBand="0" w:evenHBand="0" w:firstRowFirstColumn="1" w:firstRowLastColumn="0" w:lastRowFirstColumn="0" w:lastRowLastColumn="0"/>
            <w:tcW w:w="2820" w:type="dxa"/>
            <w:tcBorders>
              <w:bottom w:val="none" w:sz="0" w:space="0" w:color="auto"/>
              <w:right w:val="none" w:sz="0" w:space="0" w:color="auto"/>
            </w:tcBorders>
            <w:shd w:val="clear" w:color="auto" w:fill="auto"/>
          </w:tcPr>
          <w:p w14:paraId="7C2B670D" w14:textId="77777777" w:rsidR="00BA7DCE" w:rsidRPr="00AA4914" w:rsidRDefault="00BA7DCE" w:rsidP="009951A8">
            <w:pPr>
              <w:rPr>
                <w:rFonts w:asciiTheme="minorHAnsi" w:hAnsiTheme="minorHAnsi" w:cstheme="minorHAnsi"/>
                <w:b/>
                <w:bCs/>
                <w:i w:val="0"/>
                <w:iCs w:val="0"/>
                <w:color w:val="006A8E"/>
                <w:sz w:val="22"/>
              </w:rPr>
            </w:pPr>
          </w:p>
        </w:tc>
        <w:tc>
          <w:tcPr>
            <w:tcW w:w="4236" w:type="dxa"/>
            <w:gridSpan w:val="2"/>
            <w:tcBorders>
              <w:bottom w:val="none" w:sz="0" w:space="0" w:color="auto"/>
            </w:tcBorders>
            <w:shd w:val="clear" w:color="auto" w:fill="auto"/>
          </w:tcPr>
          <w:p w14:paraId="281D64BF" w14:textId="1E7C1223" w:rsidR="00BA7DCE" w:rsidRPr="00AA4914" w:rsidRDefault="00BA7DCE" w:rsidP="009951A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202</w:t>
            </w:r>
            <w:r w:rsidR="006E5EB6">
              <w:rPr>
                <w:rFonts w:asciiTheme="minorHAnsi" w:hAnsiTheme="minorHAnsi" w:cstheme="minorHAnsi"/>
                <w:b/>
                <w:bCs/>
                <w:i w:val="0"/>
                <w:iCs w:val="0"/>
                <w:color w:val="006A8E"/>
                <w:sz w:val="22"/>
              </w:rPr>
              <w:t>3</w:t>
            </w:r>
          </w:p>
        </w:tc>
      </w:tr>
      <w:tr w:rsidR="0048630A" w:rsidRPr="00AA4914" w14:paraId="5F3A4C82" w14:textId="77777777" w:rsidTr="00F30881">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6B1BA8BF"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NAZIV / IZVOLITEV</w:t>
            </w:r>
          </w:p>
        </w:tc>
        <w:tc>
          <w:tcPr>
            <w:tcW w:w="2126" w:type="dxa"/>
            <w:shd w:val="clear" w:color="auto" w:fill="auto"/>
          </w:tcPr>
          <w:p w14:paraId="1F258F77" w14:textId="77777777" w:rsidR="00BA7DCE" w:rsidRPr="00AA4914" w:rsidRDefault="00BA7DCE" w:rsidP="009951A8">
            <w:pPr>
              <w:cnfStyle w:val="000000100000" w:firstRow="0" w:lastRow="0" w:firstColumn="0" w:lastColumn="0" w:oddVBand="0" w:evenVBand="0" w:oddHBand="1" w:evenHBand="0" w:firstRowFirstColumn="0" w:firstRowLastColumn="0" w:lastRowFirstColumn="0" w:lastRowLastColumn="0"/>
              <w:rPr>
                <w:rFonts w:cstheme="minorHAnsi"/>
                <w:b/>
                <w:bCs/>
                <w:color w:val="006A8E"/>
              </w:rPr>
            </w:pPr>
            <w:r w:rsidRPr="00AA4914">
              <w:rPr>
                <w:rFonts w:cstheme="minorHAnsi"/>
                <w:b/>
                <w:bCs/>
                <w:color w:val="006A8E"/>
              </w:rPr>
              <w:t>prva</w:t>
            </w:r>
          </w:p>
        </w:tc>
        <w:tc>
          <w:tcPr>
            <w:tcW w:w="2110" w:type="dxa"/>
            <w:shd w:val="clear" w:color="auto" w:fill="auto"/>
          </w:tcPr>
          <w:p w14:paraId="7EFD873E" w14:textId="77777777" w:rsidR="00BA7DCE" w:rsidRPr="00AA4914" w:rsidRDefault="00BA7DCE" w:rsidP="009951A8">
            <w:pPr>
              <w:cnfStyle w:val="000000100000" w:firstRow="0" w:lastRow="0" w:firstColumn="0" w:lastColumn="0" w:oddVBand="0" w:evenVBand="0" w:oddHBand="1" w:evenHBand="0" w:firstRowFirstColumn="0" w:firstRowLastColumn="0" w:lastRowFirstColumn="0" w:lastRowLastColumn="0"/>
              <w:rPr>
                <w:rFonts w:cstheme="minorHAnsi"/>
                <w:b/>
                <w:bCs/>
                <w:color w:val="006A8E"/>
              </w:rPr>
            </w:pPr>
            <w:r w:rsidRPr="00AA4914">
              <w:rPr>
                <w:rFonts w:cstheme="minorHAnsi"/>
                <w:b/>
                <w:bCs/>
                <w:color w:val="006A8E"/>
              </w:rPr>
              <w:t>ponovna</w:t>
            </w:r>
          </w:p>
        </w:tc>
      </w:tr>
      <w:tr w:rsidR="0048630A" w:rsidRPr="0048630A" w14:paraId="2C6AA72A" w14:textId="77777777" w:rsidTr="00F30881">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5A960226"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znanstveni svetnik</w:t>
            </w:r>
          </w:p>
        </w:tc>
        <w:tc>
          <w:tcPr>
            <w:tcW w:w="2126" w:type="dxa"/>
            <w:shd w:val="clear" w:color="auto" w:fill="auto"/>
          </w:tcPr>
          <w:p w14:paraId="47DD4D5C" w14:textId="77777777"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c>
          <w:tcPr>
            <w:tcW w:w="2110" w:type="dxa"/>
            <w:shd w:val="clear" w:color="auto" w:fill="auto"/>
          </w:tcPr>
          <w:p w14:paraId="0FEDAF4C" w14:textId="77777777"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r>
      <w:tr w:rsidR="0048630A" w:rsidRPr="0048630A" w14:paraId="29173558" w14:textId="77777777" w:rsidTr="00F30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129BC4B6"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višji znanstveni sodelavec</w:t>
            </w:r>
          </w:p>
        </w:tc>
        <w:tc>
          <w:tcPr>
            <w:tcW w:w="2126" w:type="dxa"/>
            <w:shd w:val="clear" w:color="auto" w:fill="auto"/>
          </w:tcPr>
          <w:p w14:paraId="7CD63468" w14:textId="77777777"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c>
          <w:tcPr>
            <w:tcW w:w="2110" w:type="dxa"/>
            <w:shd w:val="clear" w:color="auto" w:fill="auto"/>
          </w:tcPr>
          <w:p w14:paraId="40A5861F" w14:textId="77777777"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r>
      <w:tr w:rsidR="0048630A" w:rsidRPr="0048630A" w14:paraId="78C50162" w14:textId="77777777" w:rsidTr="00F30881">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7A6641E3"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znanstveni sodelavec</w:t>
            </w:r>
          </w:p>
        </w:tc>
        <w:tc>
          <w:tcPr>
            <w:tcW w:w="2126" w:type="dxa"/>
            <w:shd w:val="clear" w:color="auto" w:fill="auto"/>
          </w:tcPr>
          <w:p w14:paraId="3FFAA843" w14:textId="77777777"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c>
          <w:tcPr>
            <w:tcW w:w="2110" w:type="dxa"/>
            <w:shd w:val="clear" w:color="auto" w:fill="auto"/>
          </w:tcPr>
          <w:p w14:paraId="0E15E37E" w14:textId="18D07AEB"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r>
      <w:tr w:rsidR="0048630A" w:rsidRPr="0048630A" w14:paraId="564D7C55" w14:textId="77777777" w:rsidTr="00F30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38D2F7AD"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asistent z doktoratom</w:t>
            </w:r>
          </w:p>
        </w:tc>
        <w:tc>
          <w:tcPr>
            <w:tcW w:w="2126" w:type="dxa"/>
            <w:shd w:val="clear" w:color="auto" w:fill="auto"/>
          </w:tcPr>
          <w:p w14:paraId="1074710E" w14:textId="110857AD"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c>
          <w:tcPr>
            <w:tcW w:w="2110" w:type="dxa"/>
            <w:shd w:val="clear" w:color="auto" w:fill="auto"/>
          </w:tcPr>
          <w:p w14:paraId="5E21EB51" w14:textId="77777777"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r>
      <w:tr w:rsidR="0048630A" w:rsidRPr="0048630A" w14:paraId="5506F003" w14:textId="77777777" w:rsidTr="00F30881">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75A7B705"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asistent z magisterijem</w:t>
            </w:r>
          </w:p>
        </w:tc>
        <w:tc>
          <w:tcPr>
            <w:tcW w:w="2126" w:type="dxa"/>
            <w:shd w:val="clear" w:color="auto" w:fill="auto"/>
          </w:tcPr>
          <w:p w14:paraId="3E253B78" w14:textId="77777777"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c>
          <w:tcPr>
            <w:tcW w:w="2110" w:type="dxa"/>
            <w:shd w:val="clear" w:color="auto" w:fill="auto"/>
          </w:tcPr>
          <w:p w14:paraId="35673FCA" w14:textId="77777777"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r>
      <w:tr w:rsidR="0048630A" w:rsidRPr="0048630A" w14:paraId="4DE59F91" w14:textId="77777777" w:rsidTr="00F30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063295CF"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predavatelj</w:t>
            </w:r>
          </w:p>
        </w:tc>
        <w:tc>
          <w:tcPr>
            <w:tcW w:w="2126" w:type="dxa"/>
            <w:shd w:val="clear" w:color="auto" w:fill="auto"/>
          </w:tcPr>
          <w:p w14:paraId="5DA9DD32" w14:textId="77777777"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c>
          <w:tcPr>
            <w:tcW w:w="2110" w:type="dxa"/>
            <w:shd w:val="clear" w:color="auto" w:fill="auto"/>
          </w:tcPr>
          <w:p w14:paraId="5897AD71" w14:textId="77777777"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r>
      <w:tr w:rsidR="0048630A" w:rsidRPr="0048630A" w14:paraId="5DFBE124" w14:textId="77777777" w:rsidTr="00F30881">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7D275D81"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asistent</w:t>
            </w:r>
          </w:p>
        </w:tc>
        <w:tc>
          <w:tcPr>
            <w:tcW w:w="2126" w:type="dxa"/>
            <w:shd w:val="clear" w:color="auto" w:fill="auto"/>
          </w:tcPr>
          <w:p w14:paraId="6A3B2A47" w14:textId="23979D1D"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c>
          <w:tcPr>
            <w:tcW w:w="2110" w:type="dxa"/>
            <w:shd w:val="clear" w:color="auto" w:fill="auto"/>
          </w:tcPr>
          <w:p w14:paraId="7AD1CEEA" w14:textId="08183435" w:rsidR="00BA7DCE" w:rsidRPr="0048630A" w:rsidRDefault="00BA7DCE" w:rsidP="00AA4914">
            <w:pPr>
              <w:jc w:val="center"/>
              <w:cnfStyle w:val="000000000000" w:firstRow="0" w:lastRow="0" w:firstColumn="0" w:lastColumn="0" w:oddVBand="0" w:evenVBand="0" w:oddHBand="0" w:evenHBand="0" w:firstRowFirstColumn="0" w:firstRowLastColumn="0" w:lastRowFirstColumn="0" w:lastRowLastColumn="0"/>
              <w:rPr>
                <w:color w:val="006A8E"/>
              </w:rPr>
            </w:pPr>
          </w:p>
        </w:tc>
      </w:tr>
      <w:tr w:rsidR="0048630A" w:rsidRPr="0048630A" w14:paraId="3477474D" w14:textId="77777777" w:rsidTr="00F30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20" w:type="dxa"/>
            <w:tcBorders>
              <w:right w:val="none" w:sz="0" w:space="0" w:color="auto"/>
            </w:tcBorders>
            <w:shd w:val="clear" w:color="auto" w:fill="auto"/>
          </w:tcPr>
          <w:p w14:paraId="22F8FEEB" w14:textId="77777777" w:rsidR="00BA7DCE" w:rsidRPr="00AA4914" w:rsidRDefault="00BA7DCE" w:rsidP="009951A8">
            <w:pPr>
              <w:rPr>
                <w:rFonts w:asciiTheme="minorHAnsi" w:hAnsiTheme="minorHAnsi" w:cstheme="minorHAnsi"/>
                <w:b/>
                <w:bCs/>
                <w:i w:val="0"/>
                <w:iCs w:val="0"/>
                <w:color w:val="006A8E"/>
                <w:sz w:val="22"/>
              </w:rPr>
            </w:pPr>
            <w:r w:rsidRPr="00AA4914">
              <w:rPr>
                <w:rFonts w:asciiTheme="minorHAnsi" w:hAnsiTheme="minorHAnsi" w:cstheme="minorHAnsi"/>
                <w:b/>
                <w:bCs/>
                <w:i w:val="0"/>
                <w:iCs w:val="0"/>
                <w:color w:val="006A8E"/>
                <w:sz w:val="22"/>
              </w:rPr>
              <w:t>višji asistent</w:t>
            </w:r>
          </w:p>
        </w:tc>
        <w:tc>
          <w:tcPr>
            <w:tcW w:w="2126" w:type="dxa"/>
            <w:shd w:val="clear" w:color="auto" w:fill="auto"/>
          </w:tcPr>
          <w:p w14:paraId="455832DF" w14:textId="77777777"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c>
          <w:tcPr>
            <w:tcW w:w="2110" w:type="dxa"/>
            <w:shd w:val="clear" w:color="auto" w:fill="auto"/>
          </w:tcPr>
          <w:p w14:paraId="63A46303" w14:textId="0A731C6F" w:rsidR="00BA7DCE" w:rsidRPr="0048630A" w:rsidRDefault="00BA7DCE" w:rsidP="00AA4914">
            <w:pPr>
              <w:jc w:val="center"/>
              <w:cnfStyle w:val="000000100000" w:firstRow="0" w:lastRow="0" w:firstColumn="0" w:lastColumn="0" w:oddVBand="0" w:evenVBand="0" w:oddHBand="1" w:evenHBand="0" w:firstRowFirstColumn="0" w:firstRowLastColumn="0" w:lastRowFirstColumn="0" w:lastRowLastColumn="0"/>
              <w:rPr>
                <w:color w:val="006A8E"/>
              </w:rPr>
            </w:pPr>
          </w:p>
        </w:tc>
      </w:tr>
    </w:tbl>
    <w:p w14:paraId="29A7D8B8" w14:textId="5AFCFDCE" w:rsidR="00E61D2C" w:rsidRPr="009951A8" w:rsidRDefault="00E61D2C" w:rsidP="009951A8"/>
    <w:p w14:paraId="6DCAC45C" w14:textId="77777777" w:rsidR="00F64656" w:rsidRDefault="00332C02" w:rsidP="0048630A">
      <w:pPr>
        <w:pStyle w:val="Naslov2"/>
      </w:pPr>
      <w:bookmarkStart w:id="88" w:name="_Toc529633876"/>
      <w:bookmarkStart w:id="89" w:name="_Toc531690101"/>
      <w:bookmarkStart w:id="90" w:name="_Toc161414764"/>
      <w:r w:rsidRPr="00E61F0D">
        <w:t xml:space="preserve">Kadrovska </w:t>
      </w:r>
      <w:r w:rsidRPr="0048630A">
        <w:t>struktura</w:t>
      </w:r>
      <w:r w:rsidRPr="00E61F0D">
        <w:t xml:space="preserve"> nepedagoških delavcev</w:t>
      </w:r>
      <w:bookmarkEnd w:id="88"/>
      <w:bookmarkEnd w:id="89"/>
      <w:bookmarkEnd w:id="90"/>
    </w:p>
    <w:p w14:paraId="3262A2F6" w14:textId="1215C918" w:rsidR="00363DDF" w:rsidRDefault="00363DDF" w:rsidP="00363DDF">
      <w:r w:rsidRPr="00363DDF">
        <w:t>Za delovanje fakultete je poleg pedagoških delavcev ključnega pomena tudi vključenost nepedagoških sodelavcev, ki delujejo na različnih področjih: pri upravljanju, v okviru delovanja posestva, sodelovanju na področju pedagoške in raziskovalne dejavnosti.</w:t>
      </w:r>
    </w:p>
    <w:p w14:paraId="722FC6FB" w14:textId="77777777" w:rsidR="00E61D2C" w:rsidRDefault="00E61D2C" w:rsidP="00E61D2C">
      <w:pPr>
        <w:jc w:val="left"/>
        <w:rPr>
          <w:i/>
          <w:iCs/>
          <w:color w:val="404040" w:themeColor="text1" w:themeTint="BF"/>
        </w:rPr>
      </w:pPr>
      <w:r>
        <w:br w:type="page"/>
      </w:r>
    </w:p>
    <w:tbl>
      <w:tblPr>
        <w:tblW w:w="0" w:type="auto"/>
        <w:jc w:val="center"/>
        <w:tblLayout w:type="fixed"/>
        <w:tblLook w:val="04A0" w:firstRow="1" w:lastRow="0" w:firstColumn="1" w:lastColumn="0" w:noHBand="0" w:noVBand="1"/>
      </w:tblPr>
      <w:tblGrid>
        <w:gridCol w:w="4380"/>
        <w:gridCol w:w="1245"/>
        <w:gridCol w:w="1560"/>
        <w:gridCol w:w="1845"/>
      </w:tblGrid>
      <w:tr w:rsidR="00E61D2C" w:rsidRPr="00FA3B86" w14:paraId="27717BA5" w14:textId="77777777" w:rsidTr="00E61D2C">
        <w:trPr>
          <w:trHeight w:val="525"/>
          <w:jc w:val="center"/>
        </w:trPr>
        <w:tc>
          <w:tcPr>
            <w:tcW w:w="9030" w:type="dxa"/>
            <w:gridSpan w:val="4"/>
            <w:tcBorders>
              <w:top w:val="single" w:sz="6" w:space="0" w:color="auto"/>
              <w:left w:val="single" w:sz="6" w:space="0" w:color="auto"/>
              <w:bottom w:val="single" w:sz="6" w:space="0" w:color="auto"/>
              <w:right w:val="single" w:sz="6" w:space="0" w:color="auto"/>
            </w:tcBorders>
            <w:shd w:val="clear" w:color="auto" w:fill="00B0F0"/>
            <w:vAlign w:val="bottom"/>
          </w:tcPr>
          <w:p w14:paraId="2DF191C2" w14:textId="77777777" w:rsidR="00E61D2C" w:rsidRPr="00FA3B86" w:rsidRDefault="00E61D2C" w:rsidP="005124B3">
            <w:pPr>
              <w:pStyle w:val="Besedilo"/>
              <w:spacing w:after="0" w:line="240" w:lineRule="auto"/>
              <w:rPr>
                <w:rFonts w:ascii="Calibri" w:eastAsia="Calibri" w:hAnsi="Calibri" w:cs="Calibri"/>
                <w:color w:val="FFFFFF" w:themeColor="background1"/>
                <w:sz w:val="20"/>
                <w:szCs w:val="20"/>
              </w:rPr>
            </w:pPr>
            <w:r w:rsidRPr="00FA3B86">
              <w:rPr>
                <w:rFonts w:ascii="Calibri" w:eastAsia="Calibri" w:hAnsi="Calibri" w:cs="Calibri"/>
                <w:color w:val="FFFFFF" w:themeColor="background1"/>
                <w:sz w:val="20"/>
                <w:szCs w:val="20"/>
              </w:rPr>
              <w:lastRenderedPageBreak/>
              <w:t>Tabela 2.</w:t>
            </w:r>
            <w:r>
              <w:rPr>
                <w:rFonts w:ascii="Calibri" w:eastAsia="Calibri" w:hAnsi="Calibri" w:cs="Calibri"/>
                <w:color w:val="FFFFFF" w:themeColor="background1"/>
                <w:sz w:val="20"/>
                <w:szCs w:val="20"/>
              </w:rPr>
              <w:t>5</w:t>
            </w:r>
            <w:r w:rsidRPr="00FA3B86">
              <w:rPr>
                <w:rFonts w:ascii="Calibri" w:eastAsia="Calibri" w:hAnsi="Calibri" w:cs="Calibri"/>
                <w:color w:val="FFFFFF" w:themeColor="background1"/>
                <w:sz w:val="20"/>
                <w:szCs w:val="20"/>
              </w:rPr>
              <w:t>.1: Zasedba delovnih mest v strokovnih službah in knjižnici</w:t>
            </w:r>
            <w:r>
              <w:rPr>
                <w:rFonts w:ascii="Calibri" w:eastAsia="Calibri" w:hAnsi="Calibri" w:cs="Calibri"/>
                <w:color w:val="FFFFFF" w:themeColor="background1"/>
                <w:sz w:val="20"/>
                <w:szCs w:val="20"/>
              </w:rPr>
              <w:t xml:space="preserve"> (po organizacijskih enotah) 2021</w:t>
            </w:r>
            <w:r w:rsidRPr="00FA3B86">
              <w:rPr>
                <w:rFonts w:ascii="Calibri" w:eastAsia="Calibri" w:hAnsi="Calibri" w:cs="Calibri"/>
                <w:color w:val="FFFFFF" w:themeColor="background1"/>
                <w:sz w:val="20"/>
                <w:szCs w:val="20"/>
              </w:rPr>
              <w:t>/20</w:t>
            </w:r>
            <w:r>
              <w:rPr>
                <w:rFonts w:ascii="Calibri" w:eastAsia="Calibri" w:hAnsi="Calibri" w:cs="Calibri"/>
                <w:color w:val="FFFFFF" w:themeColor="background1"/>
                <w:sz w:val="20"/>
                <w:szCs w:val="20"/>
              </w:rPr>
              <w:t>22</w:t>
            </w:r>
          </w:p>
        </w:tc>
      </w:tr>
      <w:tr w:rsidR="00E61D2C" w:rsidRPr="00FA3B86" w14:paraId="15FCE21F" w14:textId="77777777" w:rsidTr="00E61D2C">
        <w:trPr>
          <w:trHeight w:val="525"/>
          <w:jc w:val="center"/>
        </w:trPr>
        <w:tc>
          <w:tcPr>
            <w:tcW w:w="4380" w:type="dxa"/>
            <w:tcBorders>
              <w:top w:val="single" w:sz="6" w:space="0" w:color="auto"/>
              <w:left w:val="single" w:sz="6" w:space="0" w:color="auto"/>
              <w:bottom w:val="single" w:sz="6" w:space="0" w:color="auto"/>
              <w:right w:val="single" w:sz="6" w:space="0" w:color="auto"/>
            </w:tcBorders>
            <w:shd w:val="clear" w:color="auto" w:fill="00B0F0"/>
            <w:vAlign w:val="bottom"/>
          </w:tcPr>
          <w:p w14:paraId="47A13D4F" w14:textId="77777777" w:rsidR="00E61D2C" w:rsidRPr="00FA3B86" w:rsidRDefault="00E61D2C" w:rsidP="005124B3">
            <w:pPr>
              <w:pStyle w:val="Besedilo"/>
              <w:spacing w:after="0" w:line="240" w:lineRule="auto"/>
              <w:rPr>
                <w:rFonts w:ascii="Calibri" w:eastAsia="Calibri" w:hAnsi="Calibri" w:cs="Calibri"/>
                <w:color w:val="FFFFFF" w:themeColor="background1"/>
                <w:sz w:val="20"/>
                <w:szCs w:val="20"/>
              </w:rPr>
            </w:pPr>
            <w:r w:rsidRPr="00FA3B86">
              <w:rPr>
                <w:rFonts w:ascii="Calibri" w:eastAsia="Calibri" w:hAnsi="Calibri" w:cs="Calibri"/>
                <w:color w:val="FFFFFF" w:themeColor="background1"/>
                <w:sz w:val="20"/>
                <w:szCs w:val="20"/>
              </w:rPr>
              <w:t xml:space="preserve">PODROČJE </w:t>
            </w:r>
          </w:p>
        </w:tc>
        <w:tc>
          <w:tcPr>
            <w:tcW w:w="1245" w:type="dxa"/>
            <w:tcBorders>
              <w:top w:val="single" w:sz="6" w:space="0" w:color="auto"/>
              <w:left w:val="single" w:sz="6" w:space="0" w:color="auto"/>
              <w:bottom w:val="single" w:sz="6" w:space="0" w:color="auto"/>
              <w:right w:val="single" w:sz="6" w:space="0" w:color="auto"/>
            </w:tcBorders>
            <w:shd w:val="clear" w:color="auto" w:fill="00B0F0"/>
            <w:vAlign w:val="bottom"/>
          </w:tcPr>
          <w:p w14:paraId="0FB9EDC6" w14:textId="77777777" w:rsidR="00E61D2C" w:rsidRPr="00FA3B86" w:rsidRDefault="00E61D2C" w:rsidP="005124B3">
            <w:pPr>
              <w:pStyle w:val="Besedilo"/>
              <w:spacing w:after="0" w:line="240" w:lineRule="auto"/>
              <w:jc w:val="center"/>
              <w:rPr>
                <w:rFonts w:ascii="Calibri" w:eastAsia="Calibri" w:hAnsi="Calibri" w:cs="Calibri"/>
                <w:color w:val="FFFFFF" w:themeColor="background1"/>
                <w:sz w:val="20"/>
                <w:szCs w:val="20"/>
              </w:rPr>
            </w:pPr>
            <w:r w:rsidRPr="00FA3B86">
              <w:rPr>
                <w:rFonts w:ascii="Calibri" w:eastAsia="Calibri" w:hAnsi="Calibri" w:cs="Calibri"/>
                <w:color w:val="FFFFFF" w:themeColor="background1"/>
                <w:sz w:val="20"/>
                <w:szCs w:val="20"/>
              </w:rPr>
              <w:t>Število zaposlenih</w:t>
            </w:r>
          </w:p>
        </w:tc>
        <w:tc>
          <w:tcPr>
            <w:tcW w:w="1560" w:type="dxa"/>
            <w:tcBorders>
              <w:top w:val="single" w:sz="6" w:space="0" w:color="auto"/>
              <w:left w:val="single" w:sz="6" w:space="0" w:color="auto"/>
              <w:bottom w:val="single" w:sz="6" w:space="0" w:color="auto"/>
              <w:right w:val="single" w:sz="6" w:space="0" w:color="auto"/>
            </w:tcBorders>
            <w:shd w:val="clear" w:color="auto" w:fill="00B0F0"/>
            <w:vAlign w:val="bottom"/>
          </w:tcPr>
          <w:p w14:paraId="6AE371E2" w14:textId="77777777" w:rsidR="00E61D2C" w:rsidRPr="00FA3B86" w:rsidRDefault="00E61D2C" w:rsidP="005124B3">
            <w:pPr>
              <w:pStyle w:val="Besedilo"/>
              <w:spacing w:after="0" w:line="240" w:lineRule="auto"/>
              <w:jc w:val="center"/>
              <w:rPr>
                <w:rFonts w:ascii="Calibri" w:eastAsia="Calibri" w:hAnsi="Calibri" w:cs="Calibri"/>
                <w:color w:val="FFFFFF" w:themeColor="background1"/>
                <w:sz w:val="20"/>
                <w:szCs w:val="20"/>
              </w:rPr>
            </w:pPr>
            <w:r w:rsidRPr="00FA3B86">
              <w:rPr>
                <w:rFonts w:ascii="Calibri" w:eastAsia="Calibri" w:hAnsi="Calibri" w:cs="Calibri"/>
                <w:color w:val="FFFFFF" w:themeColor="background1"/>
                <w:sz w:val="20"/>
                <w:szCs w:val="20"/>
              </w:rPr>
              <w:t>Zahtevana stopnja izobrazbe</w:t>
            </w:r>
          </w:p>
        </w:tc>
        <w:tc>
          <w:tcPr>
            <w:tcW w:w="1845" w:type="dxa"/>
            <w:tcBorders>
              <w:top w:val="single" w:sz="6" w:space="0" w:color="auto"/>
              <w:left w:val="single" w:sz="6" w:space="0" w:color="auto"/>
              <w:bottom w:val="single" w:sz="6" w:space="0" w:color="auto"/>
              <w:right w:val="single" w:sz="6" w:space="0" w:color="auto"/>
            </w:tcBorders>
            <w:shd w:val="clear" w:color="auto" w:fill="00B0F0"/>
            <w:vAlign w:val="bottom"/>
          </w:tcPr>
          <w:p w14:paraId="3294EAB5" w14:textId="77777777" w:rsidR="00E61D2C" w:rsidRPr="00FA3B86" w:rsidRDefault="00E61D2C" w:rsidP="005124B3">
            <w:pPr>
              <w:pStyle w:val="Besedilo"/>
              <w:spacing w:after="0" w:line="240" w:lineRule="auto"/>
              <w:jc w:val="center"/>
              <w:rPr>
                <w:rFonts w:ascii="Calibri" w:eastAsia="Calibri" w:hAnsi="Calibri" w:cs="Calibri"/>
                <w:color w:val="FFFFFF" w:themeColor="background1"/>
                <w:sz w:val="20"/>
                <w:szCs w:val="20"/>
              </w:rPr>
            </w:pPr>
            <w:r w:rsidRPr="00FA3B86">
              <w:rPr>
                <w:rFonts w:ascii="Calibri" w:eastAsia="Calibri" w:hAnsi="Calibri" w:cs="Calibri"/>
                <w:color w:val="FFFFFF" w:themeColor="background1"/>
                <w:sz w:val="20"/>
                <w:szCs w:val="20"/>
              </w:rPr>
              <w:t>Dejanska stopnja izobrazbe</w:t>
            </w:r>
          </w:p>
        </w:tc>
      </w:tr>
      <w:tr w:rsidR="00E61D2C" w:rsidRPr="00855B8D" w14:paraId="1818AC65"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217B73DD"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VODSTVO TAJNIŠTVA</w:t>
            </w:r>
          </w:p>
        </w:tc>
      </w:tr>
      <w:tr w:rsidR="00E61D2C" w:rsidRPr="00855B8D" w14:paraId="2C830F19"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000000" w:themeColor="text1"/>
            </w:tcBorders>
            <w:vAlign w:val="bottom"/>
          </w:tcPr>
          <w:p w14:paraId="059A60A2"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 xml:space="preserve">Tajnik članice </w:t>
            </w:r>
          </w:p>
        </w:tc>
        <w:tc>
          <w:tcPr>
            <w:tcW w:w="1245" w:type="dxa"/>
            <w:tcBorders>
              <w:top w:val="nil"/>
              <w:left w:val="single" w:sz="6" w:space="0" w:color="auto"/>
              <w:bottom w:val="single" w:sz="6" w:space="0" w:color="auto"/>
              <w:right w:val="single" w:sz="6" w:space="0" w:color="auto"/>
            </w:tcBorders>
            <w:vAlign w:val="bottom"/>
          </w:tcPr>
          <w:p w14:paraId="0E79D45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nil"/>
              <w:left w:val="single" w:sz="6" w:space="0" w:color="auto"/>
              <w:bottom w:val="single" w:sz="6" w:space="0" w:color="auto"/>
              <w:right w:val="single" w:sz="6" w:space="0" w:color="auto"/>
            </w:tcBorders>
            <w:vAlign w:val="bottom"/>
          </w:tcPr>
          <w:p w14:paraId="72D3A488"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nil"/>
              <w:left w:val="single" w:sz="6" w:space="0" w:color="auto"/>
              <w:bottom w:val="single" w:sz="6" w:space="0" w:color="auto"/>
              <w:right w:val="single" w:sz="6" w:space="0" w:color="000000" w:themeColor="text1"/>
            </w:tcBorders>
            <w:vAlign w:val="bottom"/>
          </w:tcPr>
          <w:p w14:paraId="3C5BE593"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r>
      <w:tr w:rsidR="00E61D2C" w:rsidRPr="00855B8D" w14:paraId="17766656"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3AE6EBA1"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Pomočnik tajnika članice</w:t>
            </w:r>
          </w:p>
        </w:tc>
        <w:tc>
          <w:tcPr>
            <w:tcW w:w="1245" w:type="dxa"/>
            <w:tcBorders>
              <w:top w:val="single" w:sz="6" w:space="0" w:color="auto"/>
              <w:left w:val="single" w:sz="6" w:space="0" w:color="auto"/>
              <w:bottom w:val="single" w:sz="6" w:space="0" w:color="auto"/>
              <w:right w:val="single" w:sz="6" w:space="0" w:color="auto"/>
            </w:tcBorders>
            <w:vAlign w:val="bottom"/>
          </w:tcPr>
          <w:p w14:paraId="47EA4625"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0191DE4D"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single" w:sz="6" w:space="0" w:color="auto"/>
              <w:left w:val="single" w:sz="6" w:space="0" w:color="auto"/>
              <w:bottom w:val="single" w:sz="6" w:space="0" w:color="auto"/>
              <w:right w:val="single" w:sz="6" w:space="0" w:color="auto"/>
            </w:tcBorders>
            <w:vAlign w:val="bottom"/>
          </w:tcPr>
          <w:p w14:paraId="5409CFD1"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VIII</w:t>
            </w:r>
          </w:p>
        </w:tc>
      </w:tr>
      <w:tr w:rsidR="00E61D2C" w:rsidRPr="00855B8D" w14:paraId="373ABD77"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3440B547"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Poslovni sekretar</w:t>
            </w:r>
          </w:p>
        </w:tc>
        <w:tc>
          <w:tcPr>
            <w:tcW w:w="1245" w:type="dxa"/>
            <w:tcBorders>
              <w:top w:val="single" w:sz="6" w:space="0" w:color="auto"/>
              <w:left w:val="single" w:sz="6" w:space="0" w:color="auto"/>
              <w:bottom w:val="single" w:sz="6" w:space="0" w:color="auto"/>
              <w:right w:val="single" w:sz="6" w:space="0" w:color="auto"/>
            </w:tcBorders>
            <w:vAlign w:val="bottom"/>
          </w:tcPr>
          <w:p w14:paraId="31773BF0"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4643232E"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single" w:sz="6" w:space="0" w:color="auto"/>
              <w:left w:val="single" w:sz="6" w:space="0" w:color="auto"/>
              <w:bottom w:val="single" w:sz="6" w:space="0" w:color="auto"/>
              <w:right w:val="single" w:sz="6" w:space="0" w:color="auto"/>
            </w:tcBorders>
            <w:vAlign w:val="bottom"/>
          </w:tcPr>
          <w:p w14:paraId="18A97002"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r>
      <w:tr w:rsidR="00E61D2C" w:rsidRPr="00855B8D" w14:paraId="407A805A"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638355AC" w14:textId="77777777" w:rsidR="00E61D2C" w:rsidRPr="00E61D2C" w:rsidRDefault="00E61D2C" w:rsidP="005124B3">
            <w:pPr>
              <w:pStyle w:val="Besedilo"/>
              <w:spacing w:after="0" w:line="240" w:lineRule="auto"/>
              <w:jc w:val="left"/>
              <w:rPr>
                <w:rFonts w:ascii="Calibri" w:eastAsia="Calibri" w:hAnsi="Calibri" w:cs="Calibri"/>
                <w:sz w:val="18"/>
                <w:szCs w:val="18"/>
              </w:rPr>
            </w:pPr>
            <w:r w:rsidRPr="00E61D2C">
              <w:rPr>
                <w:rFonts w:ascii="Calibri" w:eastAsia="Calibri" w:hAnsi="Calibri" w:cs="Calibri"/>
                <w:sz w:val="18"/>
                <w:szCs w:val="18"/>
              </w:rPr>
              <w:t>REFERAT ZA ŠTUDENTSKE ZADEVE</w:t>
            </w:r>
          </w:p>
        </w:tc>
      </w:tr>
      <w:tr w:rsidR="00E61D2C" w:rsidRPr="00855B8D" w14:paraId="51F73D0F"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000000" w:themeColor="text1"/>
            </w:tcBorders>
            <w:vAlign w:val="bottom"/>
          </w:tcPr>
          <w:p w14:paraId="369AC082"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Vodja službe</w:t>
            </w:r>
          </w:p>
        </w:tc>
        <w:tc>
          <w:tcPr>
            <w:tcW w:w="1245" w:type="dxa"/>
            <w:tcBorders>
              <w:top w:val="nil"/>
              <w:left w:val="single" w:sz="6" w:space="0" w:color="auto"/>
              <w:bottom w:val="single" w:sz="6" w:space="0" w:color="auto"/>
              <w:right w:val="single" w:sz="6" w:space="0" w:color="auto"/>
            </w:tcBorders>
            <w:vAlign w:val="bottom"/>
          </w:tcPr>
          <w:p w14:paraId="69D7FD7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nil"/>
              <w:left w:val="single" w:sz="6" w:space="0" w:color="auto"/>
              <w:bottom w:val="single" w:sz="6" w:space="0" w:color="auto"/>
              <w:right w:val="single" w:sz="6" w:space="0" w:color="auto"/>
            </w:tcBorders>
            <w:vAlign w:val="bottom"/>
          </w:tcPr>
          <w:p w14:paraId="1E23879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nil"/>
              <w:left w:val="single" w:sz="6" w:space="0" w:color="auto"/>
              <w:bottom w:val="single" w:sz="6" w:space="0" w:color="auto"/>
              <w:right w:val="single" w:sz="6" w:space="0" w:color="000000" w:themeColor="text1"/>
            </w:tcBorders>
            <w:vAlign w:val="bottom"/>
          </w:tcPr>
          <w:p w14:paraId="541558A9"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w:t>
            </w:r>
          </w:p>
        </w:tc>
      </w:tr>
      <w:tr w:rsidR="00E61D2C" w:rsidRPr="00855B8D" w14:paraId="385099CD"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14EE5759"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Samostojni strokovni delavec</w:t>
            </w:r>
          </w:p>
        </w:tc>
        <w:tc>
          <w:tcPr>
            <w:tcW w:w="1245" w:type="dxa"/>
            <w:tcBorders>
              <w:top w:val="single" w:sz="6" w:space="0" w:color="auto"/>
              <w:left w:val="single" w:sz="6" w:space="0" w:color="auto"/>
              <w:bottom w:val="single" w:sz="6" w:space="0" w:color="auto"/>
              <w:right w:val="single" w:sz="6" w:space="0" w:color="auto"/>
            </w:tcBorders>
            <w:vAlign w:val="bottom"/>
          </w:tcPr>
          <w:p w14:paraId="16999E38"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1E577641"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VII/1</w:t>
            </w:r>
          </w:p>
        </w:tc>
        <w:tc>
          <w:tcPr>
            <w:tcW w:w="1845" w:type="dxa"/>
            <w:tcBorders>
              <w:top w:val="single" w:sz="6" w:space="0" w:color="auto"/>
              <w:left w:val="single" w:sz="6" w:space="0" w:color="auto"/>
              <w:bottom w:val="single" w:sz="6" w:space="0" w:color="auto"/>
              <w:right w:val="single" w:sz="6" w:space="0" w:color="auto"/>
            </w:tcBorders>
            <w:vAlign w:val="bottom"/>
          </w:tcPr>
          <w:p w14:paraId="1C60600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VII/1</w:t>
            </w:r>
          </w:p>
        </w:tc>
      </w:tr>
      <w:tr w:rsidR="00E61D2C" w:rsidRPr="00855B8D" w14:paraId="4F2C8CE0"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07291C3A" w14:textId="77777777" w:rsidR="00E61D2C" w:rsidRPr="00E61D2C" w:rsidRDefault="00E61D2C" w:rsidP="005124B3">
            <w:pPr>
              <w:pStyle w:val="Besedilo"/>
              <w:spacing w:after="0" w:line="240" w:lineRule="auto"/>
              <w:jc w:val="left"/>
              <w:rPr>
                <w:rFonts w:ascii="Calibri" w:eastAsia="Calibri" w:hAnsi="Calibri" w:cs="Calibri"/>
                <w:sz w:val="18"/>
                <w:szCs w:val="18"/>
              </w:rPr>
            </w:pPr>
            <w:r w:rsidRPr="00E61D2C">
              <w:rPr>
                <w:rFonts w:ascii="Calibri" w:eastAsia="Calibri" w:hAnsi="Calibri" w:cs="Calibri"/>
                <w:sz w:val="18"/>
                <w:szCs w:val="18"/>
              </w:rPr>
              <w:t>SLUŽBA ZA SPLOŠNE ZADEVE</w:t>
            </w:r>
          </w:p>
        </w:tc>
      </w:tr>
      <w:tr w:rsidR="00E61D2C" w:rsidRPr="00855B8D" w14:paraId="5359C833" w14:textId="77777777" w:rsidTr="00E61D2C">
        <w:trPr>
          <w:trHeight w:val="345"/>
          <w:jc w:val="center"/>
        </w:trPr>
        <w:tc>
          <w:tcPr>
            <w:tcW w:w="4380" w:type="dxa"/>
            <w:tcBorders>
              <w:top w:val="single" w:sz="6" w:space="0" w:color="auto"/>
              <w:left w:val="single" w:sz="6" w:space="0" w:color="auto"/>
              <w:bottom w:val="single" w:sz="6" w:space="0" w:color="auto"/>
              <w:right w:val="single" w:sz="6" w:space="0" w:color="000000" w:themeColor="text1"/>
            </w:tcBorders>
            <w:vAlign w:val="bottom"/>
          </w:tcPr>
          <w:p w14:paraId="7B2542DD"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Samostojni strokovni delavec (raziskovalna dejavnost, promocija fakultete)</w:t>
            </w:r>
          </w:p>
        </w:tc>
        <w:tc>
          <w:tcPr>
            <w:tcW w:w="1245" w:type="dxa"/>
            <w:tcBorders>
              <w:top w:val="nil"/>
              <w:left w:val="single" w:sz="6" w:space="0" w:color="auto"/>
              <w:bottom w:val="single" w:sz="6" w:space="0" w:color="auto"/>
              <w:right w:val="single" w:sz="6" w:space="0" w:color="auto"/>
            </w:tcBorders>
            <w:vAlign w:val="bottom"/>
          </w:tcPr>
          <w:p w14:paraId="5F832227"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nil"/>
              <w:left w:val="single" w:sz="6" w:space="0" w:color="auto"/>
              <w:bottom w:val="single" w:sz="6" w:space="0" w:color="auto"/>
              <w:right w:val="single" w:sz="6" w:space="0" w:color="auto"/>
            </w:tcBorders>
            <w:vAlign w:val="bottom"/>
          </w:tcPr>
          <w:p w14:paraId="44C2146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nil"/>
              <w:left w:val="single" w:sz="6" w:space="0" w:color="auto"/>
              <w:bottom w:val="single" w:sz="6" w:space="0" w:color="auto"/>
              <w:right w:val="single" w:sz="6" w:space="0" w:color="000000" w:themeColor="text1"/>
            </w:tcBorders>
            <w:vAlign w:val="bottom"/>
          </w:tcPr>
          <w:p w14:paraId="64956BE9"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r>
      <w:tr w:rsidR="00E61D2C" w:rsidRPr="00855B8D" w14:paraId="6D3323A8"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36621E5A" w14:textId="77777777" w:rsidR="00E61D2C" w:rsidRPr="00E61D2C" w:rsidRDefault="00E61D2C" w:rsidP="005124B3">
            <w:pPr>
              <w:pStyle w:val="Besedilo"/>
              <w:spacing w:after="0" w:line="240" w:lineRule="auto"/>
              <w:jc w:val="left"/>
              <w:rPr>
                <w:rFonts w:ascii="Calibri" w:eastAsia="Calibri" w:hAnsi="Calibri" w:cs="Calibri"/>
                <w:sz w:val="18"/>
                <w:szCs w:val="18"/>
              </w:rPr>
            </w:pPr>
            <w:r w:rsidRPr="00E61D2C">
              <w:rPr>
                <w:rFonts w:ascii="Calibri" w:eastAsia="Calibri" w:hAnsi="Calibri" w:cs="Calibri"/>
                <w:sz w:val="18"/>
                <w:szCs w:val="18"/>
              </w:rPr>
              <w:t xml:space="preserve">PROJEKTNA IN MEDNARODNA PISARNA </w:t>
            </w:r>
          </w:p>
        </w:tc>
      </w:tr>
      <w:tr w:rsidR="00E61D2C" w:rsidRPr="00855B8D" w14:paraId="2657774E" w14:textId="77777777" w:rsidTr="00E61D2C">
        <w:trPr>
          <w:trHeight w:val="345"/>
          <w:jc w:val="center"/>
        </w:trPr>
        <w:tc>
          <w:tcPr>
            <w:tcW w:w="4380" w:type="dxa"/>
            <w:tcBorders>
              <w:top w:val="single" w:sz="6" w:space="0" w:color="auto"/>
              <w:left w:val="single" w:sz="6" w:space="0" w:color="auto"/>
              <w:bottom w:val="single" w:sz="6" w:space="0" w:color="auto"/>
              <w:right w:val="single" w:sz="6" w:space="0" w:color="auto"/>
            </w:tcBorders>
            <w:vAlign w:val="bottom"/>
          </w:tcPr>
          <w:p w14:paraId="5DEBD060"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Vodja pisarne</w:t>
            </w:r>
          </w:p>
        </w:tc>
        <w:tc>
          <w:tcPr>
            <w:tcW w:w="1245" w:type="dxa"/>
            <w:tcBorders>
              <w:top w:val="single" w:sz="6" w:space="0" w:color="auto"/>
              <w:left w:val="single" w:sz="6" w:space="0" w:color="auto"/>
              <w:bottom w:val="single" w:sz="6" w:space="0" w:color="auto"/>
              <w:right w:val="single" w:sz="6" w:space="0" w:color="auto"/>
            </w:tcBorders>
            <w:vAlign w:val="bottom"/>
          </w:tcPr>
          <w:p w14:paraId="3AA5E5E4"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09712EB4"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single" w:sz="6" w:space="0" w:color="auto"/>
              <w:left w:val="single" w:sz="6" w:space="0" w:color="auto"/>
              <w:bottom w:val="single" w:sz="6" w:space="0" w:color="auto"/>
              <w:right w:val="single" w:sz="6" w:space="0" w:color="auto"/>
            </w:tcBorders>
            <w:vAlign w:val="bottom"/>
          </w:tcPr>
          <w:p w14:paraId="56195ED2"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r>
      <w:tr w:rsidR="00E61D2C" w:rsidRPr="00855B8D" w14:paraId="03978797" w14:textId="77777777" w:rsidTr="00E61D2C">
        <w:trPr>
          <w:trHeight w:val="345"/>
          <w:jc w:val="center"/>
        </w:trPr>
        <w:tc>
          <w:tcPr>
            <w:tcW w:w="4380" w:type="dxa"/>
            <w:tcBorders>
              <w:top w:val="single" w:sz="6" w:space="0" w:color="auto"/>
              <w:left w:val="single" w:sz="6" w:space="0" w:color="auto"/>
              <w:bottom w:val="single" w:sz="6" w:space="0" w:color="auto"/>
              <w:right w:val="single" w:sz="6" w:space="0" w:color="auto"/>
            </w:tcBorders>
            <w:vAlign w:val="bottom"/>
          </w:tcPr>
          <w:p w14:paraId="0488BD16"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Samostojni strokovni delavec</w:t>
            </w:r>
          </w:p>
        </w:tc>
        <w:tc>
          <w:tcPr>
            <w:tcW w:w="1245" w:type="dxa"/>
            <w:tcBorders>
              <w:top w:val="single" w:sz="6" w:space="0" w:color="auto"/>
              <w:left w:val="single" w:sz="6" w:space="0" w:color="auto"/>
              <w:bottom w:val="single" w:sz="6" w:space="0" w:color="auto"/>
              <w:right w:val="single" w:sz="6" w:space="0" w:color="auto"/>
            </w:tcBorders>
            <w:vAlign w:val="bottom"/>
          </w:tcPr>
          <w:p w14:paraId="0CCAAEFD"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2</w:t>
            </w:r>
          </w:p>
        </w:tc>
        <w:tc>
          <w:tcPr>
            <w:tcW w:w="1560" w:type="dxa"/>
            <w:tcBorders>
              <w:top w:val="single" w:sz="6" w:space="0" w:color="auto"/>
              <w:left w:val="single" w:sz="6" w:space="0" w:color="auto"/>
              <w:bottom w:val="single" w:sz="6" w:space="0" w:color="auto"/>
              <w:right w:val="single" w:sz="6" w:space="0" w:color="auto"/>
            </w:tcBorders>
            <w:vAlign w:val="bottom"/>
          </w:tcPr>
          <w:p w14:paraId="56A7EA03"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single" w:sz="6" w:space="0" w:color="auto"/>
              <w:left w:val="single" w:sz="6" w:space="0" w:color="auto"/>
              <w:bottom w:val="single" w:sz="6" w:space="0" w:color="auto"/>
              <w:right w:val="single" w:sz="6" w:space="0" w:color="auto"/>
            </w:tcBorders>
            <w:vAlign w:val="bottom"/>
          </w:tcPr>
          <w:p w14:paraId="02C9679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r>
      <w:tr w:rsidR="00E61D2C" w:rsidRPr="00855B8D" w14:paraId="1D02DFF4"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673951C5" w14:textId="77777777" w:rsidR="00E61D2C" w:rsidRPr="00E61D2C" w:rsidRDefault="00E61D2C" w:rsidP="005124B3">
            <w:pPr>
              <w:pStyle w:val="Besedilo"/>
              <w:spacing w:after="0" w:line="240" w:lineRule="auto"/>
              <w:jc w:val="left"/>
              <w:rPr>
                <w:rFonts w:ascii="Calibri" w:eastAsia="Calibri" w:hAnsi="Calibri" w:cs="Calibri"/>
                <w:sz w:val="18"/>
                <w:szCs w:val="18"/>
              </w:rPr>
            </w:pPr>
            <w:r w:rsidRPr="00E61D2C">
              <w:rPr>
                <w:rFonts w:ascii="Calibri" w:eastAsia="Calibri" w:hAnsi="Calibri" w:cs="Calibri"/>
                <w:sz w:val="18"/>
                <w:szCs w:val="18"/>
              </w:rPr>
              <w:t>SLUŽBA ZA RAČUNOVODSTVO</w:t>
            </w:r>
          </w:p>
        </w:tc>
      </w:tr>
      <w:tr w:rsidR="00E61D2C" w:rsidRPr="00855B8D" w14:paraId="2278AEBE"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000000" w:themeColor="text1"/>
            </w:tcBorders>
            <w:vAlign w:val="bottom"/>
          </w:tcPr>
          <w:p w14:paraId="125665B1"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Vodja službe</w:t>
            </w:r>
          </w:p>
        </w:tc>
        <w:tc>
          <w:tcPr>
            <w:tcW w:w="1245" w:type="dxa"/>
            <w:tcBorders>
              <w:top w:val="nil"/>
              <w:left w:val="single" w:sz="6" w:space="0" w:color="auto"/>
              <w:bottom w:val="single" w:sz="6" w:space="0" w:color="auto"/>
              <w:right w:val="single" w:sz="6" w:space="0" w:color="auto"/>
            </w:tcBorders>
            <w:vAlign w:val="bottom"/>
          </w:tcPr>
          <w:p w14:paraId="1787E6CF"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nil"/>
              <w:left w:val="single" w:sz="6" w:space="0" w:color="auto"/>
              <w:bottom w:val="single" w:sz="6" w:space="0" w:color="auto"/>
              <w:right w:val="single" w:sz="6" w:space="0" w:color="auto"/>
            </w:tcBorders>
            <w:vAlign w:val="bottom"/>
          </w:tcPr>
          <w:p w14:paraId="53AE4CD1"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nil"/>
              <w:left w:val="single" w:sz="6" w:space="0" w:color="auto"/>
              <w:bottom w:val="single" w:sz="6" w:space="0" w:color="auto"/>
              <w:right w:val="single" w:sz="6" w:space="0" w:color="000000" w:themeColor="text1"/>
            </w:tcBorders>
            <w:vAlign w:val="bottom"/>
          </w:tcPr>
          <w:p w14:paraId="60C5E1EA"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w:t>
            </w:r>
          </w:p>
        </w:tc>
      </w:tr>
      <w:tr w:rsidR="00E61D2C" w:rsidRPr="00855B8D" w14:paraId="1590C05F"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0AD4759C"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Strokovni delavec VI</w:t>
            </w:r>
          </w:p>
        </w:tc>
        <w:tc>
          <w:tcPr>
            <w:tcW w:w="1245" w:type="dxa"/>
            <w:tcBorders>
              <w:top w:val="single" w:sz="6" w:space="0" w:color="auto"/>
              <w:left w:val="single" w:sz="6" w:space="0" w:color="auto"/>
              <w:bottom w:val="single" w:sz="6" w:space="0" w:color="auto"/>
              <w:right w:val="single" w:sz="6" w:space="0" w:color="auto"/>
            </w:tcBorders>
            <w:vAlign w:val="bottom"/>
          </w:tcPr>
          <w:p w14:paraId="13B09932"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78F1DD7D"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w:t>
            </w:r>
          </w:p>
        </w:tc>
        <w:tc>
          <w:tcPr>
            <w:tcW w:w="1845" w:type="dxa"/>
            <w:tcBorders>
              <w:top w:val="single" w:sz="6" w:space="0" w:color="auto"/>
              <w:left w:val="single" w:sz="6" w:space="0" w:color="auto"/>
              <w:bottom w:val="single" w:sz="6" w:space="0" w:color="auto"/>
              <w:right w:val="single" w:sz="6" w:space="0" w:color="auto"/>
            </w:tcBorders>
            <w:vAlign w:val="bottom"/>
          </w:tcPr>
          <w:p w14:paraId="71CB0BCE"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w:t>
            </w:r>
          </w:p>
        </w:tc>
      </w:tr>
      <w:tr w:rsidR="00E61D2C" w:rsidRPr="00855B8D" w14:paraId="1155E856"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6D30AA97"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Strokovni delavec VI</w:t>
            </w:r>
          </w:p>
        </w:tc>
        <w:tc>
          <w:tcPr>
            <w:tcW w:w="1245" w:type="dxa"/>
            <w:tcBorders>
              <w:top w:val="single" w:sz="6" w:space="0" w:color="auto"/>
              <w:left w:val="single" w:sz="6" w:space="0" w:color="auto"/>
              <w:bottom w:val="single" w:sz="6" w:space="0" w:color="auto"/>
              <w:right w:val="single" w:sz="6" w:space="0" w:color="auto"/>
            </w:tcBorders>
            <w:vAlign w:val="bottom"/>
          </w:tcPr>
          <w:p w14:paraId="7F0D57E4"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3DF1BB8A"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w:t>
            </w:r>
          </w:p>
        </w:tc>
        <w:tc>
          <w:tcPr>
            <w:tcW w:w="1845" w:type="dxa"/>
            <w:tcBorders>
              <w:top w:val="single" w:sz="6" w:space="0" w:color="auto"/>
              <w:left w:val="single" w:sz="6" w:space="0" w:color="auto"/>
              <w:bottom w:val="single" w:sz="6" w:space="0" w:color="auto"/>
              <w:right w:val="single" w:sz="6" w:space="0" w:color="auto"/>
            </w:tcBorders>
            <w:vAlign w:val="bottom"/>
          </w:tcPr>
          <w:p w14:paraId="7DB484C1"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VII/1</w:t>
            </w:r>
          </w:p>
        </w:tc>
      </w:tr>
      <w:tr w:rsidR="00E61D2C" w:rsidRPr="00855B8D" w14:paraId="61C07B83"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27BEE769" w14:textId="77777777" w:rsidR="00E61D2C" w:rsidRPr="00E61D2C" w:rsidRDefault="00E61D2C" w:rsidP="005124B3">
            <w:pPr>
              <w:pStyle w:val="Besedilo"/>
              <w:spacing w:after="0" w:line="240" w:lineRule="auto"/>
              <w:jc w:val="left"/>
              <w:rPr>
                <w:rFonts w:ascii="Calibri" w:eastAsia="Calibri" w:hAnsi="Calibri" w:cs="Calibri"/>
                <w:sz w:val="18"/>
                <w:szCs w:val="18"/>
              </w:rPr>
            </w:pPr>
            <w:r w:rsidRPr="00E61D2C">
              <w:rPr>
                <w:rFonts w:ascii="Calibri" w:eastAsia="Calibri" w:hAnsi="Calibri" w:cs="Calibri"/>
                <w:sz w:val="18"/>
                <w:szCs w:val="18"/>
              </w:rPr>
              <w:t>KNJIŽNICA</w:t>
            </w:r>
          </w:p>
        </w:tc>
      </w:tr>
      <w:tr w:rsidR="00E61D2C" w:rsidRPr="00855B8D" w14:paraId="3D6E3A01"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000000" w:themeColor="text1"/>
            </w:tcBorders>
            <w:vAlign w:val="bottom"/>
          </w:tcPr>
          <w:p w14:paraId="304F3EA9"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Vodja službe</w:t>
            </w:r>
          </w:p>
        </w:tc>
        <w:tc>
          <w:tcPr>
            <w:tcW w:w="1245" w:type="dxa"/>
            <w:tcBorders>
              <w:top w:val="nil"/>
              <w:left w:val="single" w:sz="6" w:space="0" w:color="auto"/>
              <w:bottom w:val="single" w:sz="6" w:space="0" w:color="auto"/>
              <w:right w:val="single" w:sz="6" w:space="0" w:color="auto"/>
            </w:tcBorders>
            <w:vAlign w:val="bottom"/>
          </w:tcPr>
          <w:p w14:paraId="6B23ACB6"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nil"/>
              <w:left w:val="single" w:sz="6" w:space="0" w:color="auto"/>
              <w:bottom w:val="single" w:sz="6" w:space="0" w:color="auto"/>
              <w:right w:val="single" w:sz="6" w:space="0" w:color="auto"/>
            </w:tcBorders>
            <w:vAlign w:val="bottom"/>
          </w:tcPr>
          <w:p w14:paraId="52A5C1B8"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nil"/>
              <w:left w:val="single" w:sz="6" w:space="0" w:color="auto"/>
              <w:bottom w:val="single" w:sz="6" w:space="0" w:color="auto"/>
              <w:right w:val="single" w:sz="6" w:space="0" w:color="000000" w:themeColor="text1"/>
            </w:tcBorders>
            <w:vAlign w:val="bottom"/>
          </w:tcPr>
          <w:p w14:paraId="3C059692"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VIII</w:t>
            </w:r>
          </w:p>
        </w:tc>
      </w:tr>
      <w:tr w:rsidR="00E61D2C" w:rsidRPr="00855B8D" w14:paraId="3617C4E7"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48B3FF78"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Strokovni delavec VI</w:t>
            </w:r>
          </w:p>
        </w:tc>
        <w:tc>
          <w:tcPr>
            <w:tcW w:w="1245" w:type="dxa"/>
            <w:tcBorders>
              <w:top w:val="single" w:sz="6" w:space="0" w:color="auto"/>
              <w:left w:val="single" w:sz="6" w:space="0" w:color="auto"/>
              <w:bottom w:val="single" w:sz="6" w:space="0" w:color="auto"/>
              <w:right w:val="single" w:sz="6" w:space="0" w:color="auto"/>
            </w:tcBorders>
            <w:vAlign w:val="bottom"/>
          </w:tcPr>
          <w:p w14:paraId="3C5C86E5"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44AFD309"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w:t>
            </w:r>
          </w:p>
        </w:tc>
        <w:tc>
          <w:tcPr>
            <w:tcW w:w="1845" w:type="dxa"/>
            <w:tcBorders>
              <w:top w:val="single" w:sz="6" w:space="0" w:color="auto"/>
              <w:left w:val="single" w:sz="6" w:space="0" w:color="auto"/>
              <w:bottom w:val="single" w:sz="6" w:space="0" w:color="auto"/>
              <w:right w:val="single" w:sz="6" w:space="0" w:color="auto"/>
            </w:tcBorders>
            <w:vAlign w:val="bottom"/>
          </w:tcPr>
          <w:p w14:paraId="283FE3ED"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w:t>
            </w:r>
          </w:p>
        </w:tc>
      </w:tr>
      <w:tr w:rsidR="00E61D2C" w:rsidRPr="00855B8D" w14:paraId="46F368B6" w14:textId="77777777" w:rsidTr="00E61D2C">
        <w:trPr>
          <w:trHeight w:val="300"/>
          <w:jc w:val="center"/>
        </w:trPr>
        <w:tc>
          <w:tcPr>
            <w:tcW w:w="9030"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48E9A889" w14:textId="77777777" w:rsidR="00E61D2C" w:rsidRPr="00E61D2C" w:rsidRDefault="00E61D2C" w:rsidP="005124B3">
            <w:pPr>
              <w:pStyle w:val="Besedilo"/>
              <w:spacing w:after="0" w:line="240" w:lineRule="auto"/>
              <w:jc w:val="left"/>
              <w:rPr>
                <w:rFonts w:ascii="Calibri" w:eastAsia="Calibri" w:hAnsi="Calibri" w:cs="Calibri"/>
                <w:sz w:val="18"/>
                <w:szCs w:val="18"/>
              </w:rPr>
            </w:pPr>
            <w:r w:rsidRPr="00E61D2C">
              <w:rPr>
                <w:rFonts w:ascii="Calibri" w:eastAsia="Calibri" w:hAnsi="Calibri" w:cs="Calibri"/>
                <w:sz w:val="18"/>
                <w:szCs w:val="18"/>
              </w:rPr>
              <w:t>SLUŽBA ZA VZDRŽEVANJE</w:t>
            </w:r>
          </w:p>
        </w:tc>
      </w:tr>
      <w:tr w:rsidR="00E61D2C" w:rsidRPr="00855B8D" w14:paraId="50F57FB7"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000000" w:themeColor="text1"/>
            </w:tcBorders>
            <w:vAlign w:val="bottom"/>
          </w:tcPr>
          <w:p w14:paraId="0304D8E6"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Samostojni strokovni delavec VII/2</w:t>
            </w:r>
          </w:p>
        </w:tc>
        <w:tc>
          <w:tcPr>
            <w:tcW w:w="1245" w:type="dxa"/>
            <w:tcBorders>
              <w:top w:val="nil"/>
              <w:left w:val="single" w:sz="6" w:space="0" w:color="auto"/>
              <w:bottom w:val="single" w:sz="6" w:space="0" w:color="auto"/>
              <w:right w:val="single" w:sz="6" w:space="0" w:color="auto"/>
            </w:tcBorders>
            <w:vAlign w:val="bottom"/>
          </w:tcPr>
          <w:p w14:paraId="6C01ADAB"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nil"/>
              <w:left w:val="single" w:sz="6" w:space="0" w:color="auto"/>
              <w:bottom w:val="single" w:sz="6" w:space="0" w:color="auto"/>
              <w:right w:val="single" w:sz="6" w:space="0" w:color="auto"/>
            </w:tcBorders>
            <w:vAlign w:val="bottom"/>
          </w:tcPr>
          <w:p w14:paraId="17706938"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VII/2</w:t>
            </w:r>
          </w:p>
        </w:tc>
        <w:tc>
          <w:tcPr>
            <w:tcW w:w="1845" w:type="dxa"/>
            <w:tcBorders>
              <w:top w:val="nil"/>
              <w:left w:val="single" w:sz="6" w:space="0" w:color="auto"/>
              <w:bottom w:val="single" w:sz="6" w:space="0" w:color="auto"/>
              <w:right w:val="single" w:sz="6" w:space="0" w:color="000000" w:themeColor="text1"/>
            </w:tcBorders>
            <w:vAlign w:val="bottom"/>
          </w:tcPr>
          <w:p w14:paraId="4E8149B5"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VIII</w:t>
            </w:r>
          </w:p>
        </w:tc>
      </w:tr>
      <w:tr w:rsidR="00E61D2C" w:rsidRPr="00855B8D" w14:paraId="7AE7B351" w14:textId="77777777" w:rsidTr="00E61D2C">
        <w:trPr>
          <w:trHeight w:val="300"/>
          <w:jc w:val="center"/>
        </w:trPr>
        <w:tc>
          <w:tcPr>
            <w:tcW w:w="4380" w:type="dxa"/>
            <w:tcBorders>
              <w:top w:val="single" w:sz="6" w:space="0" w:color="auto"/>
              <w:left w:val="single" w:sz="6" w:space="0" w:color="auto"/>
              <w:bottom w:val="single" w:sz="6" w:space="0" w:color="auto"/>
              <w:right w:val="single" w:sz="6" w:space="0" w:color="auto"/>
            </w:tcBorders>
            <w:vAlign w:val="bottom"/>
          </w:tcPr>
          <w:p w14:paraId="75317CF3"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Tehnični delavec V</w:t>
            </w:r>
          </w:p>
        </w:tc>
        <w:tc>
          <w:tcPr>
            <w:tcW w:w="1245" w:type="dxa"/>
            <w:tcBorders>
              <w:top w:val="single" w:sz="6" w:space="0" w:color="auto"/>
              <w:left w:val="single" w:sz="6" w:space="0" w:color="auto"/>
              <w:bottom w:val="single" w:sz="6" w:space="0" w:color="auto"/>
              <w:right w:val="single" w:sz="6" w:space="0" w:color="auto"/>
            </w:tcBorders>
            <w:vAlign w:val="bottom"/>
          </w:tcPr>
          <w:p w14:paraId="06935E95"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w:t>
            </w:r>
          </w:p>
        </w:tc>
        <w:tc>
          <w:tcPr>
            <w:tcW w:w="1560" w:type="dxa"/>
            <w:tcBorders>
              <w:top w:val="single" w:sz="6" w:space="0" w:color="auto"/>
              <w:left w:val="single" w:sz="6" w:space="0" w:color="auto"/>
              <w:bottom w:val="single" w:sz="6" w:space="0" w:color="auto"/>
              <w:right w:val="single" w:sz="6" w:space="0" w:color="auto"/>
            </w:tcBorders>
            <w:vAlign w:val="bottom"/>
          </w:tcPr>
          <w:p w14:paraId="5EA0279C"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w:t>
            </w:r>
          </w:p>
        </w:tc>
        <w:tc>
          <w:tcPr>
            <w:tcW w:w="1845" w:type="dxa"/>
            <w:tcBorders>
              <w:top w:val="single" w:sz="6" w:space="0" w:color="auto"/>
              <w:left w:val="single" w:sz="6" w:space="0" w:color="auto"/>
              <w:bottom w:val="single" w:sz="6" w:space="0" w:color="auto"/>
              <w:right w:val="single" w:sz="6" w:space="0" w:color="auto"/>
            </w:tcBorders>
            <w:vAlign w:val="bottom"/>
          </w:tcPr>
          <w:p w14:paraId="411C6F54"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V</w:t>
            </w:r>
          </w:p>
        </w:tc>
      </w:tr>
      <w:tr w:rsidR="00E61D2C" w14:paraId="36C0B646" w14:textId="77777777" w:rsidTr="00E61D2C">
        <w:trPr>
          <w:trHeight w:val="345"/>
          <w:jc w:val="center"/>
        </w:trPr>
        <w:tc>
          <w:tcPr>
            <w:tcW w:w="4380" w:type="dxa"/>
            <w:tcBorders>
              <w:top w:val="single" w:sz="6" w:space="0" w:color="auto"/>
              <w:left w:val="single" w:sz="6" w:space="0" w:color="auto"/>
              <w:bottom w:val="single" w:sz="6" w:space="0" w:color="auto"/>
              <w:right w:val="nil"/>
            </w:tcBorders>
            <w:shd w:val="clear" w:color="auto" w:fill="BDD6EE" w:themeFill="accent1" w:themeFillTint="66"/>
            <w:vAlign w:val="bottom"/>
          </w:tcPr>
          <w:p w14:paraId="25D72768" w14:textId="77777777" w:rsidR="00E61D2C" w:rsidRPr="00E61D2C" w:rsidRDefault="00E61D2C" w:rsidP="005124B3">
            <w:pPr>
              <w:pStyle w:val="Besedilo"/>
              <w:spacing w:after="0" w:line="240" w:lineRule="auto"/>
              <w:rPr>
                <w:rFonts w:ascii="Calibri" w:eastAsia="Calibri" w:hAnsi="Calibri" w:cs="Calibri"/>
                <w:sz w:val="18"/>
                <w:szCs w:val="18"/>
              </w:rPr>
            </w:pPr>
            <w:r w:rsidRPr="00E61D2C">
              <w:rPr>
                <w:rFonts w:ascii="Calibri" w:eastAsia="Calibri" w:hAnsi="Calibri" w:cs="Calibri"/>
                <w:sz w:val="18"/>
                <w:szCs w:val="18"/>
              </w:rPr>
              <w:t xml:space="preserve">SKUPNO ŠTEVILO ZAPOSLENIH V STROKOVNIH SLUŽBAH IN KNJIŽNICI </w:t>
            </w:r>
          </w:p>
        </w:tc>
        <w:tc>
          <w:tcPr>
            <w:tcW w:w="1245" w:type="dxa"/>
            <w:tcBorders>
              <w:top w:val="single" w:sz="6" w:space="0" w:color="auto"/>
              <w:left w:val="single" w:sz="6" w:space="0" w:color="auto"/>
              <w:bottom w:val="single" w:sz="6" w:space="0" w:color="auto"/>
              <w:right w:val="single" w:sz="6" w:space="0" w:color="auto"/>
            </w:tcBorders>
            <w:vAlign w:val="bottom"/>
          </w:tcPr>
          <w:p w14:paraId="4A0F99B9" w14:textId="77777777" w:rsidR="00E61D2C" w:rsidRPr="00E61D2C" w:rsidRDefault="00E61D2C" w:rsidP="005124B3">
            <w:pPr>
              <w:pStyle w:val="Besedilo"/>
              <w:spacing w:after="0" w:line="240" w:lineRule="auto"/>
              <w:jc w:val="center"/>
              <w:rPr>
                <w:rFonts w:ascii="Calibri" w:eastAsia="Calibri" w:hAnsi="Calibri" w:cs="Calibri"/>
                <w:sz w:val="18"/>
                <w:szCs w:val="18"/>
              </w:rPr>
            </w:pPr>
            <w:r w:rsidRPr="00E61D2C">
              <w:rPr>
                <w:rFonts w:ascii="Calibri" w:eastAsia="Calibri" w:hAnsi="Calibri" w:cs="Calibri"/>
                <w:sz w:val="18"/>
                <w:szCs w:val="18"/>
              </w:rPr>
              <w:t>16</w:t>
            </w:r>
          </w:p>
        </w:tc>
        <w:tc>
          <w:tcPr>
            <w:tcW w:w="1560" w:type="dxa"/>
            <w:tcBorders>
              <w:top w:val="single" w:sz="6" w:space="0" w:color="auto"/>
              <w:left w:val="single" w:sz="6" w:space="0" w:color="auto"/>
              <w:bottom w:val="nil"/>
              <w:right w:val="nil"/>
            </w:tcBorders>
            <w:vAlign w:val="bottom"/>
          </w:tcPr>
          <w:p w14:paraId="538918FC" w14:textId="77777777" w:rsidR="00E61D2C" w:rsidRPr="00E61D2C" w:rsidRDefault="00E61D2C" w:rsidP="005124B3">
            <w:pPr>
              <w:spacing w:after="0" w:line="240" w:lineRule="auto"/>
              <w:jc w:val="center"/>
              <w:rPr>
                <w:rFonts w:ascii="Calibri" w:eastAsia="Calibri" w:hAnsi="Calibri" w:cs="Calibri"/>
                <w:sz w:val="18"/>
                <w:szCs w:val="18"/>
              </w:rPr>
            </w:pPr>
          </w:p>
        </w:tc>
        <w:tc>
          <w:tcPr>
            <w:tcW w:w="1845" w:type="dxa"/>
            <w:tcBorders>
              <w:top w:val="single" w:sz="6" w:space="0" w:color="auto"/>
              <w:left w:val="nil"/>
              <w:bottom w:val="nil"/>
              <w:right w:val="nil"/>
            </w:tcBorders>
            <w:vAlign w:val="bottom"/>
          </w:tcPr>
          <w:p w14:paraId="4D906006" w14:textId="77777777" w:rsidR="00E61D2C" w:rsidRPr="00E61D2C" w:rsidRDefault="00E61D2C" w:rsidP="005124B3">
            <w:pPr>
              <w:spacing w:after="0" w:line="240" w:lineRule="auto"/>
              <w:jc w:val="center"/>
              <w:rPr>
                <w:rFonts w:ascii="Calibri" w:eastAsia="Calibri" w:hAnsi="Calibri" w:cs="Calibri"/>
                <w:sz w:val="18"/>
                <w:szCs w:val="18"/>
              </w:rPr>
            </w:pPr>
          </w:p>
        </w:tc>
      </w:tr>
    </w:tbl>
    <w:p w14:paraId="1A1D6B15" w14:textId="77777777" w:rsidR="00E61D2C" w:rsidRDefault="00E61D2C" w:rsidP="00E61D2C">
      <w:pPr>
        <w:jc w:val="left"/>
      </w:pPr>
      <w:r>
        <w:br w:type="page"/>
      </w:r>
    </w:p>
    <w:tbl>
      <w:tblPr>
        <w:tblW w:w="9045" w:type="dxa"/>
        <w:jc w:val="center"/>
        <w:tblLayout w:type="fixed"/>
        <w:tblLook w:val="04A0" w:firstRow="1" w:lastRow="0" w:firstColumn="1" w:lastColumn="0" w:noHBand="0" w:noVBand="1"/>
      </w:tblPr>
      <w:tblGrid>
        <w:gridCol w:w="4395"/>
        <w:gridCol w:w="1380"/>
        <w:gridCol w:w="1545"/>
        <w:gridCol w:w="1725"/>
      </w:tblGrid>
      <w:tr w:rsidR="00E61D2C" w14:paraId="589C4FEB" w14:textId="77777777" w:rsidTr="00E61D2C">
        <w:trPr>
          <w:trHeight w:val="540"/>
          <w:jc w:val="center"/>
        </w:trPr>
        <w:tc>
          <w:tcPr>
            <w:tcW w:w="9045" w:type="dxa"/>
            <w:gridSpan w:val="4"/>
            <w:tcBorders>
              <w:top w:val="single" w:sz="6" w:space="0" w:color="auto"/>
              <w:left w:val="single" w:sz="6" w:space="0" w:color="auto"/>
              <w:bottom w:val="single" w:sz="6" w:space="0" w:color="auto"/>
              <w:right w:val="single" w:sz="6" w:space="0" w:color="auto"/>
            </w:tcBorders>
            <w:shd w:val="clear" w:color="auto" w:fill="00B0F0"/>
            <w:vAlign w:val="bottom"/>
          </w:tcPr>
          <w:p w14:paraId="75A1BB53" w14:textId="77777777" w:rsidR="00E61D2C" w:rsidRPr="6889936C" w:rsidRDefault="00E61D2C" w:rsidP="005124B3">
            <w:pPr>
              <w:pStyle w:val="Besedilo"/>
              <w:spacing w:after="0" w:line="240" w:lineRule="auto"/>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lastRenderedPageBreak/>
              <w:t>Tabela 2.5</w:t>
            </w:r>
            <w:r w:rsidRPr="001D77DB">
              <w:rPr>
                <w:rFonts w:ascii="Calibri" w:eastAsia="Calibri" w:hAnsi="Calibri" w:cs="Calibri"/>
                <w:color w:val="FFFFFF" w:themeColor="background1"/>
                <w:sz w:val="20"/>
                <w:szCs w:val="20"/>
              </w:rPr>
              <w:t>.2: Zasedba delovnih mest na posestvu Univerzitetni kmetijski center Pohorski dvor (po organizacijskih enotah) 202</w:t>
            </w:r>
            <w:r>
              <w:rPr>
                <w:rFonts w:ascii="Calibri" w:eastAsia="Calibri" w:hAnsi="Calibri" w:cs="Calibri"/>
                <w:color w:val="FFFFFF" w:themeColor="background1"/>
                <w:sz w:val="20"/>
                <w:szCs w:val="20"/>
              </w:rPr>
              <w:t>1</w:t>
            </w:r>
            <w:r w:rsidRPr="001D77DB">
              <w:rPr>
                <w:rFonts w:ascii="Calibri" w:eastAsia="Calibri" w:hAnsi="Calibri" w:cs="Calibri"/>
                <w:color w:val="FFFFFF" w:themeColor="background1"/>
                <w:sz w:val="20"/>
                <w:szCs w:val="20"/>
              </w:rPr>
              <w:t>/20</w:t>
            </w:r>
            <w:r>
              <w:rPr>
                <w:rFonts w:ascii="Calibri" w:eastAsia="Calibri" w:hAnsi="Calibri" w:cs="Calibri"/>
                <w:color w:val="FFFFFF" w:themeColor="background1"/>
                <w:sz w:val="20"/>
                <w:szCs w:val="20"/>
              </w:rPr>
              <w:t>22</w:t>
            </w:r>
            <w:r w:rsidRPr="001D77DB">
              <w:rPr>
                <w:rFonts w:ascii="Calibri" w:eastAsia="Calibri" w:hAnsi="Calibri" w:cs="Calibri"/>
                <w:color w:val="FFFFFF" w:themeColor="background1"/>
                <w:sz w:val="20"/>
                <w:szCs w:val="20"/>
              </w:rPr>
              <w:t>.</w:t>
            </w:r>
          </w:p>
        </w:tc>
      </w:tr>
      <w:tr w:rsidR="00E61D2C" w14:paraId="6B5810E4" w14:textId="77777777" w:rsidTr="00E61D2C">
        <w:trPr>
          <w:trHeight w:val="540"/>
          <w:jc w:val="center"/>
        </w:trPr>
        <w:tc>
          <w:tcPr>
            <w:tcW w:w="4395" w:type="dxa"/>
            <w:tcBorders>
              <w:top w:val="single" w:sz="6" w:space="0" w:color="auto"/>
              <w:left w:val="single" w:sz="6" w:space="0" w:color="auto"/>
              <w:bottom w:val="single" w:sz="6" w:space="0" w:color="auto"/>
              <w:right w:val="single" w:sz="6" w:space="0" w:color="auto"/>
            </w:tcBorders>
            <w:shd w:val="clear" w:color="auto" w:fill="00B0F0"/>
            <w:vAlign w:val="bottom"/>
          </w:tcPr>
          <w:p w14:paraId="7FB2D271" w14:textId="77777777" w:rsidR="00E61D2C" w:rsidRDefault="00E61D2C" w:rsidP="005124B3">
            <w:pPr>
              <w:pStyle w:val="Besedilo"/>
              <w:spacing w:after="0" w:line="240" w:lineRule="auto"/>
              <w:rPr>
                <w:rFonts w:ascii="Calibri" w:eastAsia="Calibri" w:hAnsi="Calibri" w:cs="Calibri"/>
                <w:color w:val="FFFFFF" w:themeColor="background1"/>
                <w:sz w:val="20"/>
                <w:szCs w:val="20"/>
              </w:rPr>
            </w:pPr>
            <w:r w:rsidRPr="6889936C">
              <w:rPr>
                <w:rFonts w:ascii="Calibri" w:eastAsia="Calibri" w:hAnsi="Calibri" w:cs="Calibri"/>
                <w:color w:val="FFFFFF" w:themeColor="background1"/>
                <w:sz w:val="20"/>
                <w:szCs w:val="20"/>
              </w:rPr>
              <w:t xml:space="preserve">PODROČJE </w:t>
            </w:r>
          </w:p>
        </w:tc>
        <w:tc>
          <w:tcPr>
            <w:tcW w:w="1380" w:type="dxa"/>
            <w:tcBorders>
              <w:top w:val="single" w:sz="6" w:space="0" w:color="auto"/>
              <w:left w:val="single" w:sz="6" w:space="0" w:color="auto"/>
              <w:bottom w:val="single" w:sz="6" w:space="0" w:color="auto"/>
              <w:right w:val="single" w:sz="6" w:space="0" w:color="auto"/>
            </w:tcBorders>
            <w:shd w:val="clear" w:color="auto" w:fill="00B0F0"/>
            <w:vAlign w:val="bottom"/>
          </w:tcPr>
          <w:p w14:paraId="0A4044B9" w14:textId="77777777" w:rsidR="00E61D2C" w:rsidRDefault="00E61D2C" w:rsidP="005124B3">
            <w:pPr>
              <w:pStyle w:val="Besedilo"/>
              <w:spacing w:after="0" w:line="240" w:lineRule="auto"/>
              <w:rPr>
                <w:rFonts w:ascii="Calibri" w:eastAsia="Calibri" w:hAnsi="Calibri" w:cs="Calibri"/>
                <w:color w:val="FFFFFF" w:themeColor="background1"/>
                <w:sz w:val="20"/>
                <w:szCs w:val="20"/>
              </w:rPr>
            </w:pPr>
            <w:r w:rsidRPr="6889936C">
              <w:rPr>
                <w:rFonts w:ascii="Calibri" w:eastAsia="Calibri" w:hAnsi="Calibri" w:cs="Calibri"/>
                <w:color w:val="FFFFFF" w:themeColor="background1"/>
                <w:sz w:val="20"/>
                <w:szCs w:val="20"/>
              </w:rPr>
              <w:t>Število zaposlenih</w:t>
            </w:r>
          </w:p>
        </w:tc>
        <w:tc>
          <w:tcPr>
            <w:tcW w:w="1545" w:type="dxa"/>
            <w:tcBorders>
              <w:top w:val="single" w:sz="6" w:space="0" w:color="auto"/>
              <w:left w:val="single" w:sz="6" w:space="0" w:color="auto"/>
              <w:bottom w:val="single" w:sz="6" w:space="0" w:color="auto"/>
              <w:right w:val="single" w:sz="6" w:space="0" w:color="auto"/>
            </w:tcBorders>
            <w:shd w:val="clear" w:color="auto" w:fill="00B0F0"/>
            <w:vAlign w:val="bottom"/>
          </w:tcPr>
          <w:p w14:paraId="5E99107F" w14:textId="77777777" w:rsidR="00E61D2C" w:rsidRDefault="00E61D2C" w:rsidP="005124B3">
            <w:pPr>
              <w:pStyle w:val="Besedilo"/>
              <w:spacing w:after="0" w:line="240" w:lineRule="auto"/>
              <w:rPr>
                <w:rFonts w:ascii="Calibri" w:eastAsia="Calibri" w:hAnsi="Calibri" w:cs="Calibri"/>
                <w:color w:val="FFFFFF" w:themeColor="background1"/>
                <w:sz w:val="20"/>
                <w:szCs w:val="20"/>
              </w:rPr>
            </w:pPr>
            <w:r w:rsidRPr="6889936C">
              <w:rPr>
                <w:rFonts w:ascii="Calibri" w:eastAsia="Calibri" w:hAnsi="Calibri" w:cs="Calibri"/>
                <w:color w:val="FFFFFF" w:themeColor="background1"/>
                <w:sz w:val="20"/>
                <w:szCs w:val="20"/>
              </w:rPr>
              <w:t>Zahtevana stopnja izobrazbe</w:t>
            </w:r>
          </w:p>
        </w:tc>
        <w:tc>
          <w:tcPr>
            <w:tcW w:w="1725" w:type="dxa"/>
            <w:tcBorders>
              <w:top w:val="single" w:sz="6" w:space="0" w:color="auto"/>
              <w:left w:val="single" w:sz="6" w:space="0" w:color="auto"/>
              <w:bottom w:val="single" w:sz="6" w:space="0" w:color="auto"/>
              <w:right w:val="single" w:sz="6" w:space="0" w:color="auto"/>
            </w:tcBorders>
            <w:shd w:val="clear" w:color="auto" w:fill="00B0F0"/>
            <w:vAlign w:val="bottom"/>
          </w:tcPr>
          <w:p w14:paraId="311AC72F" w14:textId="77777777" w:rsidR="00E61D2C" w:rsidRDefault="00E61D2C" w:rsidP="005124B3">
            <w:pPr>
              <w:pStyle w:val="Besedilo"/>
              <w:spacing w:after="0" w:line="240" w:lineRule="auto"/>
              <w:rPr>
                <w:rFonts w:ascii="Calibri" w:eastAsia="Calibri" w:hAnsi="Calibri" w:cs="Calibri"/>
                <w:color w:val="FFFFFF" w:themeColor="background1"/>
                <w:sz w:val="20"/>
                <w:szCs w:val="20"/>
              </w:rPr>
            </w:pPr>
            <w:r w:rsidRPr="6889936C">
              <w:rPr>
                <w:rFonts w:ascii="Calibri" w:eastAsia="Calibri" w:hAnsi="Calibri" w:cs="Calibri"/>
                <w:color w:val="FFFFFF" w:themeColor="background1"/>
                <w:sz w:val="20"/>
                <w:szCs w:val="20"/>
              </w:rPr>
              <w:t>Dejanska stopnja izobrazbe</w:t>
            </w:r>
          </w:p>
        </w:tc>
      </w:tr>
      <w:tr w:rsidR="00E61D2C" w:rsidRPr="00855B8D" w14:paraId="3528AEDE" w14:textId="77777777" w:rsidTr="00E61D2C">
        <w:trPr>
          <w:trHeight w:val="315"/>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2C8CEB3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VODSTVO IN UPRAVNI DEL</w:t>
            </w:r>
          </w:p>
        </w:tc>
      </w:tr>
      <w:tr w:rsidR="00E61D2C" w:rsidRPr="00855B8D" w14:paraId="58E21553"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74C9473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Predstojnik UKC Pohorski dvor</w:t>
            </w:r>
          </w:p>
        </w:tc>
        <w:tc>
          <w:tcPr>
            <w:tcW w:w="1380" w:type="dxa"/>
            <w:tcBorders>
              <w:top w:val="nil"/>
              <w:left w:val="single" w:sz="6" w:space="0" w:color="auto"/>
              <w:bottom w:val="single" w:sz="6" w:space="0" w:color="auto"/>
              <w:right w:val="single" w:sz="6" w:space="0" w:color="auto"/>
            </w:tcBorders>
            <w:vAlign w:val="bottom"/>
          </w:tcPr>
          <w:p w14:paraId="68BE47F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nil"/>
              <w:left w:val="single" w:sz="6" w:space="0" w:color="auto"/>
              <w:bottom w:val="single" w:sz="6" w:space="0" w:color="auto"/>
              <w:right w:val="single" w:sz="6" w:space="0" w:color="auto"/>
            </w:tcBorders>
            <w:vAlign w:val="bottom"/>
          </w:tcPr>
          <w:p w14:paraId="66DBF572"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c>
          <w:tcPr>
            <w:tcW w:w="1725" w:type="dxa"/>
            <w:tcBorders>
              <w:top w:val="nil"/>
              <w:left w:val="single" w:sz="6" w:space="0" w:color="auto"/>
              <w:bottom w:val="single" w:sz="6" w:space="0" w:color="auto"/>
              <w:right w:val="single" w:sz="6" w:space="0" w:color="000000" w:themeColor="text1"/>
            </w:tcBorders>
            <w:vAlign w:val="bottom"/>
          </w:tcPr>
          <w:p w14:paraId="1F63F606"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r>
      <w:tr w:rsidR="00E61D2C" w:rsidRPr="00855B8D" w14:paraId="01138462"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7459067D"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Vodja področja</w:t>
            </w:r>
          </w:p>
        </w:tc>
        <w:tc>
          <w:tcPr>
            <w:tcW w:w="1380" w:type="dxa"/>
            <w:tcBorders>
              <w:top w:val="single" w:sz="6" w:space="0" w:color="auto"/>
              <w:left w:val="single" w:sz="6" w:space="0" w:color="auto"/>
              <w:bottom w:val="single" w:sz="6" w:space="0" w:color="auto"/>
              <w:right w:val="single" w:sz="6" w:space="0" w:color="auto"/>
            </w:tcBorders>
            <w:vAlign w:val="bottom"/>
          </w:tcPr>
          <w:p w14:paraId="165AD47C"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single" w:sz="6" w:space="0" w:color="auto"/>
              <w:left w:val="single" w:sz="6" w:space="0" w:color="auto"/>
              <w:bottom w:val="single" w:sz="6" w:space="0" w:color="auto"/>
              <w:right w:val="single" w:sz="6" w:space="0" w:color="auto"/>
            </w:tcBorders>
            <w:vAlign w:val="bottom"/>
          </w:tcPr>
          <w:p w14:paraId="35966241"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c>
          <w:tcPr>
            <w:tcW w:w="1725" w:type="dxa"/>
            <w:tcBorders>
              <w:top w:val="single" w:sz="6" w:space="0" w:color="auto"/>
              <w:left w:val="single" w:sz="6" w:space="0" w:color="auto"/>
              <w:bottom w:val="single" w:sz="6" w:space="0" w:color="auto"/>
              <w:right w:val="single" w:sz="6" w:space="0" w:color="auto"/>
            </w:tcBorders>
            <w:vAlign w:val="bottom"/>
          </w:tcPr>
          <w:p w14:paraId="65441CD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r>
      <w:tr w:rsidR="00E61D2C" w:rsidRPr="00855B8D" w14:paraId="3EC6AB1B" w14:textId="77777777" w:rsidTr="00E61D2C">
        <w:trPr>
          <w:trHeight w:val="300"/>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64CA4505"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SPLOŠNO UKC Pohorski dvor</w:t>
            </w:r>
          </w:p>
        </w:tc>
      </w:tr>
      <w:tr w:rsidR="00E61D2C" w:rsidRPr="00855B8D" w14:paraId="2F547B4E"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669F0B6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Samostojni svetovalec</w:t>
            </w:r>
          </w:p>
        </w:tc>
        <w:tc>
          <w:tcPr>
            <w:tcW w:w="1380" w:type="dxa"/>
            <w:tcBorders>
              <w:top w:val="nil"/>
              <w:left w:val="single" w:sz="6" w:space="0" w:color="auto"/>
              <w:bottom w:val="single" w:sz="6" w:space="0" w:color="auto"/>
              <w:right w:val="single" w:sz="6" w:space="0" w:color="auto"/>
            </w:tcBorders>
            <w:vAlign w:val="bottom"/>
          </w:tcPr>
          <w:p w14:paraId="7E84DA55"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nil"/>
              <w:left w:val="single" w:sz="6" w:space="0" w:color="auto"/>
              <w:bottom w:val="single" w:sz="6" w:space="0" w:color="auto"/>
              <w:right w:val="single" w:sz="6" w:space="0" w:color="auto"/>
            </w:tcBorders>
            <w:vAlign w:val="bottom"/>
          </w:tcPr>
          <w:p w14:paraId="49B8FB5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c>
          <w:tcPr>
            <w:tcW w:w="1725" w:type="dxa"/>
            <w:tcBorders>
              <w:top w:val="nil"/>
              <w:left w:val="single" w:sz="6" w:space="0" w:color="auto"/>
              <w:bottom w:val="single" w:sz="6" w:space="0" w:color="auto"/>
              <w:right w:val="single" w:sz="6" w:space="0" w:color="000000" w:themeColor="text1"/>
            </w:tcBorders>
            <w:vAlign w:val="bottom"/>
          </w:tcPr>
          <w:p w14:paraId="5890352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r>
      <w:tr w:rsidR="00E61D2C" w:rsidRPr="00855B8D" w14:paraId="7082CCAB"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570B1A27"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V</w:t>
            </w:r>
          </w:p>
        </w:tc>
        <w:tc>
          <w:tcPr>
            <w:tcW w:w="1380" w:type="dxa"/>
            <w:tcBorders>
              <w:top w:val="single" w:sz="6" w:space="0" w:color="auto"/>
              <w:left w:val="single" w:sz="6" w:space="0" w:color="auto"/>
              <w:bottom w:val="single" w:sz="6" w:space="0" w:color="auto"/>
              <w:right w:val="single" w:sz="6" w:space="0" w:color="auto"/>
            </w:tcBorders>
            <w:vAlign w:val="bottom"/>
          </w:tcPr>
          <w:p w14:paraId="5FF73A8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3</w:t>
            </w:r>
          </w:p>
        </w:tc>
        <w:tc>
          <w:tcPr>
            <w:tcW w:w="1545" w:type="dxa"/>
            <w:tcBorders>
              <w:top w:val="single" w:sz="6" w:space="0" w:color="auto"/>
              <w:left w:val="single" w:sz="6" w:space="0" w:color="auto"/>
              <w:bottom w:val="single" w:sz="6" w:space="0" w:color="auto"/>
              <w:right w:val="single" w:sz="6" w:space="0" w:color="auto"/>
            </w:tcBorders>
            <w:vAlign w:val="bottom"/>
          </w:tcPr>
          <w:p w14:paraId="2A8E6B7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c>
          <w:tcPr>
            <w:tcW w:w="1725" w:type="dxa"/>
            <w:tcBorders>
              <w:top w:val="single" w:sz="6" w:space="0" w:color="auto"/>
              <w:left w:val="single" w:sz="6" w:space="0" w:color="auto"/>
              <w:bottom w:val="single" w:sz="6" w:space="0" w:color="auto"/>
              <w:right w:val="single" w:sz="6" w:space="0" w:color="auto"/>
            </w:tcBorders>
            <w:vAlign w:val="bottom"/>
          </w:tcPr>
          <w:p w14:paraId="34BDCD8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V-2, VII/2-1</w:t>
            </w:r>
          </w:p>
        </w:tc>
      </w:tr>
      <w:tr w:rsidR="00E61D2C" w:rsidRPr="00855B8D" w14:paraId="36C64AD4"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64F2BC65"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IV</w:t>
            </w:r>
          </w:p>
        </w:tc>
        <w:tc>
          <w:tcPr>
            <w:tcW w:w="1380" w:type="dxa"/>
            <w:tcBorders>
              <w:top w:val="single" w:sz="6" w:space="0" w:color="auto"/>
              <w:left w:val="single" w:sz="6" w:space="0" w:color="auto"/>
              <w:bottom w:val="single" w:sz="6" w:space="0" w:color="auto"/>
              <w:right w:val="single" w:sz="6" w:space="0" w:color="auto"/>
            </w:tcBorders>
            <w:vAlign w:val="bottom"/>
          </w:tcPr>
          <w:p w14:paraId="4F326DB2"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single" w:sz="6" w:space="0" w:color="auto"/>
              <w:left w:val="single" w:sz="6" w:space="0" w:color="auto"/>
              <w:bottom w:val="single" w:sz="6" w:space="0" w:color="auto"/>
              <w:right w:val="single" w:sz="6" w:space="0" w:color="auto"/>
            </w:tcBorders>
            <w:vAlign w:val="bottom"/>
          </w:tcPr>
          <w:p w14:paraId="5CA71AEE"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c>
          <w:tcPr>
            <w:tcW w:w="1725" w:type="dxa"/>
            <w:tcBorders>
              <w:top w:val="single" w:sz="6" w:space="0" w:color="auto"/>
              <w:left w:val="single" w:sz="6" w:space="0" w:color="auto"/>
              <w:bottom w:val="single" w:sz="6" w:space="0" w:color="auto"/>
              <w:right w:val="single" w:sz="6" w:space="0" w:color="auto"/>
            </w:tcBorders>
            <w:vAlign w:val="bottom"/>
          </w:tcPr>
          <w:p w14:paraId="11C1116D"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r>
      <w:tr w:rsidR="00E61D2C" w:rsidRPr="00855B8D" w14:paraId="36BE9C82" w14:textId="77777777" w:rsidTr="00E61D2C">
        <w:trPr>
          <w:trHeight w:val="300"/>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703184C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SADJARSTVO IN PREDELAVA SADJA</w:t>
            </w:r>
          </w:p>
        </w:tc>
      </w:tr>
      <w:tr w:rsidR="00E61D2C" w:rsidRPr="00855B8D" w14:paraId="5C9A4467"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4986EA4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 xml:space="preserve">Samostojni strokovni delavec </w:t>
            </w:r>
          </w:p>
        </w:tc>
        <w:tc>
          <w:tcPr>
            <w:tcW w:w="1380" w:type="dxa"/>
            <w:tcBorders>
              <w:top w:val="nil"/>
              <w:left w:val="single" w:sz="6" w:space="0" w:color="auto"/>
              <w:bottom w:val="single" w:sz="6" w:space="0" w:color="auto"/>
              <w:right w:val="single" w:sz="6" w:space="0" w:color="auto"/>
            </w:tcBorders>
            <w:vAlign w:val="bottom"/>
          </w:tcPr>
          <w:p w14:paraId="57D6E22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nil"/>
              <w:left w:val="single" w:sz="6" w:space="0" w:color="auto"/>
              <w:bottom w:val="single" w:sz="6" w:space="0" w:color="auto"/>
              <w:right w:val="single" w:sz="6" w:space="0" w:color="auto"/>
            </w:tcBorders>
            <w:vAlign w:val="bottom"/>
          </w:tcPr>
          <w:p w14:paraId="69AF3175"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c>
          <w:tcPr>
            <w:tcW w:w="1725" w:type="dxa"/>
            <w:tcBorders>
              <w:top w:val="nil"/>
              <w:left w:val="single" w:sz="6" w:space="0" w:color="auto"/>
              <w:bottom w:val="single" w:sz="6" w:space="0" w:color="auto"/>
              <w:right w:val="single" w:sz="6" w:space="0" w:color="000000" w:themeColor="text1"/>
            </w:tcBorders>
            <w:vAlign w:val="bottom"/>
          </w:tcPr>
          <w:p w14:paraId="01094B4C"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r>
      <w:tr w:rsidR="00E61D2C" w:rsidRPr="00855B8D" w14:paraId="42C2F059"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253EFA3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V</w:t>
            </w:r>
          </w:p>
        </w:tc>
        <w:tc>
          <w:tcPr>
            <w:tcW w:w="1380" w:type="dxa"/>
            <w:tcBorders>
              <w:top w:val="single" w:sz="6" w:space="0" w:color="auto"/>
              <w:left w:val="single" w:sz="6" w:space="0" w:color="auto"/>
              <w:bottom w:val="single" w:sz="6" w:space="0" w:color="auto"/>
              <w:right w:val="single" w:sz="6" w:space="0" w:color="auto"/>
            </w:tcBorders>
            <w:vAlign w:val="bottom"/>
          </w:tcPr>
          <w:p w14:paraId="7C10CF6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single" w:sz="6" w:space="0" w:color="auto"/>
              <w:left w:val="single" w:sz="6" w:space="0" w:color="auto"/>
              <w:bottom w:val="single" w:sz="6" w:space="0" w:color="auto"/>
              <w:right w:val="single" w:sz="6" w:space="0" w:color="auto"/>
            </w:tcBorders>
            <w:vAlign w:val="bottom"/>
          </w:tcPr>
          <w:p w14:paraId="2BF1F66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c>
          <w:tcPr>
            <w:tcW w:w="1725" w:type="dxa"/>
            <w:tcBorders>
              <w:top w:val="single" w:sz="6" w:space="0" w:color="auto"/>
              <w:left w:val="single" w:sz="6" w:space="0" w:color="auto"/>
              <w:bottom w:val="single" w:sz="6" w:space="0" w:color="auto"/>
              <w:right w:val="single" w:sz="6" w:space="0" w:color="auto"/>
            </w:tcBorders>
            <w:vAlign w:val="bottom"/>
          </w:tcPr>
          <w:p w14:paraId="7C862EEB"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r>
      <w:tr w:rsidR="00E61D2C" w:rsidRPr="00855B8D" w14:paraId="15FB85A3"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4B8B4D4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IV</w:t>
            </w:r>
          </w:p>
        </w:tc>
        <w:tc>
          <w:tcPr>
            <w:tcW w:w="1380" w:type="dxa"/>
            <w:tcBorders>
              <w:top w:val="single" w:sz="6" w:space="0" w:color="auto"/>
              <w:left w:val="single" w:sz="6" w:space="0" w:color="auto"/>
              <w:bottom w:val="single" w:sz="6" w:space="0" w:color="auto"/>
              <w:right w:val="single" w:sz="6" w:space="0" w:color="auto"/>
            </w:tcBorders>
            <w:vAlign w:val="bottom"/>
          </w:tcPr>
          <w:p w14:paraId="3A20EA3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5</w:t>
            </w:r>
          </w:p>
        </w:tc>
        <w:tc>
          <w:tcPr>
            <w:tcW w:w="1545" w:type="dxa"/>
            <w:tcBorders>
              <w:top w:val="single" w:sz="6" w:space="0" w:color="auto"/>
              <w:left w:val="single" w:sz="6" w:space="0" w:color="auto"/>
              <w:bottom w:val="single" w:sz="6" w:space="0" w:color="auto"/>
              <w:right w:val="single" w:sz="6" w:space="0" w:color="auto"/>
            </w:tcBorders>
            <w:vAlign w:val="bottom"/>
          </w:tcPr>
          <w:p w14:paraId="1BC74EF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c>
          <w:tcPr>
            <w:tcW w:w="1725" w:type="dxa"/>
            <w:tcBorders>
              <w:top w:val="single" w:sz="6" w:space="0" w:color="auto"/>
              <w:left w:val="single" w:sz="6" w:space="0" w:color="auto"/>
              <w:bottom w:val="single" w:sz="6" w:space="0" w:color="auto"/>
              <w:right w:val="single" w:sz="6" w:space="0" w:color="auto"/>
            </w:tcBorders>
            <w:vAlign w:val="bottom"/>
          </w:tcPr>
          <w:p w14:paraId="482D895D"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IV-4; VII/1-1</w:t>
            </w:r>
          </w:p>
        </w:tc>
      </w:tr>
      <w:tr w:rsidR="00E61D2C" w:rsidRPr="00855B8D" w14:paraId="2902059F" w14:textId="77777777" w:rsidTr="00E61D2C">
        <w:trPr>
          <w:trHeight w:val="300"/>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6D42715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POLJEDELSTVO IN VRTNARSTVO</w:t>
            </w:r>
          </w:p>
        </w:tc>
      </w:tr>
      <w:tr w:rsidR="00E61D2C" w:rsidRPr="00855B8D" w14:paraId="0FDE0922"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4D9E6C7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Samostojni strokovni delavec</w:t>
            </w:r>
          </w:p>
        </w:tc>
        <w:tc>
          <w:tcPr>
            <w:tcW w:w="1380" w:type="dxa"/>
            <w:tcBorders>
              <w:top w:val="nil"/>
              <w:left w:val="single" w:sz="6" w:space="0" w:color="auto"/>
              <w:bottom w:val="single" w:sz="6" w:space="0" w:color="auto"/>
              <w:right w:val="single" w:sz="6" w:space="0" w:color="auto"/>
            </w:tcBorders>
            <w:vAlign w:val="bottom"/>
          </w:tcPr>
          <w:p w14:paraId="51B40AE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nil"/>
              <w:left w:val="single" w:sz="6" w:space="0" w:color="auto"/>
              <w:bottom w:val="single" w:sz="6" w:space="0" w:color="auto"/>
              <w:right w:val="single" w:sz="6" w:space="0" w:color="auto"/>
            </w:tcBorders>
            <w:vAlign w:val="bottom"/>
          </w:tcPr>
          <w:p w14:paraId="03138C4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c>
          <w:tcPr>
            <w:tcW w:w="1725" w:type="dxa"/>
            <w:tcBorders>
              <w:top w:val="nil"/>
              <w:left w:val="single" w:sz="6" w:space="0" w:color="auto"/>
              <w:bottom w:val="single" w:sz="6" w:space="0" w:color="auto"/>
              <w:right w:val="single" w:sz="6" w:space="0" w:color="000000" w:themeColor="text1"/>
            </w:tcBorders>
            <w:vAlign w:val="bottom"/>
          </w:tcPr>
          <w:p w14:paraId="1FF8338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r>
      <w:tr w:rsidR="00E61D2C" w:rsidRPr="00855B8D" w14:paraId="6AE6911A"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5411193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IV</w:t>
            </w:r>
          </w:p>
        </w:tc>
        <w:tc>
          <w:tcPr>
            <w:tcW w:w="1380" w:type="dxa"/>
            <w:tcBorders>
              <w:top w:val="single" w:sz="6" w:space="0" w:color="auto"/>
              <w:left w:val="single" w:sz="6" w:space="0" w:color="auto"/>
              <w:bottom w:val="single" w:sz="6" w:space="0" w:color="auto"/>
              <w:right w:val="single" w:sz="6" w:space="0" w:color="auto"/>
            </w:tcBorders>
            <w:vAlign w:val="bottom"/>
          </w:tcPr>
          <w:p w14:paraId="2F01583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single" w:sz="6" w:space="0" w:color="auto"/>
              <w:left w:val="single" w:sz="6" w:space="0" w:color="auto"/>
              <w:bottom w:val="single" w:sz="6" w:space="0" w:color="auto"/>
              <w:right w:val="single" w:sz="6" w:space="0" w:color="auto"/>
            </w:tcBorders>
            <w:vAlign w:val="bottom"/>
          </w:tcPr>
          <w:p w14:paraId="61A19B1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c>
          <w:tcPr>
            <w:tcW w:w="1725" w:type="dxa"/>
            <w:tcBorders>
              <w:top w:val="single" w:sz="6" w:space="0" w:color="auto"/>
              <w:left w:val="single" w:sz="6" w:space="0" w:color="auto"/>
              <w:bottom w:val="single" w:sz="6" w:space="0" w:color="auto"/>
              <w:right w:val="single" w:sz="6" w:space="0" w:color="auto"/>
            </w:tcBorders>
            <w:vAlign w:val="bottom"/>
          </w:tcPr>
          <w:p w14:paraId="0FC7467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r>
      <w:tr w:rsidR="00E61D2C" w:rsidRPr="00855B8D" w14:paraId="4661FE66" w14:textId="77777777" w:rsidTr="00E61D2C">
        <w:trPr>
          <w:trHeight w:val="300"/>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2A597ECB"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ŽIVINOREJA</w:t>
            </w:r>
          </w:p>
        </w:tc>
      </w:tr>
      <w:tr w:rsidR="00E61D2C" w:rsidRPr="00855B8D" w14:paraId="3648D757"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386961ED"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V</w:t>
            </w:r>
          </w:p>
        </w:tc>
        <w:tc>
          <w:tcPr>
            <w:tcW w:w="1380" w:type="dxa"/>
            <w:tcBorders>
              <w:top w:val="nil"/>
              <w:left w:val="single" w:sz="6" w:space="0" w:color="auto"/>
              <w:bottom w:val="single" w:sz="6" w:space="0" w:color="auto"/>
              <w:right w:val="single" w:sz="6" w:space="0" w:color="auto"/>
            </w:tcBorders>
            <w:vAlign w:val="bottom"/>
          </w:tcPr>
          <w:p w14:paraId="3DDE96E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nil"/>
              <w:left w:val="single" w:sz="6" w:space="0" w:color="auto"/>
              <w:bottom w:val="single" w:sz="6" w:space="0" w:color="auto"/>
              <w:right w:val="single" w:sz="6" w:space="0" w:color="auto"/>
            </w:tcBorders>
            <w:vAlign w:val="bottom"/>
          </w:tcPr>
          <w:p w14:paraId="1F4F81D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c>
          <w:tcPr>
            <w:tcW w:w="1725" w:type="dxa"/>
            <w:tcBorders>
              <w:top w:val="nil"/>
              <w:left w:val="single" w:sz="6" w:space="0" w:color="auto"/>
              <w:bottom w:val="single" w:sz="6" w:space="0" w:color="auto"/>
              <w:right w:val="single" w:sz="6" w:space="0" w:color="000000" w:themeColor="text1"/>
            </w:tcBorders>
            <w:vAlign w:val="bottom"/>
          </w:tcPr>
          <w:p w14:paraId="48350D37"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V-1, VII/1-1</w:t>
            </w:r>
          </w:p>
        </w:tc>
      </w:tr>
      <w:tr w:rsidR="00E61D2C" w:rsidRPr="00855B8D" w14:paraId="17C7883F" w14:textId="77777777" w:rsidTr="00E61D2C">
        <w:trPr>
          <w:trHeight w:val="315"/>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2379EEB6"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VINOGRADNIŠTVO , VINARSTVO  - MERANOVO</w:t>
            </w:r>
          </w:p>
        </w:tc>
      </w:tr>
      <w:tr w:rsidR="00E61D2C" w:rsidRPr="00855B8D" w14:paraId="53ADE0F1"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5CC2A157"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Strokovni delavec VII/1</w:t>
            </w:r>
          </w:p>
        </w:tc>
        <w:tc>
          <w:tcPr>
            <w:tcW w:w="1380" w:type="dxa"/>
            <w:tcBorders>
              <w:top w:val="nil"/>
              <w:left w:val="single" w:sz="6" w:space="0" w:color="auto"/>
              <w:bottom w:val="single" w:sz="6" w:space="0" w:color="auto"/>
              <w:right w:val="single" w:sz="6" w:space="0" w:color="auto"/>
            </w:tcBorders>
            <w:vAlign w:val="bottom"/>
          </w:tcPr>
          <w:p w14:paraId="31B4793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nil"/>
              <w:left w:val="single" w:sz="6" w:space="0" w:color="auto"/>
              <w:bottom w:val="single" w:sz="6" w:space="0" w:color="auto"/>
              <w:right w:val="single" w:sz="6" w:space="0" w:color="auto"/>
            </w:tcBorders>
            <w:vAlign w:val="bottom"/>
          </w:tcPr>
          <w:p w14:paraId="739C3C47"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c>
          <w:tcPr>
            <w:tcW w:w="1725" w:type="dxa"/>
            <w:tcBorders>
              <w:top w:val="nil"/>
              <w:left w:val="single" w:sz="6" w:space="0" w:color="auto"/>
              <w:bottom w:val="single" w:sz="6" w:space="0" w:color="auto"/>
              <w:right w:val="single" w:sz="6" w:space="0" w:color="000000" w:themeColor="text1"/>
            </w:tcBorders>
            <w:vAlign w:val="bottom"/>
          </w:tcPr>
          <w:p w14:paraId="4BC15A31"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r>
      <w:tr w:rsidR="00E61D2C" w:rsidRPr="00855B8D" w14:paraId="379ABB34"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509B60E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V</w:t>
            </w:r>
          </w:p>
        </w:tc>
        <w:tc>
          <w:tcPr>
            <w:tcW w:w="1380" w:type="dxa"/>
            <w:tcBorders>
              <w:top w:val="single" w:sz="6" w:space="0" w:color="auto"/>
              <w:left w:val="single" w:sz="6" w:space="0" w:color="auto"/>
              <w:bottom w:val="single" w:sz="6" w:space="0" w:color="auto"/>
              <w:right w:val="single" w:sz="6" w:space="0" w:color="auto"/>
            </w:tcBorders>
            <w:vAlign w:val="bottom"/>
          </w:tcPr>
          <w:p w14:paraId="73E17893"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single" w:sz="6" w:space="0" w:color="auto"/>
              <w:left w:val="single" w:sz="6" w:space="0" w:color="auto"/>
              <w:bottom w:val="single" w:sz="6" w:space="0" w:color="auto"/>
              <w:right w:val="single" w:sz="6" w:space="0" w:color="auto"/>
            </w:tcBorders>
            <w:vAlign w:val="bottom"/>
          </w:tcPr>
          <w:p w14:paraId="2BDB8681"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c>
          <w:tcPr>
            <w:tcW w:w="1725" w:type="dxa"/>
            <w:tcBorders>
              <w:top w:val="single" w:sz="6" w:space="0" w:color="auto"/>
              <w:left w:val="single" w:sz="6" w:space="0" w:color="auto"/>
              <w:bottom w:val="single" w:sz="6" w:space="0" w:color="auto"/>
              <w:right w:val="single" w:sz="6" w:space="0" w:color="000000" w:themeColor="text1"/>
            </w:tcBorders>
            <w:vAlign w:val="bottom"/>
          </w:tcPr>
          <w:p w14:paraId="1FC3DA4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r>
      <w:tr w:rsidR="00E61D2C" w:rsidRPr="00855B8D" w14:paraId="2031D0E2"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460C7DB3"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 xml:space="preserve">Tehnični delavec IV </w:t>
            </w:r>
          </w:p>
        </w:tc>
        <w:tc>
          <w:tcPr>
            <w:tcW w:w="1380" w:type="dxa"/>
            <w:tcBorders>
              <w:top w:val="single" w:sz="6" w:space="0" w:color="auto"/>
              <w:left w:val="single" w:sz="6" w:space="0" w:color="auto"/>
              <w:bottom w:val="single" w:sz="6" w:space="0" w:color="auto"/>
              <w:right w:val="single" w:sz="6" w:space="0" w:color="auto"/>
            </w:tcBorders>
            <w:vAlign w:val="bottom"/>
          </w:tcPr>
          <w:p w14:paraId="683F24A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3</w:t>
            </w:r>
          </w:p>
        </w:tc>
        <w:tc>
          <w:tcPr>
            <w:tcW w:w="1545" w:type="dxa"/>
            <w:tcBorders>
              <w:top w:val="single" w:sz="6" w:space="0" w:color="auto"/>
              <w:left w:val="single" w:sz="6" w:space="0" w:color="auto"/>
              <w:bottom w:val="single" w:sz="6" w:space="0" w:color="auto"/>
              <w:right w:val="single" w:sz="6" w:space="0" w:color="auto"/>
            </w:tcBorders>
            <w:vAlign w:val="bottom"/>
          </w:tcPr>
          <w:p w14:paraId="596CFDD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c>
          <w:tcPr>
            <w:tcW w:w="1725" w:type="dxa"/>
            <w:tcBorders>
              <w:top w:val="single" w:sz="6" w:space="0" w:color="auto"/>
              <w:left w:val="single" w:sz="6" w:space="0" w:color="auto"/>
              <w:bottom w:val="single" w:sz="6" w:space="0" w:color="auto"/>
              <w:right w:val="single" w:sz="6" w:space="0" w:color="auto"/>
            </w:tcBorders>
            <w:vAlign w:val="bottom"/>
          </w:tcPr>
          <w:p w14:paraId="45531AA4"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IV-2, II-1</w:t>
            </w:r>
          </w:p>
        </w:tc>
      </w:tr>
      <w:tr w:rsidR="00E61D2C" w:rsidRPr="00855B8D" w14:paraId="2567B819" w14:textId="77777777" w:rsidTr="00E61D2C">
        <w:trPr>
          <w:trHeight w:val="360"/>
          <w:jc w:val="center"/>
        </w:trPr>
        <w:tc>
          <w:tcPr>
            <w:tcW w:w="9045" w:type="dxa"/>
            <w:gridSpan w:val="4"/>
            <w:tcBorders>
              <w:top w:val="single" w:sz="6" w:space="0" w:color="auto"/>
              <w:left w:val="single" w:sz="6" w:space="0" w:color="auto"/>
              <w:bottom w:val="single" w:sz="6" w:space="0" w:color="auto"/>
              <w:right w:val="single" w:sz="6" w:space="0" w:color="000000" w:themeColor="text1"/>
            </w:tcBorders>
            <w:shd w:val="clear" w:color="auto" w:fill="BDD6EE" w:themeFill="accent1" w:themeFillTint="66"/>
            <w:vAlign w:val="bottom"/>
          </w:tcPr>
          <w:p w14:paraId="322736A2"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b/>
                <w:bCs/>
                <w:sz w:val="20"/>
                <w:szCs w:val="20"/>
              </w:rPr>
              <w:t>GOZDARSTVO Z BOTANIČNIM VRTOM</w:t>
            </w:r>
          </w:p>
        </w:tc>
      </w:tr>
      <w:tr w:rsidR="00E61D2C" w:rsidRPr="00855B8D" w14:paraId="58987B2D"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000000" w:themeColor="text1"/>
            </w:tcBorders>
            <w:vAlign w:val="bottom"/>
          </w:tcPr>
          <w:p w14:paraId="170E695B"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Samostojni strokovni delavec VII/2</w:t>
            </w:r>
          </w:p>
        </w:tc>
        <w:tc>
          <w:tcPr>
            <w:tcW w:w="1380" w:type="dxa"/>
            <w:tcBorders>
              <w:top w:val="nil"/>
              <w:left w:val="single" w:sz="6" w:space="0" w:color="auto"/>
              <w:bottom w:val="single" w:sz="6" w:space="0" w:color="auto"/>
              <w:right w:val="single" w:sz="6" w:space="0" w:color="auto"/>
            </w:tcBorders>
            <w:vAlign w:val="bottom"/>
          </w:tcPr>
          <w:p w14:paraId="1EEC8C7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nil"/>
              <w:left w:val="single" w:sz="6" w:space="0" w:color="auto"/>
              <w:bottom w:val="single" w:sz="6" w:space="0" w:color="auto"/>
              <w:right w:val="single" w:sz="6" w:space="0" w:color="auto"/>
            </w:tcBorders>
            <w:vAlign w:val="bottom"/>
          </w:tcPr>
          <w:p w14:paraId="73D5AB36"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c>
          <w:tcPr>
            <w:tcW w:w="1725" w:type="dxa"/>
            <w:tcBorders>
              <w:top w:val="nil"/>
              <w:left w:val="single" w:sz="6" w:space="0" w:color="auto"/>
              <w:bottom w:val="single" w:sz="6" w:space="0" w:color="auto"/>
              <w:right w:val="single" w:sz="6" w:space="0" w:color="000000" w:themeColor="text1"/>
            </w:tcBorders>
            <w:vAlign w:val="bottom"/>
          </w:tcPr>
          <w:p w14:paraId="67162BB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VII/2</w:t>
            </w:r>
          </w:p>
        </w:tc>
      </w:tr>
      <w:tr w:rsidR="00E61D2C" w:rsidRPr="00855B8D" w14:paraId="2B5098B1"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6CBA49C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Samostojni strokovni delavec VII/1</w:t>
            </w:r>
          </w:p>
        </w:tc>
        <w:tc>
          <w:tcPr>
            <w:tcW w:w="1380" w:type="dxa"/>
            <w:tcBorders>
              <w:top w:val="single" w:sz="6" w:space="0" w:color="auto"/>
              <w:left w:val="single" w:sz="6" w:space="0" w:color="auto"/>
              <w:bottom w:val="single" w:sz="6" w:space="0" w:color="auto"/>
              <w:right w:val="single" w:sz="6" w:space="0" w:color="auto"/>
            </w:tcBorders>
            <w:vAlign w:val="bottom"/>
          </w:tcPr>
          <w:p w14:paraId="41AE6995"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single" w:sz="6" w:space="0" w:color="auto"/>
              <w:left w:val="single" w:sz="6" w:space="0" w:color="auto"/>
              <w:bottom w:val="single" w:sz="6" w:space="0" w:color="auto"/>
              <w:right w:val="single" w:sz="6" w:space="0" w:color="auto"/>
            </w:tcBorders>
            <w:vAlign w:val="bottom"/>
          </w:tcPr>
          <w:p w14:paraId="5B155BC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c>
          <w:tcPr>
            <w:tcW w:w="1725" w:type="dxa"/>
            <w:tcBorders>
              <w:top w:val="single" w:sz="6" w:space="0" w:color="auto"/>
              <w:left w:val="single" w:sz="6" w:space="0" w:color="auto"/>
              <w:bottom w:val="single" w:sz="6" w:space="0" w:color="auto"/>
              <w:right w:val="single" w:sz="6" w:space="0" w:color="auto"/>
            </w:tcBorders>
            <w:vAlign w:val="bottom"/>
          </w:tcPr>
          <w:p w14:paraId="5D6FF681"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VII/1</w:t>
            </w:r>
          </w:p>
        </w:tc>
      </w:tr>
      <w:tr w:rsidR="00E61D2C" w:rsidRPr="00855B8D" w14:paraId="348438AD"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4DFE925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Strokovni delavec VI</w:t>
            </w:r>
          </w:p>
        </w:tc>
        <w:tc>
          <w:tcPr>
            <w:tcW w:w="1380" w:type="dxa"/>
            <w:tcBorders>
              <w:top w:val="single" w:sz="6" w:space="0" w:color="auto"/>
              <w:left w:val="single" w:sz="6" w:space="0" w:color="auto"/>
              <w:bottom w:val="single" w:sz="6" w:space="0" w:color="auto"/>
              <w:right w:val="single" w:sz="6" w:space="0" w:color="auto"/>
            </w:tcBorders>
            <w:vAlign w:val="bottom"/>
          </w:tcPr>
          <w:p w14:paraId="3A4218B5"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single" w:sz="6" w:space="0" w:color="auto"/>
              <w:left w:val="single" w:sz="6" w:space="0" w:color="auto"/>
              <w:bottom w:val="single" w:sz="6" w:space="0" w:color="auto"/>
              <w:right w:val="single" w:sz="6" w:space="0" w:color="auto"/>
            </w:tcBorders>
            <w:vAlign w:val="bottom"/>
          </w:tcPr>
          <w:p w14:paraId="14BABB9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w:t>
            </w:r>
          </w:p>
        </w:tc>
        <w:tc>
          <w:tcPr>
            <w:tcW w:w="1725" w:type="dxa"/>
            <w:tcBorders>
              <w:top w:val="single" w:sz="6" w:space="0" w:color="auto"/>
              <w:left w:val="single" w:sz="6" w:space="0" w:color="auto"/>
              <w:bottom w:val="single" w:sz="6" w:space="0" w:color="auto"/>
              <w:right w:val="single" w:sz="6" w:space="0" w:color="auto"/>
            </w:tcBorders>
            <w:vAlign w:val="bottom"/>
          </w:tcPr>
          <w:p w14:paraId="5ABA34B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VIII</w:t>
            </w:r>
          </w:p>
        </w:tc>
      </w:tr>
      <w:tr w:rsidR="00E61D2C" w:rsidRPr="00855B8D" w14:paraId="4D337DA6"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4F7F1E89"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VI</w:t>
            </w:r>
          </w:p>
        </w:tc>
        <w:tc>
          <w:tcPr>
            <w:tcW w:w="1380" w:type="dxa"/>
            <w:tcBorders>
              <w:top w:val="single" w:sz="6" w:space="0" w:color="auto"/>
              <w:left w:val="single" w:sz="6" w:space="0" w:color="auto"/>
              <w:bottom w:val="single" w:sz="6" w:space="0" w:color="auto"/>
              <w:right w:val="single" w:sz="6" w:space="0" w:color="auto"/>
            </w:tcBorders>
            <w:vAlign w:val="bottom"/>
          </w:tcPr>
          <w:p w14:paraId="5AC357DE"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1</w:t>
            </w:r>
          </w:p>
        </w:tc>
        <w:tc>
          <w:tcPr>
            <w:tcW w:w="1545" w:type="dxa"/>
            <w:tcBorders>
              <w:top w:val="single" w:sz="6" w:space="0" w:color="auto"/>
              <w:left w:val="single" w:sz="6" w:space="0" w:color="auto"/>
              <w:bottom w:val="single" w:sz="6" w:space="0" w:color="auto"/>
              <w:right w:val="single" w:sz="6" w:space="0" w:color="auto"/>
            </w:tcBorders>
            <w:vAlign w:val="bottom"/>
          </w:tcPr>
          <w:p w14:paraId="130EC148"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w:t>
            </w:r>
          </w:p>
        </w:tc>
        <w:tc>
          <w:tcPr>
            <w:tcW w:w="1725" w:type="dxa"/>
            <w:tcBorders>
              <w:top w:val="single" w:sz="6" w:space="0" w:color="auto"/>
              <w:left w:val="single" w:sz="6" w:space="0" w:color="auto"/>
              <w:bottom w:val="single" w:sz="6" w:space="0" w:color="auto"/>
              <w:right w:val="single" w:sz="6" w:space="0" w:color="auto"/>
            </w:tcBorders>
            <w:vAlign w:val="bottom"/>
          </w:tcPr>
          <w:p w14:paraId="3819B4A2"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VI</w:t>
            </w:r>
          </w:p>
        </w:tc>
      </w:tr>
      <w:tr w:rsidR="00E61D2C" w:rsidRPr="00855B8D" w14:paraId="3746F768"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4B681821"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V</w:t>
            </w:r>
          </w:p>
        </w:tc>
        <w:tc>
          <w:tcPr>
            <w:tcW w:w="1380" w:type="dxa"/>
            <w:tcBorders>
              <w:top w:val="single" w:sz="6" w:space="0" w:color="auto"/>
              <w:left w:val="single" w:sz="6" w:space="0" w:color="auto"/>
              <w:bottom w:val="single" w:sz="6" w:space="0" w:color="auto"/>
              <w:right w:val="single" w:sz="6" w:space="0" w:color="auto"/>
            </w:tcBorders>
            <w:vAlign w:val="bottom"/>
          </w:tcPr>
          <w:p w14:paraId="7372871F"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single" w:sz="6" w:space="0" w:color="auto"/>
              <w:left w:val="single" w:sz="6" w:space="0" w:color="auto"/>
              <w:bottom w:val="single" w:sz="6" w:space="0" w:color="auto"/>
              <w:right w:val="single" w:sz="6" w:space="0" w:color="auto"/>
            </w:tcBorders>
            <w:vAlign w:val="bottom"/>
          </w:tcPr>
          <w:p w14:paraId="0BB6A800"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w:t>
            </w:r>
          </w:p>
        </w:tc>
        <w:tc>
          <w:tcPr>
            <w:tcW w:w="1725" w:type="dxa"/>
            <w:tcBorders>
              <w:top w:val="single" w:sz="6" w:space="0" w:color="auto"/>
              <w:left w:val="single" w:sz="6" w:space="0" w:color="auto"/>
              <w:bottom w:val="single" w:sz="6" w:space="0" w:color="auto"/>
              <w:right w:val="single" w:sz="6" w:space="0" w:color="auto"/>
            </w:tcBorders>
            <w:vAlign w:val="bottom"/>
          </w:tcPr>
          <w:p w14:paraId="7957C5AA"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V-1; VII/1-1</w:t>
            </w:r>
          </w:p>
        </w:tc>
      </w:tr>
      <w:tr w:rsidR="00E61D2C" w14:paraId="5C613AE7" w14:textId="77777777" w:rsidTr="00E61D2C">
        <w:trPr>
          <w:trHeight w:val="300"/>
          <w:jc w:val="center"/>
        </w:trPr>
        <w:tc>
          <w:tcPr>
            <w:tcW w:w="4395" w:type="dxa"/>
            <w:tcBorders>
              <w:top w:val="single" w:sz="6" w:space="0" w:color="auto"/>
              <w:left w:val="single" w:sz="6" w:space="0" w:color="auto"/>
              <w:bottom w:val="single" w:sz="6" w:space="0" w:color="auto"/>
              <w:right w:val="single" w:sz="6" w:space="0" w:color="auto"/>
            </w:tcBorders>
            <w:vAlign w:val="bottom"/>
          </w:tcPr>
          <w:p w14:paraId="388E12F2"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Tehnični delavec IV</w:t>
            </w:r>
          </w:p>
        </w:tc>
        <w:tc>
          <w:tcPr>
            <w:tcW w:w="1380" w:type="dxa"/>
            <w:tcBorders>
              <w:top w:val="single" w:sz="6" w:space="0" w:color="auto"/>
              <w:left w:val="single" w:sz="6" w:space="0" w:color="auto"/>
              <w:bottom w:val="single" w:sz="6" w:space="0" w:color="auto"/>
              <w:right w:val="single" w:sz="6" w:space="0" w:color="auto"/>
            </w:tcBorders>
            <w:vAlign w:val="bottom"/>
          </w:tcPr>
          <w:p w14:paraId="3D79904D"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2</w:t>
            </w:r>
          </w:p>
        </w:tc>
        <w:tc>
          <w:tcPr>
            <w:tcW w:w="1545" w:type="dxa"/>
            <w:tcBorders>
              <w:top w:val="single" w:sz="6" w:space="0" w:color="auto"/>
              <w:left w:val="single" w:sz="6" w:space="0" w:color="auto"/>
              <w:bottom w:val="single" w:sz="6" w:space="0" w:color="auto"/>
              <w:right w:val="single" w:sz="6" w:space="0" w:color="auto"/>
            </w:tcBorders>
            <w:vAlign w:val="bottom"/>
          </w:tcPr>
          <w:p w14:paraId="7BA1B143"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c>
          <w:tcPr>
            <w:tcW w:w="1725" w:type="dxa"/>
            <w:tcBorders>
              <w:top w:val="single" w:sz="6" w:space="0" w:color="auto"/>
              <w:left w:val="single" w:sz="6" w:space="0" w:color="auto"/>
              <w:bottom w:val="single" w:sz="6" w:space="0" w:color="auto"/>
              <w:right w:val="single" w:sz="6" w:space="0" w:color="auto"/>
            </w:tcBorders>
            <w:vAlign w:val="bottom"/>
          </w:tcPr>
          <w:p w14:paraId="051A48A3" w14:textId="77777777" w:rsidR="00E61D2C" w:rsidRPr="00E61D2C" w:rsidRDefault="00E61D2C" w:rsidP="005124B3">
            <w:pPr>
              <w:pStyle w:val="Besedilo"/>
              <w:spacing w:after="0" w:line="240" w:lineRule="auto"/>
              <w:rPr>
                <w:rFonts w:ascii="Calibri" w:eastAsia="Calibri" w:hAnsi="Calibri" w:cs="Calibri"/>
                <w:sz w:val="20"/>
                <w:szCs w:val="20"/>
              </w:rPr>
            </w:pPr>
            <w:r w:rsidRPr="00E61D2C">
              <w:rPr>
                <w:rFonts w:ascii="Calibri" w:eastAsia="Calibri" w:hAnsi="Calibri" w:cs="Calibri"/>
                <w:sz w:val="20"/>
                <w:szCs w:val="20"/>
              </w:rPr>
              <w:t>IV</w:t>
            </w:r>
          </w:p>
        </w:tc>
      </w:tr>
    </w:tbl>
    <w:p w14:paraId="1F5430F7" w14:textId="671B84DE" w:rsidR="00E61D2C" w:rsidRDefault="00E61D2C" w:rsidP="00E61D2C">
      <w:pPr>
        <w:jc w:val="left"/>
      </w:pPr>
      <w:r>
        <w:br w:type="page"/>
      </w:r>
    </w:p>
    <w:tbl>
      <w:tblPr>
        <w:tblW w:w="9052" w:type="dxa"/>
        <w:jc w:val="center"/>
        <w:tblCellMar>
          <w:left w:w="0" w:type="dxa"/>
          <w:right w:w="0" w:type="dxa"/>
        </w:tblCellMar>
        <w:tblLook w:val="04A0" w:firstRow="1" w:lastRow="0" w:firstColumn="1" w:lastColumn="0" w:noHBand="0" w:noVBand="1"/>
      </w:tblPr>
      <w:tblGrid>
        <w:gridCol w:w="4093"/>
        <w:gridCol w:w="1313"/>
        <w:gridCol w:w="1313"/>
        <w:gridCol w:w="1315"/>
        <w:gridCol w:w="1018"/>
      </w:tblGrid>
      <w:tr w:rsidR="00E61D2C" w14:paraId="249C2629" w14:textId="77777777" w:rsidTr="000554A3">
        <w:trPr>
          <w:trHeight w:val="327"/>
          <w:jc w:val="center"/>
        </w:trPr>
        <w:tc>
          <w:tcPr>
            <w:tcW w:w="8034" w:type="dxa"/>
            <w:gridSpan w:val="4"/>
            <w:tcBorders>
              <w:top w:val="single" w:sz="8" w:space="0" w:color="00B0F0"/>
              <w:left w:val="single" w:sz="8" w:space="0" w:color="00B0F0"/>
              <w:bottom w:val="single" w:sz="8" w:space="0" w:color="00B0F0"/>
              <w:right w:val="single" w:sz="8" w:space="0" w:color="00B0F0"/>
            </w:tcBorders>
            <w:shd w:val="clear" w:color="auto" w:fill="00B0F0"/>
            <w:noWrap/>
            <w:tcMar>
              <w:top w:w="15" w:type="dxa"/>
              <w:left w:w="15" w:type="dxa"/>
              <w:bottom w:w="0" w:type="dxa"/>
              <w:right w:w="15" w:type="dxa"/>
            </w:tcMar>
            <w:vAlign w:val="bottom"/>
            <w:hideMark/>
          </w:tcPr>
          <w:p w14:paraId="7BE749BF" w14:textId="77777777" w:rsidR="00E61D2C" w:rsidRDefault="00E61D2C" w:rsidP="005124B3">
            <w:pPr>
              <w:spacing w:after="0" w:line="240" w:lineRule="auto"/>
              <w:rPr>
                <w:rFonts w:ascii="Calibri" w:hAnsi="Calibri" w:cs="Calibri"/>
                <w:color w:val="FFFFFF" w:themeColor="background1"/>
              </w:rPr>
            </w:pPr>
            <w:r w:rsidRPr="6889936C">
              <w:rPr>
                <w:rFonts w:ascii="Calibri" w:hAnsi="Calibri" w:cs="Calibri"/>
                <w:color w:val="FFFFFF" w:themeColor="background1"/>
              </w:rPr>
              <w:lastRenderedPageBreak/>
              <w:t>Tabela 2.1.1.3.: FTE podpornih služb</w:t>
            </w:r>
          </w:p>
        </w:tc>
        <w:tc>
          <w:tcPr>
            <w:tcW w:w="1018" w:type="dxa"/>
            <w:tcBorders>
              <w:top w:val="single" w:sz="8" w:space="0" w:color="00B0F0"/>
              <w:left w:val="single" w:sz="8" w:space="0" w:color="00B0F0"/>
              <w:bottom w:val="single" w:sz="8" w:space="0" w:color="00B0F0"/>
              <w:right w:val="single" w:sz="8" w:space="0" w:color="00B0F0"/>
            </w:tcBorders>
            <w:shd w:val="clear" w:color="auto" w:fill="00B0F0"/>
          </w:tcPr>
          <w:p w14:paraId="7305124E" w14:textId="77777777" w:rsidR="00E61D2C" w:rsidRPr="6889936C" w:rsidRDefault="00E61D2C" w:rsidP="005124B3">
            <w:pPr>
              <w:spacing w:after="0" w:line="240" w:lineRule="auto"/>
              <w:rPr>
                <w:rFonts w:ascii="Calibri" w:hAnsi="Calibri" w:cs="Calibri"/>
                <w:color w:val="FFFFFF" w:themeColor="background1"/>
              </w:rPr>
            </w:pPr>
          </w:p>
        </w:tc>
      </w:tr>
      <w:tr w:rsidR="00E61D2C" w14:paraId="2A3E95CC" w14:textId="77777777" w:rsidTr="000554A3">
        <w:trPr>
          <w:trHeight w:val="404"/>
          <w:jc w:val="center"/>
        </w:trPr>
        <w:tc>
          <w:tcPr>
            <w:tcW w:w="0" w:type="auto"/>
            <w:tcBorders>
              <w:top w:val="nil"/>
              <w:left w:val="single" w:sz="8" w:space="0" w:color="00B0F0"/>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1570B50F" w14:textId="77777777" w:rsidR="00E61D2C" w:rsidRPr="000554A3" w:rsidRDefault="00E61D2C" w:rsidP="005124B3">
            <w:pPr>
              <w:spacing w:after="0" w:line="240" w:lineRule="auto"/>
              <w:rPr>
                <w:rFonts w:ascii="Calibri" w:hAnsi="Calibri" w:cs="Calibri"/>
                <w:b/>
                <w:bCs/>
                <w:i/>
                <w:iCs/>
              </w:rPr>
            </w:pPr>
            <w:r w:rsidRPr="000554A3">
              <w:rPr>
                <w:rFonts w:ascii="Calibri" w:hAnsi="Calibri" w:cs="Calibri"/>
                <w:b/>
                <w:bCs/>
                <w:i/>
                <w:iCs/>
              </w:rPr>
              <w:t>Podporne službe</w:t>
            </w:r>
          </w:p>
        </w:tc>
        <w:tc>
          <w:tcPr>
            <w:tcW w:w="0" w:type="auto"/>
            <w:tcBorders>
              <w:top w:val="nil"/>
              <w:left w:val="nil"/>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1FDEC2D7"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2020</w:t>
            </w:r>
          </w:p>
        </w:tc>
        <w:tc>
          <w:tcPr>
            <w:tcW w:w="0" w:type="auto"/>
            <w:tcBorders>
              <w:top w:val="nil"/>
              <w:left w:val="nil"/>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3FE56309"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2021</w:t>
            </w:r>
          </w:p>
        </w:tc>
        <w:tc>
          <w:tcPr>
            <w:tcW w:w="0" w:type="auto"/>
            <w:tcBorders>
              <w:top w:val="nil"/>
              <w:left w:val="nil"/>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5E151B32"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2022</w:t>
            </w:r>
          </w:p>
        </w:tc>
        <w:tc>
          <w:tcPr>
            <w:tcW w:w="0" w:type="auto"/>
            <w:tcBorders>
              <w:top w:val="nil"/>
              <w:left w:val="nil"/>
              <w:bottom w:val="single" w:sz="8" w:space="0" w:color="00B0F0"/>
              <w:right w:val="single" w:sz="8" w:space="0" w:color="00B0F0"/>
            </w:tcBorders>
            <w:shd w:val="clear" w:color="auto" w:fill="DEEAF6" w:themeFill="accent1" w:themeFillTint="33"/>
          </w:tcPr>
          <w:p w14:paraId="6AC13F94" w14:textId="77777777" w:rsidR="00E61D2C" w:rsidRPr="000554A3" w:rsidRDefault="00E61D2C" w:rsidP="005124B3">
            <w:pPr>
              <w:spacing w:after="0" w:line="240" w:lineRule="auto"/>
              <w:jc w:val="center"/>
              <w:rPr>
                <w:rFonts w:ascii="Calibri" w:hAnsi="Calibri" w:cs="Calibri"/>
                <w:b/>
                <w:bCs/>
              </w:rPr>
            </w:pPr>
          </w:p>
          <w:p w14:paraId="12B0F89F"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2023</w:t>
            </w:r>
          </w:p>
        </w:tc>
      </w:tr>
      <w:tr w:rsidR="00E61D2C" w14:paraId="1C989482" w14:textId="77777777" w:rsidTr="000554A3">
        <w:trPr>
          <w:trHeight w:val="561"/>
          <w:jc w:val="center"/>
        </w:trPr>
        <w:tc>
          <w:tcPr>
            <w:tcW w:w="0" w:type="auto"/>
            <w:tcBorders>
              <w:top w:val="nil"/>
              <w:left w:val="single" w:sz="8" w:space="0" w:color="00B0F0"/>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3E058921" w14:textId="77777777" w:rsidR="00E61D2C" w:rsidRPr="000554A3" w:rsidRDefault="00E61D2C" w:rsidP="005124B3">
            <w:pPr>
              <w:spacing w:after="0" w:line="240" w:lineRule="auto"/>
              <w:rPr>
                <w:rFonts w:ascii="Calibri" w:hAnsi="Calibri" w:cs="Calibri"/>
                <w:i/>
                <w:iCs/>
              </w:rPr>
            </w:pPr>
            <w:r w:rsidRPr="000554A3">
              <w:rPr>
                <w:rFonts w:ascii="Calibri" w:hAnsi="Calibri" w:cs="Calibri"/>
                <w:i/>
                <w:iCs/>
              </w:rPr>
              <w:t>Strokovne službe</w:t>
            </w:r>
          </w:p>
        </w:tc>
        <w:tc>
          <w:tcPr>
            <w:tcW w:w="0" w:type="auto"/>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756A7E8B"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14</w:t>
            </w:r>
          </w:p>
        </w:tc>
        <w:tc>
          <w:tcPr>
            <w:tcW w:w="0" w:type="auto"/>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1185863F"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14</w:t>
            </w:r>
          </w:p>
        </w:tc>
        <w:tc>
          <w:tcPr>
            <w:tcW w:w="0" w:type="auto"/>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4A7BDA28"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14</w:t>
            </w:r>
          </w:p>
        </w:tc>
        <w:tc>
          <w:tcPr>
            <w:tcW w:w="0" w:type="auto"/>
            <w:tcBorders>
              <w:top w:val="nil"/>
              <w:left w:val="nil"/>
              <w:bottom w:val="single" w:sz="8" w:space="0" w:color="00B0F0"/>
              <w:right w:val="single" w:sz="8" w:space="0" w:color="00B0F0"/>
            </w:tcBorders>
          </w:tcPr>
          <w:p w14:paraId="0C6CFE03" w14:textId="77777777" w:rsidR="00E61D2C" w:rsidRPr="000554A3" w:rsidRDefault="00E61D2C" w:rsidP="005124B3">
            <w:pPr>
              <w:spacing w:after="0" w:line="240" w:lineRule="auto"/>
              <w:jc w:val="center"/>
              <w:rPr>
                <w:rFonts w:ascii="Calibri" w:hAnsi="Calibri" w:cs="Calibri"/>
              </w:rPr>
            </w:pPr>
          </w:p>
          <w:p w14:paraId="4C596586"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16</w:t>
            </w:r>
          </w:p>
        </w:tc>
      </w:tr>
      <w:tr w:rsidR="00E61D2C" w14:paraId="412F029F" w14:textId="77777777" w:rsidTr="000554A3">
        <w:trPr>
          <w:trHeight w:val="561"/>
          <w:jc w:val="center"/>
        </w:trPr>
        <w:tc>
          <w:tcPr>
            <w:tcW w:w="0" w:type="auto"/>
            <w:tcBorders>
              <w:top w:val="nil"/>
              <w:left w:val="single" w:sz="8" w:space="0" w:color="00B0F0"/>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2485F600" w14:textId="77777777" w:rsidR="00E61D2C" w:rsidRPr="000554A3" w:rsidRDefault="00E61D2C" w:rsidP="005124B3">
            <w:pPr>
              <w:spacing w:after="0" w:line="240" w:lineRule="auto"/>
              <w:rPr>
                <w:rFonts w:ascii="Calibri" w:hAnsi="Calibri" w:cs="Calibri"/>
                <w:i/>
                <w:iCs/>
              </w:rPr>
            </w:pPr>
            <w:r w:rsidRPr="000554A3">
              <w:rPr>
                <w:rFonts w:ascii="Calibri" w:hAnsi="Calibri" w:cs="Calibri"/>
                <w:i/>
                <w:iCs/>
              </w:rPr>
              <w:t>Posestvo UKC</w:t>
            </w:r>
          </w:p>
        </w:tc>
        <w:tc>
          <w:tcPr>
            <w:tcW w:w="0" w:type="auto"/>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423B2F5F"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37</w:t>
            </w:r>
          </w:p>
        </w:tc>
        <w:tc>
          <w:tcPr>
            <w:tcW w:w="0" w:type="auto"/>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73953363"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37</w:t>
            </w:r>
          </w:p>
        </w:tc>
        <w:tc>
          <w:tcPr>
            <w:tcW w:w="0" w:type="auto"/>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3DE1620A"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37</w:t>
            </w:r>
          </w:p>
        </w:tc>
        <w:tc>
          <w:tcPr>
            <w:tcW w:w="0" w:type="auto"/>
            <w:tcBorders>
              <w:top w:val="nil"/>
              <w:left w:val="nil"/>
              <w:bottom w:val="single" w:sz="8" w:space="0" w:color="00B0F0"/>
              <w:right w:val="single" w:sz="8" w:space="0" w:color="00B0F0"/>
            </w:tcBorders>
          </w:tcPr>
          <w:p w14:paraId="0A7AE3E4" w14:textId="77777777" w:rsidR="00E61D2C" w:rsidRPr="000554A3" w:rsidRDefault="00E61D2C" w:rsidP="005124B3">
            <w:pPr>
              <w:spacing w:after="0" w:line="240" w:lineRule="auto"/>
              <w:jc w:val="center"/>
              <w:rPr>
                <w:rFonts w:ascii="Calibri" w:hAnsi="Calibri" w:cs="Calibri"/>
              </w:rPr>
            </w:pPr>
          </w:p>
          <w:p w14:paraId="27855588"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35</w:t>
            </w:r>
          </w:p>
        </w:tc>
      </w:tr>
      <w:tr w:rsidR="00E61D2C" w14:paraId="2C13F757" w14:textId="77777777" w:rsidTr="000554A3">
        <w:trPr>
          <w:trHeight w:val="327"/>
          <w:jc w:val="center"/>
        </w:trPr>
        <w:tc>
          <w:tcPr>
            <w:tcW w:w="4093" w:type="dxa"/>
            <w:tcBorders>
              <w:top w:val="nil"/>
              <w:left w:val="single" w:sz="8" w:space="0" w:color="00B0F0"/>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43845ACA" w14:textId="77777777" w:rsidR="00E61D2C" w:rsidRPr="000554A3" w:rsidRDefault="00E61D2C" w:rsidP="005124B3">
            <w:pPr>
              <w:spacing w:after="0" w:line="240" w:lineRule="auto"/>
              <w:rPr>
                <w:rFonts w:ascii="Calibri" w:hAnsi="Calibri" w:cs="Calibri"/>
                <w:i/>
                <w:iCs/>
              </w:rPr>
            </w:pPr>
            <w:r w:rsidRPr="000554A3">
              <w:rPr>
                <w:rFonts w:ascii="Calibri" w:hAnsi="Calibri" w:cs="Calibri"/>
                <w:i/>
                <w:iCs/>
              </w:rPr>
              <w:t>Tehniški in strokovni sodelavci (na študijskih in raziskovalnih področjih)</w:t>
            </w:r>
          </w:p>
        </w:tc>
        <w:tc>
          <w:tcPr>
            <w:tcW w:w="1313" w:type="dxa"/>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479BC6BB"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10,1</w:t>
            </w:r>
          </w:p>
        </w:tc>
        <w:tc>
          <w:tcPr>
            <w:tcW w:w="1313" w:type="dxa"/>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3E23DB7C"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8,1</w:t>
            </w:r>
          </w:p>
        </w:tc>
        <w:tc>
          <w:tcPr>
            <w:tcW w:w="1315" w:type="dxa"/>
            <w:tcBorders>
              <w:top w:val="nil"/>
              <w:left w:val="nil"/>
              <w:bottom w:val="single" w:sz="8" w:space="0" w:color="00B0F0"/>
              <w:right w:val="single" w:sz="8" w:space="0" w:color="00B0F0"/>
            </w:tcBorders>
            <w:shd w:val="clear" w:color="auto" w:fill="auto"/>
            <w:noWrap/>
            <w:tcMar>
              <w:top w:w="15" w:type="dxa"/>
              <w:left w:w="15" w:type="dxa"/>
              <w:bottom w:w="0" w:type="dxa"/>
              <w:right w:w="15" w:type="dxa"/>
            </w:tcMar>
            <w:vAlign w:val="bottom"/>
            <w:hideMark/>
          </w:tcPr>
          <w:p w14:paraId="00A7FEF0"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6</w:t>
            </w:r>
          </w:p>
        </w:tc>
        <w:tc>
          <w:tcPr>
            <w:tcW w:w="1018" w:type="dxa"/>
            <w:tcBorders>
              <w:top w:val="nil"/>
              <w:left w:val="nil"/>
              <w:bottom w:val="single" w:sz="8" w:space="0" w:color="00B0F0"/>
              <w:right w:val="single" w:sz="8" w:space="0" w:color="00B0F0"/>
            </w:tcBorders>
          </w:tcPr>
          <w:p w14:paraId="47EBFD53" w14:textId="77777777" w:rsidR="00E61D2C" w:rsidRPr="000554A3" w:rsidRDefault="00E61D2C" w:rsidP="005124B3">
            <w:pPr>
              <w:spacing w:after="0" w:line="240" w:lineRule="auto"/>
              <w:jc w:val="center"/>
              <w:rPr>
                <w:rFonts w:ascii="Calibri" w:hAnsi="Calibri" w:cs="Calibri"/>
              </w:rPr>
            </w:pPr>
          </w:p>
          <w:p w14:paraId="43624593" w14:textId="77777777" w:rsidR="00E61D2C" w:rsidRPr="000554A3" w:rsidRDefault="00E61D2C" w:rsidP="005124B3">
            <w:pPr>
              <w:spacing w:after="0" w:line="240" w:lineRule="auto"/>
              <w:jc w:val="center"/>
              <w:rPr>
                <w:rFonts w:ascii="Calibri" w:hAnsi="Calibri" w:cs="Calibri"/>
              </w:rPr>
            </w:pPr>
            <w:r w:rsidRPr="000554A3">
              <w:rPr>
                <w:rFonts w:ascii="Calibri" w:hAnsi="Calibri" w:cs="Calibri"/>
              </w:rPr>
              <w:t>6</w:t>
            </w:r>
          </w:p>
        </w:tc>
      </w:tr>
      <w:tr w:rsidR="00E61D2C" w14:paraId="1C7E1D57" w14:textId="77777777" w:rsidTr="000554A3">
        <w:trPr>
          <w:trHeight w:val="327"/>
          <w:jc w:val="center"/>
        </w:trPr>
        <w:tc>
          <w:tcPr>
            <w:tcW w:w="4093" w:type="dxa"/>
            <w:tcBorders>
              <w:top w:val="nil"/>
              <w:left w:val="single" w:sz="8" w:space="0" w:color="00B0F0"/>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15047D67" w14:textId="77777777" w:rsidR="00E61D2C" w:rsidRPr="000554A3" w:rsidRDefault="00E61D2C" w:rsidP="005124B3">
            <w:pPr>
              <w:spacing w:after="0" w:line="240" w:lineRule="auto"/>
              <w:rPr>
                <w:rFonts w:ascii="Calibri" w:hAnsi="Calibri" w:cs="Calibri"/>
                <w:b/>
                <w:bCs/>
                <w:i/>
                <w:iCs/>
              </w:rPr>
            </w:pPr>
            <w:r w:rsidRPr="000554A3">
              <w:rPr>
                <w:rFonts w:ascii="Calibri" w:hAnsi="Calibri" w:cs="Calibri"/>
                <w:b/>
                <w:bCs/>
                <w:i/>
                <w:iCs/>
              </w:rPr>
              <w:t>SKUPAJ</w:t>
            </w:r>
          </w:p>
        </w:tc>
        <w:tc>
          <w:tcPr>
            <w:tcW w:w="1313" w:type="dxa"/>
            <w:tcBorders>
              <w:top w:val="nil"/>
              <w:left w:val="nil"/>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684BA61E"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63</w:t>
            </w:r>
          </w:p>
        </w:tc>
        <w:tc>
          <w:tcPr>
            <w:tcW w:w="1313" w:type="dxa"/>
            <w:tcBorders>
              <w:top w:val="nil"/>
              <w:left w:val="nil"/>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3930B49A"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61,1</w:t>
            </w:r>
          </w:p>
        </w:tc>
        <w:tc>
          <w:tcPr>
            <w:tcW w:w="1315" w:type="dxa"/>
            <w:tcBorders>
              <w:top w:val="nil"/>
              <w:left w:val="nil"/>
              <w:bottom w:val="single" w:sz="8" w:space="0" w:color="00B0F0"/>
              <w:right w:val="single" w:sz="8" w:space="0" w:color="00B0F0"/>
            </w:tcBorders>
            <w:shd w:val="clear" w:color="auto" w:fill="DEEAF6" w:themeFill="accent1" w:themeFillTint="33"/>
            <w:noWrap/>
            <w:tcMar>
              <w:top w:w="15" w:type="dxa"/>
              <w:left w:w="15" w:type="dxa"/>
              <w:bottom w:w="0" w:type="dxa"/>
              <w:right w:w="15" w:type="dxa"/>
            </w:tcMar>
            <w:vAlign w:val="bottom"/>
            <w:hideMark/>
          </w:tcPr>
          <w:p w14:paraId="1C8D3A69"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57</w:t>
            </w:r>
          </w:p>
        </w:tc>
        <w:tc>
          <w:tcPr>
            <w:tcW w:w="1018" w:type="dxa"/>
            <w:tcBorders>
              <w:top w:val="nil"/>
              <w:left w:val="nil"/>
              <w:bottom w:val="single" w:sz="8" w:space="0" w:color="00B0F0"/>
              <w:right w:val="single" w:sz="8" w:space="0" w:color="00B0F0"/>
            </w:tcBorders>
            <w:shd w:val="clear" w:color="auto" w:fill="DEEAF6" w:themeFill="accent1" w:themeFillTint="33"/>
          </w:tcPr>
          <w:p w14:paraId="7106860A" w14:textId="77777777" w:rsidR="00E61D2C" w:rsidRPr="000554A3" w:rsidRDefault="00E61D2C" w:rsidP="005124B3">
            <w:pPr>
              <w:spacing w:after="0" w:line="240" w:lineRule="auto"/>
              <w:jc w:val="center"/>
              <w:rPr>
                <w:rFonts w:ascii="Calibri" w:hAnsi="Calibri" w:cs="Calibri"/>
                <w:b/>
                <w:bCs/>
              </w:rPr>
            </w:pPr>
          </w:p>
          <w:p w14:paraId="22511ACE" w14:textId="77777777" w:rsidR="00E61D2C" w:rsidRPr="000554A3" w:rsidRDefault="00E61D2C" w:rsidP="005124B3">
            <w:pPr>
              <w:spacing w:after="0" w:line="240" w:lineRule="auto"/>
              <w:jc w:val="center"/>
              <w:rPr>
                <w:rFonts w:ascii="Calibri" w:hAnsi="Calibri" w:cs="Calibri"/>
                <w:b/>
                <w:bCs/>
              </w:rPr>
            </w:pPr>
            <w:r w:rsidRPr="000554A3">
              <w:rPr>
                <w:rFonts w:ascii="Calibri" w:hAnsi="Calibri" w:cs="Calibri"/>
                <w:b/>
                <w:bCs/>
              </w:rPr>
              <w:t>57</w:t>
            </w:r>
          </w:p>
        </w:tc>
      </w:tr>
    </w:tbl>
    <w:p w14:paraId="738274E2" w14:textId="5B93725F" w:rsidR="00E61D2C" w:rsidRPr="00B17291" w:rsidRDefault="00E61D2C" w:rsidP="00E61D2C">
      <w:pPr>
        <w:pStyle w:val="Citat"/>
      </w:pPr>
    </w:p>
    <w:p w14:paraId="6ECB0141" w14:textId="77777777" w:rsidR="00E61D2C" w:rsidRPr="000554A3" w:rsidRDefault="00E61D2C" w:rsidP="00E61D2C">
      <w:pPr>
        <w:pStyle w:val="Napis"/>
      </w:pPr>
      <w:r w:rsidRPr="000554A3">
        <w:t xml:space="preserve">Preglednica </w:t>
      </w:r>
      <w:r w:rsidR="00E520EA">
        <w:fldChar w:fldCharType="begin"/>
      </w:r>
      <w:r w:rsidR="00E520EA">
        <w:instrText xml:space="preserve"> STYLEREF 2 \s </w:instrText>
      </w:r>
      <w:r w:rsidR="00E520EA">
        <w:fldChar w:fldCharType="separate"/>
      </w:r>
      <w:r w:rsidRPr="000554A3">
        <w:rPr>
          <w:noProof/>
        </w:rPr>
        <w:t>2.5</w:t>
      </w:r>
      <w:r w:rsidR="00E520EA">
        <w:rPr>
          <w:noProof/>
        </w:rPr>
        <w:fldChar w:fldCharType="end"/>
      </w:r>
      <w:r w:rsidRPr="000554A3">
        <w:noBreakHyphen/>
      </w:r>
      <w:r w:rsidR="00E520EA">
        <w:fldChar w:fldCharType="begin"/>
      </w:r>
      <w:r w:rsidR="00E520EA">
        <w:instrText xml:space="preserve"> SEQ Preglednica \* ARABIC \s 2 </w:instrText>
      </w:r>
      <w:r w:rsidR="00E520EA">
        <w:fldChar w:fldCharType="separate"/>
      </w:r>
      <w:r w:rsidRPr="000554A3">
        <w:rPr>
          <w:noProof/>
        </w:rPr>
        <w:t>1</w:t>
      </w:r>
      <w:r w:rsidR="00E520EA">
        <w:rPr>
          <w:noProof/>
        </w:rPr>
        <w:fldChar w:fldCharType="end"/>
      </w:r>
      <w:r w:rsidRPr="000554A3">
        <w:t>: FTE podpornih služb</w:t>
      </w:r>
    </w:p>
    <w:tbl>
      <w:tblPr>
        <w:tblW w:w="5280" w:type="dxa"/>
        <w:tblCellMar>
          <w:left w:w="0" w:type="dxa"/>
          <w:right w:w="0" w:type="dxa"/>
        </w:tblCellMar>
        <w:tblLook w:val="04A0" w:firstRow="1" w:lastRow="0" w:firstColumn="1" w:lastColumn="0" w:noHBand="0" w:noVBand="1"/>
      </w:tblPr>
      <w:tblGrid>
        <w:gridCol w:w="1920"/>
        <w:gridCol w:w="1120"/>
        <w:gridCol w:w="1120"/>
        <w:gridCol w:w="1120"/>
      </w:tblGrid>
      <w:tr w:rsidR="00E61D2C" w:rsidRPr="00AA43F5" w14:paraId="669E47FC" w14:textId="77777777" w:rsidTr="005124B3">
        <w:trPr>
          <w:trHeight w:val="315"/>
        </w:trPr>
        <w:tc>
          <w:tcPr>
            <w:tcW w:w="1920" w:type="dxa"/>
            <w:tcBorders>
              <w:top w:val="single" w:sz="8" w:space="0" w:color="006A8E"/>
              <w:left w:val="single" w:sz="8" w:space="0" w:color="006A8E"/>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7CFBFDE4" w14:textId="77777777" w:rsidR="00E61D2C" w:rsidRPr="000554A3" w:rsidRDefault="00E61D2C" w:rsidP="005124B3">
            <w:pPr>
              <w:jc w:val="left"/>
              <w:rPr>
                <w:rFonts w:ascii="Calibri" w:hAnsi="Calibri" w:cs="Calibri"/>
                <w:b/>
                <w:bCs/>
              </w:rPr>
            </w:pPr>
            <w:bookmarkStart w:id="91" w:name="B2113"/>
            <w:bookmarkEnd w:id="91"/>
            <w:r w:rsidRPr="000554A3">
              <w:rPr>
                <w:rFonts w:ascii="Calibri" w:hAnsi="Calibri" w:cs="Calibri"/>
                <w:b/>
                <w:bCs/>
              </w:rPr>
              <w:t>Podporne službe</w:t>
            </w:r>
          </w:p>
        </w:tc>
        <w:tc>
          <w:tcPr>
            <w:tcW w:w="1120" w:type="dxa"/>
            <w:tcBorders>
              <w:top w:val="single" w:sz="8" w:space="0" w:color="006A8E"/>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6A480797" w14:textId="77777777" w:rsidR="00E61D2C" w:rsidRPr="000554A3" w:rsidRDefault="00E61D2C" w:rsidP="005124B3">
            <w:pPr>
              <w:jc w:val="center"/>
              <w:rPr>
                <w:rFonts w:ascii="Calibri" w:hAnsi="Calibri" w:cs="Calibri"/>
                <w:b/>
                <w:bCs/>
              </w:rPr>
            </w:pPr>
            <w:r w:rsidRPr="000554A3">
              <w:rPr>
                <w:rFonts w:ascii="Calibri" w:hAnsi="Calibri" w:cs="Calibri"/>
                <w:b/>
                <w:bCs/>
              </w:rPr>
              <w:t>2021</w:t>
            </w:r>
          </w:p>
        </w:tc>
        <w:tc>
          <w:tcPr>
            <w:tcW w:w="1120" w:type="dxa"/>
            <w:tcBorders>
              <w:top w:val="single" w:sz="8" w:space="0" w:color="006A8E"/>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68581E1E" w14:textId="77777777" w:rsidR="00E61D2C" w:rsidRPr="000554A3" w:rsidRDefault="00E61D2C" w:rsidP="005124B3">
            <w:pPr>
              <w:jc w:val="center"/>
              <w:rPr>
                <w:rFonts w:ascii="Calibri" w:hAnsi="Calibri" w:cs="Calibri"/>
                <w:b/>
                <w:bCs/>
              </w:rPr>
            </w:pPr>
            <w:r w:rsidRPr="000554A3">
              <w:rPr>
                <w:rFonts w:ascii="Calibri" w:hAnsi="Calibri" w:cs="Calibri"/>
                <w:b/>
                <w:bCs/>
              </w:rPr>
              <w:t>2022</w:t>
            </w:r>
          </w:p>
        </w:tc>
        <w:tc>
          <w:tcPr>
            <w:tcW w:w="1120" w:type="dxa"/>
            <w:tcBorders>
              <w:top w:val="single" w:sz="8" w:space="0" w:color="006A8E"/>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1788652E" w14:textId="77777777" w:rsidR="00E61D2C" w:rsidRPr="000554A3" w:rsidRDefault="00E61D2C" w:rsidP="005124B3">
            <w:pPr>
              <w:jc w:val="center"/>
              <w:rPr>
                <w:rFonts w:ascii="Calibri" w:hAnsi="Calibri" w:cs="Calibri"/>
                <w:b/>
                <w:bCs/>
              </w:rPr>
            </w:pPr>
            <w:r w:rsidRPr="000554A3">
              <w:rPr>
                <w:rFonts w:ascii="Calibri" w:hAnsi="Calibri" w:cs="Calibri"/>
                <w:b/>
                <w:bCs/>
              </w:rPr>
              <w:t>2023</w:t>
            </w:r>
          </w:p>
        </w:tc>
      </w:tr>
      <w:tr w:rsidR="00E61D2C" w:rsidRPr="00AA43F5" w14:paraId="03E0C7F1" w14:textId="77777777" w:rsidTr="005124B3">
        <w:trPr>
          <w:trHeight w:val="315"/>
        </w:trPr>
        <w:tc>
          <w:tcPr>
            <w:tcW w:w="0" w:type="auto"/>
            <w:tcBorders>
              <w:top w:val="nil"/>
              <w:left w:val="single" w:sz="8" w:space="0" w:color="006A8E"/>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613C8A2D" w14:textId="77777777" w:rsidR="00E61D2C" w:rsidRPr="000554A3" w:rsidRDefault="00E61D2C" w:rsidP="005124B3">
            <w:pPr>
              <w:rPr>
                <w:rFonts w:ascii="Calibri" w:hAnsi="Calibri" w:cs="Calibri"/>
                <w:b/>
                <w:bCs/>
              </w:rPr>
            </w:pPr>
            <w:r w:rsidRPr="000554A3">
              <w:rPr>
                <w:rFonts w:ascii="Calibri" w:hAnsi="Calibri" w:cs="Calibri"/>
                <w:b/>
                <w:bCs/>
              </w:rPr>
              <w:t>Strokovni delavec</w:t>
            </w:r>
          </w:p>
        </w:tc>
        <w:tc>
          <w:tcPr>
            <w:tcW w:w="0" w:type="auto"/>
            <w:tcBorders>
              <w:top w:val="nil"/>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6A8DD54F" w14:textId="77777777" w:rsidR="00E61D2C" w:rsidRPr="000554A3" w:rsidRDefault="00E61D2C" w:rsidP="005124B3">
            <w:pPr>
              <w:jc w:val="center"/>
              <w:rPr>
                <w:rFonts w:ascii="Calibri" w:hAnsi="Calibri" w:cs="Calibri"/>
              </w:rPr>
            </w:pPr>
            <w:r w:rsidRPr="000554A3">
              <w:rPr>
                <w:rFonts w:ascii="Calibri" w:hAnsi="Calibri" w:cs="Calibri"/>
              </w:rPr>
              <w:t>26,57</w:t>
            </w:r>
          </w:p>
        </w:tc>
        <w:tc>
          <w:tcPr>
            <w:tcW w:w="0" w:type="auto"/>
            <w:tcBorders>
              <w:top w:val="nil"/>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5E3D264B" w14:textId="77777777" w:rsidR="00E61D2C" w:rsidRPr="000554A3" w:rsidRDefault="00E61D2C" w:rsidP="005124B3">
            <w:pPr>
              <w:jc w:val="center"/>
              <w:rPr>
                <w:rFonts w:ascii="Calibri" w:hAnsi="Calibri" w:cs="Calibri"/>
              </w:rPr>
            </w:pPr>
            <w:r w:rsidRPr="000554A3">
              <w:rPr>
                <w:rFonts w:ascii="Calibri" w:hAnsi="Calibri" w:cs="Calibri"/>
              </w:rPr>
              <w:t>28,46</w:t>
            </w:r>
          </w:p>
        </w:tc>
        <w:tc>
          <w:tcPr>
            <w:tcW w:w="0" w:type="auto"/>
            <w:tcBorders>
              <w:top w:val="nil"/>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6AF2E8FB" w14:textId="77777777" w:rsidR="00E61D2C" w:rsidRPr="000554A3" w:rsidRDefault="00E61D2C" w:rsidP="005124B3">
            <w:pPr>
              <w:jc w:val="center"/>
              <w:rPr>
                <w:rFonts w:ascii="Calibri" w:hAnsi="Calibri" w:cs="Calibri"/>
              </w:rPr>
            </w:pPr>
            <w:r w:rsidRPr="000554A3">
              <w:rPr>
                <w:rFonts w:ascii="Calibri" w:hAnsi="Calibri" w:cs="Calibri"/>
              </w:rPr>
              <w:t>32,80</w:t>
            </w:r>
          </w:p>
        </w:tc>
      </w:tr>
      <w:tr w:rsidR="00E61D2C" w:rsidRPr="00AA43F5" w14:paraId="1193FE2B" w14:textId="77777777" w:rsidTr="005124B3">
        <w:trPr>
          <w:trHeight w:val="315"/>
        </w:trPr>
        <w:tc>
          <w:tcPr>
            <w:tcW w:w="0" w:type="auto"/>
            <w:tcBorders>
              <w:top w:val="nil"/>
              <w:left w:val="single" w:sz="8" w:space="0" w:color="006A8E"/>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61632B9C" w14:textId="77777777" w:rsidR="00E61D2C" w:rsidRPr="000554A3" w:rsidRDefault="00E61D2C" w:rsidP="005124B3">
            <w:pPr>
              <w:jc w:val="left"/>
              <w:rPr>
                <w:rFonts w:ascii="Calibri" w:hAnsi="Calibri" w:cs="Calibri"/>
                <w:b/>
                <w:bCs/>
              </w:rPr>
            </w:pPr>
            <w:r w:rsidRPr="000554A3">
              <w:rPr>
                <w:rFonts w:ascii="Calibri" w:hAnsi="Calibri" w:cs="Calibri"/>
                <w:b/>
                <w:bCs/>
              </w:rPr>
              <w:t>Tehnična podpora</w:t>
            </w:r>
          </w:p>
        </w:tc>
        <w:tc>
          <w:tcPr>
            <w:tcW w:w="0" w:type="auto"/>
            <w:tcBorders>
              <w:top w:val="nil"/>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348CEF51" w14:textId="77777777" w:rsidR="00E61D2C" w:rsidRPr="000554A3" w:rsidRDefault="00E61D2C" w:rsidP="005124B3">
            <w:pPr>
              <w:jc w:val="center"/>
              <w:rPr>
                <w:rFonts w:ascii="Calibri" w:hAnsi="Calibri" w:cs="Calibri"/>
              </w:rPr>
            </w:pPr>
            <w:r w:rsidRPr="000554A3">
              <w:rPr>
                <w:rFonts w:ascii="Calibri" w:hAnsi="Calibri" w:cs="Calibri"/>
              </w:rPr>
              <w:t>34,00</w:t>
            </w:r>
          </w:p>
        </w:tc>
        <w:tc>
          <w:tcPr>
            <w:tcW w:w="0" w:type="auto"/>
            <w:tcBorders>
              <w:top w:val="nil"/>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1DC5C2A1" w14:textId="77777777" w:rsidR="00E61D2C" w:rsidRPr="000554A3" w:rsidRDefault="00E61D2C" w:rsidP="005124B3">
            <w:pPr>
              <w:jc w:val="center"/>
              <w:rPr>
                <w:rFonts w:ascii="Calibri" w:hAnsi="Calibri" w:cs="Calibri"/>
              </w:rPr>
            </w:pPr>
            <w:r w:rsidRPr="000554A3">
              <w:rPr>
                <w:rFonts w:ascii="Calibri" w:hAnsi="Calibri" w:cs="Calibri"/>
              </w:rPr>
              <w:t>32,88</w:t>
            </w:r>
          </w:p>
        </w:tc>
        <w:tc>
          <w:tcPr>
            <w:tcW w:w="0" w:type="auto"/>
            <w:tcBorders>
              <w:top w:val="nil"/>
              <w:left w:val="nil"/>
              <w:bottom w:val="single" w:sz="8" w:space="0" w:color="006A8E"/>
              <w:right w:val="single" w:sz="8" w:space="0" w:color="006A8E"/>
            </w:tcBorders>
            <w:shd w:val="clear" w:color="auto" w:fill="auto"/>
            <w:noWrap/>
            <w:tcMar>
              <w:top w:w="15" w:type="dxa"/>
              <w:left w:w="15" w:type="dxa"/>
              <w:bottom w:w="0" w:type="dxa"/>
              <w:right w:w="15" w:type="dxa"/>
            </w:tcMar>
            <w:vAlign w:val="bottom"/>
            <w:hideMark/>
          </w:tcPr>
          <w:p w14:paraId="46C869EA" w14:textId="77777777" w:rsidR="00E61D2C" w:rsidRPr="000554A3" w:rsidRDefault="00E61D2C" w:rsidP="005124B3">
            <w:pPr>
              <w:jc w:val="center"/>
              <w:rPr>
                <w:rFonts w:ascii="Calibri" w:hAnsi="Calibri" w:cs="Calibri"/>
              </w:rPr>
            </w:pPr>
            <w:r w:rsidRPr="000554A3">
              <w:rPr>
                <w:rFonts w:ascii="Calibri" w:hAnsi="Calibri" w:cs="Calibri"/>
              </w:rPr>
              <w:t>30,50</w:t>
            </w:r>
          </w:p>
        </w:tc>
      </w:tr>
    </w:tbl>
    <w:p w14:paraId="758A6806" w14:textId="77777777" w:rsidR="00E61D2C" w:rsidRPr="00B17291" w:rsidRDefault="00E61D2C" w:rsidP="00E61D2C"/>
    <w:p w14:paraId="59C5950E" w14:textId="77777777" w:rsidR="00E61D2C" w:rsidRPr="00B17291" w:rsidRDefault="00E61D2C" w:rsidP="00E61D2C">
      <w:pPr>
        <w:pStyle w:val="Napis"/>
      </w:pPr>
      <w:r>
        <w:t xml:space="preserve">Graf </w:t>
      </w:r>
      <w:r w:rsidR="00E520EA">
        <w:fldChar w:fldCharType="begin"/>
      </w:r>
      <w:r w:rsidR="00E520EA">
        <w:instrText xml:space="preserve"> STYLEREF 2 \s </w:instrText>
      </w:r>
      <w:r w:rsidR="00E520EA">
        <w:fldChar w:fldCharType="separate"/>
      </w:r>
      <w:r>
        <w:rPr>
          <w:noProof/>
        </w:rPr>
        <w:t>2.5</w:t>
      </w:r>
      <w:r w:rsidR="00E520EA">
        <w:rPr>
          <w:noProof/>
        </w:rPr>
        <w:fldChar w:fldCharType="end"/>
      </w:r>
      <w:r>
        <w:noBreakHyphen/>
      </w:r>
      <w:r w:rsidR="00E520EA">
        <w:fldChar w:fldCharType="begin"/>
      </w:r>
      <w:r w:rsidR="00E520EA">
        <w:instrText xml:space="preserve"> SEQ Graf \* ARABIC \s 2 </w:instrText>
      </w:r>
      <w:r w:rsidR="00E520EA">
        <w:fldChar w:fldCharType="separate"/>
      </w:r>
      <w:r>
        <w:rPr>
          <w:noProof/>
        </w:rPr>
        <w:t>1</w:t>
      </w:r>
      <w:r w:rsidR="00E520EA">
        <w:rPr>
          <w:noProof/>
        </w:rPr>
        <w:fldChar w:fldCharType="end"/>
      </w:r>
      <w:r>
        <w:t>: FTE podpornih služb</w:t>
      </w:r>
    </w:p>
    <w:p w14:paraId="0BF42310" w14:textId="77777777" w:rsidR="00E61D2C" w:rsidRPr="00B17291" w:rsidRDefault="00E61D2C" w:rsidP="006729F9">
      <w:pPr>
        <w:jc w:val="center"/>
      </w:pPr>
      <w:bookmarkStart w:id="92" w:name="B21132"/>
      <w:bookmarkEnd w:id="92"/>
      <w:r>
        <w:rPr>
          <w:noProof/>
          <w:lang w:eastAsia="sl-SI"/>
        </w:rPr>
        <w:drawing>
          <wp:inline distT="0" distB="0" distL="0" distR="0" wp14:anchorId="2FF1E2A6" wp14:editId="6D90B8DE">
            <wp:extent cx="5760720" cy="3600450"/>
            <wp:effectExtent l="0" t="0" r="11430" b="0"/>
            <wp:docPr id="1047800487" name="Grafikon 1">
              <a:extLst xmlns:a="http://schemas.openxmlformats.org/drawingml/2006/main">
                <a:ext uri="{FF2B5EF4-FFF2-40B4-BE49-F238E27FC236}">
                  <a16:creationId xmlns:a16="http://schemas.microsoft.com/office/drawing/2014/main" id="{078619FF-9985-D36A-F48A-68943C390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8D04D39" w14:textId="3575EBC9" w:rsidR="00363DDF" w:rsidRDefault="00363DDF" w:rsidP="00363DDF"/>
    <w:p w14:paraId="07E34A00" w14:textId="77777777" w:rsidR="00A62D2D" w:rsidRPr="00363DDF" w:rsidRDefault="00A62D2D" w:rsidP="00363DDF"/>
    <w:p w14:paraId="144BA2BE" w14:textId="77777777" w:rsidR="00E51B72" w:rsidRPr="00E61F0D" w:rsidRDefault="00E51B72" w:rsidP="0048630A">
      <w:pPr>
        <w:pStyle w:val="Naslov2"/>
      </w:pPr>
      <w:bookmarkStart w:id="93" w:name="_Toc529633877"/>
      <w:bookmarkStart w:id="94" w:name="_Toc531690102"/>
      <w:bookmarkStart w:id="95" w:name="_Toc161414765"/>
      <w:r w:rsidRPr="00E61F0D">
        <w:lastRenderedPageBreak/>
        <w:t>Spremljanje delovne uspešnosti in napredovanja</w:t>
      </w:r>
      <w:bookmarkEnd w:id="93"/>
      <w:bookmarkEnd w:id="94"/>
      <w:bookmarkEnd w:id="95"/>
    </w:p>
    <w:p w14:paraId="5D2288F7" w14:textId="4F89EB3C" w:rsidR="00A62D2D" w:rsidRPr="00A62D2D" w:rsidRDefault="00A62D2D" w:rsidP="00A62D2D">
      <w:pPr>
        <w:pStyle w:val="Besedilo"/>
        <w:spacing w:after="0" w:line="240" w:lineRule="auto"/>
        <w:rPr>
          <w:rFonts w:ascii="Calibri" w:eastAsia="Calibri" w:hAnsi="Calibri" w:cs="Calibri"/>
          <w:color w:val="000000" w:themeColor="text1"/>
        </w:rPr>
      </w:pPr>
      <w:r w:rsidRPr="00A62D2D">
        <w:rPr>
          <w:rFonts w:ascii="Calibri" w:eastAsia="Calibri" w:hAnsi="Calibri" w:cs="Calibri"/>
          <w:color w:val="000000" w:themeColor="text1"/>
        </w:rPr>
        <w:t>Ocenjevanje delovne uspešnosti za namen napredovanja izvajamo skladno s Pravilnikom o napredovanju zaposlenih UM v plačne razrede</w:t>
      </w:r>
      <w:r w:rsidR="00BC14C0">
        <w:rPr>
          <w:rFonts w:ascii="Calibri" w:eastAsia="Calibri" w:hAnsi="Calibri" w:cs="Calibri"/>
          <w:color w:val="000000" w:themeColor="text1"/>
        </w:rPr>
        <w:t>,</w:t>
      </w:r>
      <w:r w:rsidRPr="00A62D2D">
        <w:rPr>
          <w:rFonts w:ascii="Calibri" w:eastAsia="Calibri" w:hAnsi="Calibri" w:cs="Calibri"/>
          <w:color w:val="000000" w:themeColor="text1"/>
        </w:rPr>
        <w:t xml:space="preserve"> in sicer </w:t>
      </w:r>
      <w:r w:rsidR="00BC14C0">
        <w:rPr>
          <w:rFonts w:ascii="Calibri" w:eastAsia="Calibri" w:hAnsi="Calibri" w:cs="Calibri"/>
          <w:color w:val="000000" w:themeColor="text1"/>
        </w:rPr>
        <w:t>en</w:t>
      </w:r>
      <w:r w:rsidRPr="00A62D2D">
        <w:rPr>
          <w:rFonts w:ascii="Calibri" w:eastAsia="Calibri" w:hAnsi="Calibri" w:cs="Calibri"/>
          <w:color w:val="000000" w:themeColor="text1"/>
        </w:rPr>
        <w:t>krat letno do 10. marca za preteklo leto. Delovna uspešnost se ocenjuje po petih elementih, določenih v pravilniku</w:t>
      </w:r>
      <w:r w:rsidR="005D1BB9">
        <w:rPr>
          <w:rFonts w:ascii="Calibri" w:eastAsia="Calibri" w:hAnsi="Calibri" w:cs="Calibri"/>
          <w:color w:val="000000" w:themeColor="text1"/>
        </w:rPr>
        <w:t>,</w:t>
      </w:r>
      <w:r w:rsidRPr="00A62D2D">
        <w:rPr>
          <w:rFonts w:ascii="Calibri" w:eastAsia="Calibri" w:hAnsi="Calibri" w:cs="Calibri"/>
          <w:color w:val="000000" w:themeColor="text1"/>
        </w:rPr>
        <w:t xml:space="preserve"> z ocenami nadpovprečno, povprečno in podpovprečno. </w:t>
      </w:r>
    </w:p>
    <w:p w14:paraId="10ED481F" w14:textId="77777777" w:rsidR="00A62D2D" w:rsidRPr="00A62D2D" w:rsidRDefault="00A62D2D" w:rsidP="00A62D2D">
      <w:pPr>
        <w:pStyle w:val="Besedilo"/>
        <w:spacing w:after="0" w:line="240" w:lineRule="auto"/>
        <w:rPr>
          <w:rFonts w:ascii="Calibri" w:eastAsia="Calibri" w:hAnsi="Calibri" w:cs="Calibri"/>
          <w:color w:val="000000" w:themeColor="text1"/>
        </w:rPr>
      </w:pPr>
    </w:p>
    <w:p w14:paraId="79F47F50" w14:textId="4B84945A" w:rsidR="00A62D2D" w:rsidRPr="00A62D2D" w:rsidRDefault="00A62D2D" w:rsidP="00A62D2D">
      <w:pPr>
        <w:pStyle w:val="Besedilo"/>
        <w:spacing w:after="0" w:line="240" w:lineRule="auto"/>
        <w:rPr>
          <w:rFonts w:ascii="Calibri" w:eastAsia="Calibri" w:hAnsi="Calibri" w:cs="Calibri"/>
          <w:color w:val="000000" w:themeColor="text1"/>
        </w:rPr>
      </w:pPr>
      <w:r w:rsidRPr="00A62D2D">
        <w:rPr>
          <w:rFonts w:ascii="Calibri" w:eastAsia="Calibri" w:hAnsi="Calibri" w:cs="Calibri"/>
          <w:color w:val="000000" w:themeColor="text1"/>
        </w:rPr>
        <w:t>Delavce ocenjujejo njihovi neposredno nadrejeni (npr. predstojnik katedre ocenjuje vse, ki spadajo v to katedro). Predstojnike kateder, vodje služb</w:t>
      </w:r>
      <w:r w:rsidR="005D1BB9">
        <w:rPr>
          <w:rFonts w:ascii="Calibri" w:eastAsia="Calibri" w:hAnsi="Calibri" w:cs="Calibri"/>
          <w:color w:val="000000" w:themeColor="text1"/>
        </w:rPr>
        <w:t xml:space="preserve"> </w:t>
      </w:r>
      <w:r w:rsidRPr="00A62D2D">
        <w:rPr>
          <w:rFonts w:ascii="Calibri" w:eastAsia="Calibri" w:hAnsi="Calibri" w:cs="Calibri"/>
          <w:color w:val="000000" w:themeColor="text1"/>
        </w:rPr>
        <w:t xml:space="preserve">in </w:t>
      </w:r>
      <w:r w:rsidR="005D1BB9">
        <w:rPr>
          <w:rFonts w:ascii="Calibri" w:eastAsia="Calibri" w:hAnsi="Calibri" w:cs="Calibri"/>
          <w:color w:val="000000" w:themeColor="text1"/>
        </w:rPr>
        <w:t>drugih</w:t>
      </w:r>
      <w:r w:rsidR="005D1BB9" w:rsidRPr="00A62D2D">
        <w:rPr>
          <w:rFonts w:ascii="Calibri" w:eastAsia="Calibri" w:hAnsi="Calibri" w:cs="Calibri"/>
          <w:color w:val="000000" w:themeColor="text1"/>
        </w:rPr>
        <w:t xml:space="preserve"> </w:t>
      </w:r>
      <w:r w:rsidRPr="00A62D2D">
        <w:rPr>
          <w:rFonts w:ascii="Calibri" w:eastAsia="Calibri" w:hAnsi="Calibri" w:cs="Calibri"/>
          <w:color w:val="000000" w:themeColor="text1"/>
        </w:rPr>
        <w:t xml:space="preserve">organizacijskih enot oceni dekan. </w:t>
      </w:r>
    </w:p>
    <w:p w14:paraId="28A24E6C" w14:textId="30EDB44B" w:rsidR="00A62D2D" w:rsidRPr="00A62D2D" w:rsidRDefault="00A62D2D" w:rsidP="00A62D2D">
      <w:pPr>
        <w:pStyle w:val="Besedilo"/>
        <w:spacing w:after="0" w:line="240" w:lineRule="auto"/>
        <w:rPr>
          <w:rFonts w:ascii="Calibri" w:eastAsia="Calibri" w:hAnsi="Calibri" w:cs="Calibri"/>
          <w:color w:val="000000" w:themeColor="text1"/>
          <w:u w:val="single"/>
        </w:rPr>
      </w:pPr>
    </w:p>
    <w:p w14:paraId="75A7534F" w14:textId="77777777" w:rsidR="00A62D2D" w:rsidRPr="00A62D2D" w:rsidRDefault="00A62D2D" w:rsidP="00A62D2D">
      <w:pPr>
        <w:pStyle w:val="Besedilo"/>
        <w:spacing w:after="0" w:line="240" w:lineRule="auto"/>
        <w:rPr>
          <w:rFonts w:ascii="Calibri" w:eastAsia="Calibri" w:hAnsi="Calibri" w:cs="Calibri"/>
          <w:color w:val="000000" w:themeColor="text1"/>
          <w:u w:val="single"/>
        </w:rPr>
      </w:pPr>
      <w:r w:rsidRPr="00A62D2D">
        <w:rPr>
          <w:rFonts w:ascii="Calibri" w:eastAsia="Calibri" w:hAnsi="Calibri" w:cs="Calibri"/>
          <w:color w:val="000000" w:themeColor="text1"/>
          <w:u w:val="single"/>
        </w:rPr>
        <w:t>Realizacija napredovanja v zadnjih 3 letih (2021, 2022, 2023)</w:t>
      </w:r>
    </w:p>
    <w:p w14:paraId="2F33E1E1" w14:textId="77777777" w:rsidR="00A62D2D" w:rsidRPr="00A62D2D" w:rsidRDefault="00A62D2D" w:rsidP="00A62D2D">
      <w:pPr>
        <w:pStyle w:val="Besedilo"/>
        <w:spacing w:after="0" w:line="240" w:lineRule="auto"/>
        <w:rPr>
          <w:rFonts w:ascii="Calibri" w:eastAsia="Calibri" w:hAnsi="Calibri" w:cs="Calibri"/>
          <w:b/>
          <w:bCs/>
          <w:color w:val="000000" w:themeColor="text1"/>
        </w:rPr>
      </w:pPr>
    </w:p>
    <w:p w14:paraId="746D4908" w14:textId="77777777" w:rsidR="00A62D2D" w:rsidRPr="00A62D2D" w:rsidRDefault="00A62D2D" w:rsidP="00A62D2D">
      <w:pPr>
        <w:pStyle w:val="Besedilo"/>
        <w:spacing w:after="0" w:line="240" w:lineRule="auto"/>
        <w:rPr>
          <w:rFonts w:ascii="Calibri" w:eastAsia="Calibri" w:hAnsi="Calibri" w:cs="Calibri"/>
          <w:b/>
          <w:bCs/>
          <w:color w:val="000000" w:themeColor="text1"/>
        </w:rPr>
      </w:pPr>
      <w:r w:rsidRPr="00A62D2D">
        <w:rPr>
          <w:rFonts w:ascii="Calibri" w:eastAsia="Calibri" w:hAnsi="Calibri" w:cs="Calibri"/>
          <w:b/>
          <w:bCs/>
          <w:color w:val="000000" w:themeColor="text1"/>
        </w:rPr>
        <w:t>Leto 2021</w:t>
      </w:r>
    </w:p>
    <w:p w14:paraId="1F979F03" w14:textId="77777777" w:rsidR="00A62D2D" w:rsidRPr="00A62D2D" w:rsidRDefault="00A62D2D" w:rsidP="00A62D2D">
      <w:pPr>
        <w:pStyle w:val="Besedilo"/>
        <w:spacing w:after="0" w:line="240" w:lineRule="auto"/>
        <w:rPr>
          <w:rFonts w:ascii="Calibri" w:eastAsia="Calibri" w:hAnsi="Calibri" w:cs="Calibri"/>
          <w:color w:val="000000" w:themeColor="text1"/>
        </w:rPr>
      </w:pPr>
      <w:r w:rsidRPr="00A62D2D">
        <w:rPr>
          <w:rFonts w:ascii="Calibri" w:eastAsia="Calibri" w:hAnsi="Calibri" w:cs="Calibri"/>
          <w:color w:val="000000" w:themeColor="text1"/>
        </w:rPr>
        <w:t xml:space="preserve">65 delavcev je izpolnilo pogoj triletnega napredovalnega obdobja. Od teh jih je 39 napredovalo za 2 plačna razreda, 23 delavcev je napredovalo za 1 plačni razred, 3 delavci pa niso izpolnjevali pogojev za napredovanje. </w:t>
      </w:r>
    </w:p>
    <w:p w14:paraId="16BBE72C" w14:textId="77777777" w:rsidR="00A62D2D" w:rsidRPr="00A62D2D" w:rsidRDefault="00A62D2D" w:rsidP="00A62D2D">
      <w:pPr>
        <w:pStyle w:val="Besedilo"/>
        <w:spacing w:after="0" w:line="240" w:lineRule="auto"/>
        <w:rPr>
          <w:rFonts w:ascii="Calibri" w:eastAsia="Calibri" w:hAnsi="Calibri" w:cs="Calibri"/>
          <w:color w:val="000000" w:themeColor="text1"/>
        </w:rPr>
      </w:pPr>
    </w:p>
    <w:p w14:paraId="41A0357C" w14:textId="77777777" w:rsidR="00A62D2D" w:rsidRPr="00A62D2D" w:rsidRDefault="00A62D2D" w:rsidP="00A62D2D">
      <w:pPr>
        <w:pStyle w:val="Besedilo"/>
        <w:spacing w:after="0" w:line="240" w:lineRule="auto"/>
        <w:rPr>
          <w:rFonts w:ascii="Calibri" w:eastAsia="Calibri" w:hAnsi="Calibri" w:cs="Calibri"/>
          <w:b/>
          <w:color w:val="000000" w:themeColor="text1"/>
        </w:rPr>
      </w:pPr>
      <w:r w:rsidRPr="00A62D2D">
        <w:rPr>
          <w:rFonts w:ascii="Calibri" w:eastAsia="Calibri" w:hAnsi="Calibri" w:cs="Calibri"/>
          <w:b/>
          <w:color w:val="000000" w:themeColor="text1"/>
        </w:rPr>
        <w:t>Leto 2022</w:t>
      </w:r>
    </w:p>
    <w:p w14:paraId="3A30C039" w14:textId="77777777" w:rsidR="00A62D2D" w:rsidRPr="00A62D2D" w:rsidRDefault="00A62D2D" w:rsidP="00A62D2D">
      <w:pPr>
        <w:pStyle w:val="Besedilo"/>
        <w:spacing w:after="0" w:line="240" w:lineRule="auto"/>
        <w:rPr>
          <w:rFonts w:ascii="Calibri" w:eastAsia="Calibri" w:hAnsi="Calibri" w:cs="Calibri"/>
          <w:color w:val="000000" w:themeColor="text1"/>
        </w:rPr>
      </w:pPr>
      <w:r w:rsidRPr="00A62D2D">
        <w:rPr>
          <w:rFonts w:ascii="Calibri" w:eastAsia="Calibri" w:hAnsi="Calibri" w:cs="Calibri"/>
          <w:color w:val="000000" w:themeColor="text1"/>
        </w:rPr>
        <w:t>24 delavcev je izpolnilo pogoj triletnega napredovalnega obdobja. Od teh jih je 16 napredovalo za 2 plačna razreda, 4 delavci so napredovali za 1 plačni razred, 2 delavca pa nista izpolnjevala pogojev za napredovanje. 2 delavca, ki sta izpolnila pogoje za napredovanja, sta že uvrščena v najvišji plačni razred.</w:t>
      </w:r>
    </w:p>
    <w:p w14:paraId="7B4B0CF1" w14:textId="77777777" w:rsidR="00A62D2D" w:rsidRPr="00A62D2D" w:rsidRDefault="00A62D2D" w:rsidP="00A62D2D">
      <w:pPr>
        <w:pStyle w:val="Besedilo"/>
        <w:spacing w:after="0" w:line="240" w:lineRule="auto"/>
        <w:rPr>
          <w:rFonts w:ascii="Calibri" w:eastAsia="Calibri" w:hAnsi="Calibri" w:cs="Calibri"/>
          <w:color w:val="000000" w:themeColor="text1"/>
        </w:rPr>
      </w:pPr>
    </w:p>
    <w:p w14:paraId="093C6946" w14:textId="77777777" w:rsidR="00A62D2D" w:rsidRPr="00A62D2D" w:rsidRDefault="00A62D2D" w:rsidP="00A62D2D">
      <w:pPr>
        <w:pStyle w:val="Besedilo"/>
        <w:spacing w:after="0" w:line="240" w:lineRule="auto"/>
        <w:rPr>
          <w:rFonts w:ascii="Calibri" w:eastAsia="Calibri" w:hAnsi="Calibri" w:cs="Calibri"/>
          <w:b/>
          <w:color w:val="000000" w:themeColor="text1"/>
        </w:rPr>
      </w:pPr>
      <w:r w:rsidRPr="00A62D2D">
        <w:rPr>
          <w:rFonts w:ascii="Calibri" w:eastAsia="Calibri" w:hAnsi="Calibri" w:cs="Calibri"/>
          <w:b/>
          <w:color w:val="000000" w:themeColor="text1"/>
        </w:rPr>
        <w:t>Leto 2023</w:t>
      </w:r>
    </w:p>
    <w:p w14:paraId="6D9F4F4F" w14:textId="77777777" w:rsidR="00A62D2D" w:rsidRPr="00A62D2D" w:rsidRDefault="00A62D2D" w:rsidP="00A62D2D">
      <w:pPr>
        <w:pStyle w:val="Besedilo"/>
        <w:spacing w:after="0" w:line="240" w:lineRule="auto"/>
        <w:rPr>
          <w:rFonts w:ascii="Calibri" w:eastAsia="Calibri" w:hAnsi="Calibri" w:cs="Calibri"/>
          <w:color w:val="000000" w:themeColor="text1"/>
        </w:rPr>
      </w:pPr>
      <w:r w:rsidRPr="00A62D2D">
        <w:rPr>
          <w:rFonts w:ascii="Calibri" w:eastAsia="Calibri" w:hAnsi="Calibri" w:cs="Calibri"/>
          <w:color w:val="000000" w:themeColor="text1"/>
        </w:rPr>
        <w:t>20 delavcev je izpolnilo pogoj triletnega napredovalnega obdobja. Od teh jih je 11 napredovalo za 2 plačna razreda, 1 delavec je napredoval za 1 plačni razred, 2 delavca pa nista izpolnjevala pogojev za napredovanje. 6 delavcev je napredovalo po daljšem obdobju, ko niso napredovali, ker so bili uvrščeni v najvišji plačni razred (redni profesorji, ki so bili v 58. plačnem razredu).</w:t>
      </w:r>
    </w:p>
    <w:p w14:paraId="423EE1CD" w14:textId="5D709D00" w:rsidR="00A62D2D" w:rsidRPr="00A62D2D" w:rsidRDefault="00A62D2D" w:rsidP="00A62D2D">
      <w:pPr>
        <w:pStyle w:val="Besedilo"/>
        <w:spacing w:after="0" w:line="240" w:lineRule="auto"/>
        <w:rPr>
          <w:rFonts w:ascii="Calibri" w:eastAsia="Calibri" w:hAnsi="Calibri" w:cs="Calibri"/>
          <w:color w:val="000000" w:themeColor="text1"/>
        </w:rPr>
      </w:pPr>
    </w:p>
    <w:tbl>
      <w:tblPr>
        <w:tblW w:w="9115" w:type="dxa"/>
        <w:jc w:val="center"/>
        <w:tblLook w:val="04A0" w:firstRow="1" w:lastRow="0" w:firstColumn="1" w:lastColumn="0" w:noHBand="0" w:noVBand="1"/>
      </w:tblPr>
      <w:tblGrid>
        <w:gridCol w:w="3711"/>
        <w:gridCol w:w="1590"/>
        <w:gridCol w:w="1773"/>
        <w:gridCol w:w="2041"/>
      </w:tblGrid>
      <w:tr w:rsidR="00A62D2D" w:rsidRPr="00A62D2D" w14:paraId="413C946A" w14:textId="77777777" w:rsidTr="00F44C58">
        <w:trPr>
          <w:trHeight w:val="192"/>
          <w:jc w:val="center"/>
        </w:trPr>
        <w:tc>
          <w:tcPr>
            <w:tcW w:w="9115" w:type="dxa"/>
            <w:gridSpan w:val="4"/>
            <w:tcBorders>
              <w:top w:val="single" w:sz="8" w:space="0" w:color="00B0F0"/>
              <w:left w:val="single" w:sz="8" w:space="0" w:color="00B0F0"/>
              <w:bottom w:val="single" w:sz="8" w:space="0" w:color="00B0F0"/>
              <w:right w:val="single" w:sz="8" w:space="0" w:color="00B0F0"/>
            </w:tcBorders>
            <w:shd w:val="clear" w:color="auto" w:fill="00B0F0"/>
            <w:tcMar>
              <w:top w:w="15" w:type="dxa"/>
              <w:left w:w="15" w:type="dxa"/>
              <w:bottom w:w="0" w:type="dxa"/>
              <w:right w:w="15" w:type="dxa"/>
            </w:tcMar>
            <w:vAlign w:val="bottom"/>
          </w:tcPr>
          <w:p w14:paraId="01695709" w14:textId="77777777" w:rsidR="00A62D2D" w:rsidRPr="00A62D2D" w:rsidRDefault="00A62D2D" w:rsidP="005124B3">
            <w:pPr>
              <w:spacing w:after="0" w:line="240" w:lineRule="auto"/>
              <w:rPr>
                <w:rFonts w:ascii="Calibri" w:hAnsi="Calibri" w:cs="Calibri"/>
                <w:color w:val="FFFFFF" w:themeColor="background1"/>
              </w:rPr>
            </w:pPr>
            <w:r w:rsidRPr="00A62D2D">
              <w:rPr>
                <w:rFonts w:ascii="Calibri" w:hAnsi="Calibri" w:cs="Calibri"/>
                <w:color w:val="FFFFFF" w:themeColor="background1"/>
              </w:rPr>
              <w:t>Tabela 2.6.1.: Realizacija napredovanj v plačilnih razredih od leta 2020 do 2022</w:t>
            </w:r>
          </w:p>
        </w:tc>
      </w:tr>
      <w:tr w:rsidR="00A62D2D" w:rsidRPr="00A62D2D" w14:paraId="521205FD" w14:textId="77777777" w:rsidTr="00F44C58">
        <w:trPr>
          <w:trHeight w:val="192"/>
          <w:jc w:val="center"/>
        </w:trPr>
        <w:tc>
          <w:tcPr>
            <w:tcW w:w="3711" w:type="dxa"/>
            <w:tcBorders>
              <w:top w:val="nil"/>
              <w:left w:val="single" w:sz="8" w:space="0" w:color="00B0F0"/>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4C167D6D" w14:textId="77777777" w:rsidR="00A62D2D" w:rsidRPr="00A62D2D" w:rsidRDefault="00A62D2D" w:rsidP="005124B3">
            <w:pPr>
              <w:spacing w:after="0" w:line="240" w:lineRule="auto"/>
              <w:rPr>
                <w:rFonts w:ascii="Calibri" w:hAnsi="Calibri" w:cs="Calibri"/>
                <w:b/>
                <w:bCs/>
              </w:rPr>
            </w:pPr>
          </w:p>
        </w:tc>
        <w:tc>
          <w:tcPr>
            <w:tcW w:w="1590"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15D69884" w14:textId="77777777" w:rsidR="00A62D2D" w:rsidRPr="00A62D2D" w:rsidRDefault="00A62D2D" w:rsidP="005124B3">
            <w:pPr>
              <w:spacing w:after="0" w:line="240" w:lineRule="auto"/>
              <w:jc w:val="center"/>
              <w:rPr>
                <w:rFonts w:ascii="Calibri" w:hAnsi="Calibri" w:cs="Calibri"/>
                <w:b/>
                <w:bCs/>
              </w:rPr>
            </w:pPr>
            <w:r w:rsidRPr="00A62D2D">
              <w:rPr>
                <w:rFonts w:ascii="Calibri" w:hAnsi="Calibri" w:cs="Calibri"/>
                <w:b/>
                <w:bCs/>
              </w:rPr>
              <w:t>2021</w:t>
            </w:r>
          </w:p>
        </w:tc>
        <w:tc>
          <w:tcPr>
            <w:tcW w:w="1773"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64A5B23A" w14:textId="77777777" w:rsidR="00A62D2D" w:rsidRPr="00A62D2D" w:rsidRDefault="00A62D2D" w:rsidP="005124B3">
            <w:pPr>
              <w:spacing w:after="0" w:line="240" w:lineRule="auto"/>
              <w:jc w:val="center"/>
              <w:rPr>
                <w:rFonts w:ascii="Calibri" w:hAnsi="Calibri" w:cs="Calibri"/>
                <w:b/>
                <w:bCs/>
              </w:rPr>
            </w:pPr>
            <w:r w:rsidRPr="00A62D2D">
              <w:rPr>
                <w:rFonts w:ascii="Calibri" w:hAnsi="Calibri" w:cs="Calibri"/>
                <w:b/>
                <w:bCs/>
              </w:rPr>
              <w:t>2022</w:t>
            </w:r>
          </w:p>
        </w:tc>
        <w:tc>
          <w:tcPr>
            <w:tcW w:w="2041"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43B356B4" w14:textId="77777777" w:rsidR="00A62D2D" w:rsidRPr="00A62D2D" w:rsidRDefault="00A62D2D" w:rsidP="005124B3">
            <w:pPr>
              <w:spacing w:after="0" w:line="240" w:lineRule="auto"/>
              <w:jc w:val="center"/>
              <w:rPr>
                <w:rFonts w:ascii="Calibri" w:hAnsi="Calibri" w:cs="Calibri"/>
                <w:b/>
                <w:bCs/>
              </w:rPr>
            </w:pPr>
            <w:r w:rsidRPr="00A62D2D">
              <w:rPr>
                <w:rFonts w:ascii="Calibri" w:hAnsi="Calibri" w:cs="Calibri"/>
                <w:b/>
                <w:bCs/>
              </w:rPr>
              <w:t>2023</w:t>
            </w:r>
          </w:p>
        </w:tc>
      </w:tr>
      <w:tr w:rsidR="00A62D2D" w:rsidRPr="00A62D2D" w14:paraId="61EC1429" w14:textId="77777777" w:rsidTr="00F44C58">
        <w:trPr>
          <w:trHeight w:val="237"/>
          <w:jc w:val="center"/>
        </w:trPr>
        <w:tc>
          <w:tcPr>
            <w:tcW w:w="3711" w:type="dxa"/>
            <w:tcBorders>
              <w:top w:val="nil"/>
              <w:left w:val="single" w:sz="8" w:space="0" w:color="00B0F0"/>
              <w:bottom w:val="single" w:sz="8" w:space="0" w:color="00B0F0"/>
              <w:right w:val="single" w:sz="8" w:space="0" w:color="00B0F0"/>
            </w:tcBorders>
            <w:shd w:val="clear" w:color="auto" w:fill="auto"/>
            <w:tcMar>
              <w:top w:w="15" w:type="dxa"/>
              <w:left w:w="15" w:type="dxa"/>
              <w:bottom w:w="0" w:type="dxa"/>
              <w:right w:w="15" w:type="dxa"/>
            </w:tcMar>
            <w:vAlign w:val="bottom"/>
          </w:tcPr>
          <w:p w14:paraId="187CA982" w14:textId="77777777" w:rsidR="00A62D2D" w:rsidRPr="00A62D2D" w:rsidRDefault="00A62D2D" w:rsidP="005124B3">
            <w:pPr>
              <w:spacing w:after="0" w:line="240" w:lineRule="auto"/>
              <w:rPr>
                <w:rFonts w:ascii="Calibri" w:hAnsi="Calibri" w:cs="Calibri"/>
                <w:iCs/>
              </w:rPr>
            </w:pPr>
            <w:r w:rsidRPr="00A62D2D">
              <w:rPr>
                <w:rFonts w:ascii="Calibri" w:hAnsi="Calibri" w:cs="Calibri"/>
                <w:iCs/>
              </w:rPr>
              <w:t xml:space="preserve">Napredovanje za 2 plačilna razreda </w:t>
            </w:r>
          </w:p>
        </w:tc>
        <w:tc>
          <w:tcPr>
            <w:tcW w:w="1590"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017F979A"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39</w:t>
            </w:r>
          </w:p>
        </w:tc>
        <w:tc>
          <w:tcPr>
            <w:tcW w:w="1773"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16E7AB57"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16</w:t>
            </w:r>
          </w:p>
        </w:tc>
        <w:tc>
          <w:tcPr>
            <w:tcW w:w="2041"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50A4EB84"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11</w:t>
            </w:r>
          </w:p>
        </w:tc>
      </w:tr>
      <w:tr w:rsidR="00A62D2D" w:rsidRPr="00A62D2D" w14:paraId="0259E893" w14:textId="77777777" w:rsidTr="00F44C58">
        <w:trPr>
          <w:trHeight w:val="237"/>
          <w:jc w:val="center"/>
        </w:trPr>
        <w:tc>
          <w:tcPr>
            <w:tcW w:w="3711" w:type="dxa"/>
            <w:tcBorders>
              <w:top w:val="nil"/>
              <w:left w:val="single" w:sz="8" w:space="0" w:color="00B0F0"/>
              <w:bottom w:val="single" w:sz="8" w:space="0" w:color="00B0F0"/>
              <w:right w:val="single" w:sz="8" w:space="0" w:color="00B0F0"/>
            </w:tcBorders>
            <w:shd w:val="clear" w:color="auto" w:fill="auto"/>
            <w:tcMar>
              <w:top w:w="15" w:type="dxa"/>
              <w:left w:w="15" w:type="dxa"/>
              <w:bottom w:w="0" w:type="dxa"/>
              <w:right w:w="15" w:type="dxa"/>
            </w:tcMar>
            <w:vAlign w:val="bottom"/>
          </w:tcPr>
          <w:p w14:paraId="38CE4BF3" w14:textId="77777777" w:rsidR="00A62D2D" w:rsidRPr="00A62D2D" w:rsidRDefault="00A62D2D" w:rsidP="005124B3">
            <w:pPr>
              <w:spacing w:after="0" w:line="240" w:lineRule="auto"/>
              <w:rPr>
                <w:rFonts w:ascii="Calibri" w:hAnsi="Calibri" w:cs="Calibri"/>
                <w:iCs/>
              </w:rPr>
            </w:pPr>
            <w:r w:rsidRPr="00A62D2D">
              <w:rPr>
                <w:rFonts w:ascii="Calibri" w:hAnsi="Calibri" w:cs="Calibri"/>
                <w:iCs/>
              </w:rPr>
              <w:t xml:space="preserve">Napredovanje za 1 plačilni razred </w:t>
            </w:r>
          </w:p>
        </w:tc>
        <w:tc>
          <w:tcPr>
            <w:tcW w:w="1590"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5D44880F"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23</w:t>
            </w:r>
          </w:p>
        </w:tc>
        <w:tc>
          <w:tcPr>
            <w:tcW w:w="1773"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29249F09"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4</w:t>
            </w:r>
          </w:p>
        </w:tc>
        <w:tc>
          <w:tcPr>
            <w:tcW w:w="2041"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7CF5F235"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1</w:t>
            </w:r>
          </w:p>
        </w:tc>
      </w:tr>
      <w:tr w:rsidR="00A62D2D" w:rsidRPr="00A62D2D" w14:paraId="2FD6741F" w14:textId="77777777" w:rsidTr="00F44C58">
        <w:trPr>
          <w:trHeight w:val="192"/>
          <w:jc w:val="center"/>
        </w:trPr>
        <w:tc>
          <w:tcPr>
            <w:tcW w:w="3711" w:type="dxa"/>
            <w:tcBorders>
              <w:top w:val="nil"/>
              <w:left w:val="single" w:sz="8" w:space="0" w:color="00B0F0"/>
              <w:bottom w:val="single" w:sz="8" w:space="0" w:color="00B0F0"/>
              <w:right w:val="single" w:sz="8" w:space="0" w:color="00B0F0"/>
            </w:tcBorders>
            <w:shd w:val="clear" w:color="auto" w:fill="auto"/>
            <w:tcMar>
              <w:top w:w="15" w:type="dxa"/>
              <w:left w:w="15" w:type="dxa"/>
              <w:bottom w:w="0" w:type="dxa"/>
              <w:right w:w="15" w:type="dxa"/>
            </w:tcMar>
            <w:vAlign w:val="bottom"/>
          </w:tcPr>
          <w:p w14:paraId="4E3BF2B1" w14:textId="77777777" w:rsidR="00A62D2D" w:rsidRPr="00A62D2D" w:rsidRDefault="00A62D2D" w:rsidP="005124B3">
            <w:pPr>
              <w:spacing w:after="0" w:line="240" w:lineRule="auto"/>
              <w:rPr>
                <w:rFonts w:ascii="Calibri" w:hAnsi="Calibri" w:cs="Calibri"/>
                <w:iCs/>
              </w:rPr>
            </w:pPr>
            <w:r w:rsidRPr="00A62D2D">
              <w:rPr>
                <w:rFonts w:ascii="Calibri" w:hAnsi="Calibri" w:cs="Calibri"/>
                <w:iCs/>
              </w:rPr>
              <w:t>Ne izpolnjujejo pogojev za napredovanje</w:t>
            </w:r>
          </w:p>
        </w:tc>
        <w:tc>
          <w:tcPr>
            <w:tcW w:w="1590"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6CDA5F58"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3</w:t>
            </w:r>
          </w:p>
        </w:tc>
        <w:tc>
          <w:tcPr>
            <w:tcW w:w="1773"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1088AB28"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2</w:t>
            </w:r>
          </w:p>
        </w:tc>
        <w:tc>
          <w:tcPr>
            <w:tcW w:w="2041"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661ADE7E"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2</w:t>
            </w:r>
          </w:p>
        </w:tc>
      </w:tr>
      <w:tr w:rsidR="00A62D2D" w:rsidRPr="00A62D2D" w14:paraId="26E70D1E" w14:textId="77777777" w:rsidTr="00F44C58">
        <w:trPr>
          <w:trHeight w:val="192"/>
          <w:jc w:val="center"/>
        </w:trPr>
        <w:tc>
          <w:tcPr>
            <w:tcW w:w="3711" w:type="dxa"/>
            <w:tcBorders>
              <w:top w:val="nil"/>
              <w:left w:val="single" w:sz="8" w:space="0" w:color="00B0F0"/>
              <w:bottom w:val="single" w:sz="8" w:space="0" w:color="00B0F0"/>
              <w:right w:val="single" w:sz="8" w:space="0" w:color="00B0F0"/>
            </w:tcBorders>
            <w:shd w:val="clear" w:color="auto" w:fill="auto"/>
            <w:tcMar>
              <w:top w:w="15" w:type="dxa"/>
              <w:left w:w="15" w:type="dxa"/>
              <w:bottom w:w="0" w:type="dxa"/>
              <w:right w:w="15" w:type="dxa"/>
            </w:tcMar>
            <w:vAlign w:val="bottom"/>
          </w:tcPr>
          <w:p w14:paraId="513195C3" w14:textId="77777777" w:rsidR="00A62D2D" w:rsidRPr="00A62D2D" w:rsidRDefault="00A62D2D" w:rsidP="005124B3">
            <w:pPr>
              <w:spacing w:after="0" w:line="240" w:lineRule="auto"/>
              <w:rPr>
                <w:rFonts w:ascii="Calibri" w:hAnsi="Calibri" w:cs="Calibri"/>
                <w:iCs/>
              </w:rPr>
            </w:pPr>
            <w:r w:rsidRPr="00A62D2D">
              <w:rPr>
                <w:rFonts w:ascii="Calibri" w:hAnsi="Calibri" w:cs="Calibri"/>
                <w:iCs/>
              </w:rPr>
              <w:t>Že napredovali v najvišji plačni razred</w:t>
            </w:r>
          </w:p>
        </w:tc>
        <w:tc>
          <w:tcPr>
            <w:tcW w:w="1590"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764B4522" w14:textId="77777777" w:rsidR="00A62D2D" w:rsidRPr="00A62D2D" w:rsidRDefault="00A62D2D" w:rsidP="005124B3">
            <w:pPr>
              <w:spacing w:after="0" w:line="240" w:lineRule="auto"/>
              <w:jc w:val="center"/>
              <w:rPr>
                <w:rFonts w:ascii="Calibri" w:hAnsi="Calibri" w:cs="Calibri"/>
              </w:rPr>
            </w:pPr>
          </w:p>
        </w:tc>
        <w:tc>
          <w:tcPr>
            <w:tcW w:w="1773"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40A82DC0"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2</w:t>
            </w:r>
          </w:p>
        </w:tc>
        <w:tc>
          <w:tcPr>
            <w:tcW w:w="2041" w:type="dxa"/>
            <w:tcBorders>
              <w:top w:val="nil"/>
              <w:left w:val="nil"/>
              <w:bottom w:val="single" w:sz="8" w:space="0" w:color="00B0F0"/>
              <w:right w:val="single" w:sz="8" w:space="0" w:color="00B0F0"/>
            </w:tcBorders>
            <w:shd w:val="clear" w:color="auto" w:fill="auto"/>
            <w:tcMar>
              <w:top w:w="15" w:type="dxa"/>
              <w:left w:w="15" w:type="dxa"/>
              <w:bottom w:w="0" w:type="dxa"/>
              <w:right w:w="15" w:type="dxa"/>
            </w:tcMar>
            <w:vAlign w:val="bottom"/>
          </w:tcPr>
          <w:p w14:paraId="0EEFF718" w14:textId="77777777" w:rsidR="00A62D2D" w:rsidRPr="00A62D2D" w:rsidRDefault="00A62D2D" w:rsidP="005124B3">
            <w:pPr>
              <w:spacing w:after="0" w:line="240" w:lineRule="auto"/>
              <w:jc w:val="center"/>
              <w:rPr>
                <w:rFonts w:ascii="Calibri" w:hAnsi="Calibri" w:cs="Calibri"/>
              </w:rPr>
            </w:pPr>
            <w:r w:rsidRPr="00A62D2D">
              <w:rPr>
                <w:rFonts w:ascii="Calibri" w:hAnsi="Calibri" w:cs="Calibri"/>
              </w:rPr>
              <w:t>/</w:t>
            </w:r>
          </w:p>
        </w:tc>
      </w:tr>
      <w:tr w:rsidR="00A62D2D" w:rsidRPr="00A62D2D" w14:paraId="7810FBE6" w14:textId="77777777" w:rsidTr="00F44C58">
        <w:trPr>
          <w:trHeight w:val="311"/>
          <w:jc w:val="center"/>
        </w:trPr>
        <w:tc>
          <w:tcPr>
            <w:tcW w:w="3711" w:type="dxa"/>
            <w:tcBorders>
              <w:top w:val="nil"/>
              <w:left w:val="single" w:sz="8" w:space="0" w:color="00B0F0"/>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08EEF09F" w14:textId="77777777" w:rsidR="00A62D2D" w:rsidRPr="00A62D2D" w:rsidRDefault="00A62D2D" w:rsidP="005124B3">
            <w:pPr>
              <w:spacing w:after="0" w:line="240" w:lineRule="auto"/>
              <w:rPr>
                <w:rFonts w:ascii="Calibri" w:hAnsi="Calibri" w:cs="Calibri"/>
                <w:bCs/>
              </w:rPr>
            </w:pPr>
            <w:r w:rsidRPr="00A62D2D">
              <w:rPr>
                <w:rFonts w:ascii="Calibri" w:hAnsi="Calibri" w:cs="Calibri"/>
                <w:iCs/>
              </w:rPr>
              <w:t>Napredovali po daljšem obdobju, ker so bili v najvišjem plačnem razredu</w:t>
            </w:r>
          </w:p>
        </w:tc>
        <w:tc>
          <w:tcPr>
            <w:tcW w:w="1590"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5191CA7E" w14:textId="77777777" w:rsidR="00A62D2D" w:rsidRPr="00A62D2D" w:rsidRDefault="00A62D2D" w:rsidP="005124B3">
            <w:pPr>
              <w:spacing w:after="0" w:line="240" w:lineRule="auto"/>
              <w:jc w:val="center"/>
              <w:rPr>
                <w:rFonts w:ascii="Calibri" w:hAnsi="Calibri" w:cs="Calibri"/>
                <w:bCs/>
              </w:rPr>
            </w:pPr>
            <w:r w:rsidRPr="00A62D2D">
              <w:rPr>
                <w:rFonts w:ascii="Calibri" w:hAnsi="Calibri" w:cs="Calibri"/>
                <w:bCs/>
              </w:rPr>
              <w:t>/</w:t>
            </w:r>
          </w:p>
        </w:tc>
        <w:tc>
          <w:tcPr>
            <w:tcW w:w="1773"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61122F98" w14:textId="77777777" w:rsidR="00A62D2D" w:rsidRPr="00A62D2D" w:rsidRDefault="00A62D2D" w:rsidP="005124B3">
            <w:pPr>
              <w:spacing w:after="0" w:line="240" w:lineRule="auto"/>
              <w:jc w:val="center"/>
              <w:rPr>
                <w:rFonts w:ascii="Calibri" w:hAnsi="Calibri" w:cs="Calibri"/>
                <w:bCs/>
              </w:rPr>
            </w:pPr>
            <w:r w:rsidRPr="00A62D2D">
              <w:rPr>
                <w:rFonts w:ascii="Calibri" w:hAnsi="Calibri" w:cs="Calibri"/>
                <w:bCs/>
              </w:rPr>
              <w:t>/</w:t>
            </w:r>
          </w:p>
        </w:tc>
        <w:tc>
          <w:tcPr>
            <w:tcW w:w="2041"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11B8C2AC" w14:textId="77777777" w:rsidR="00A62D2D" w:rsidRPr="00A62D2D" w:rsidRDefault="00A62D2D" w:rsidP="005124B3">
            <w:pPr>
              <w:spacing w:after="0" w:line="240" w:lineRule="auto"/>
              <w:jc w:val="center"/>
              <w:rPr>
                <w:rFonts w:ascii="Calibri" w:hAnsi="Calibri" w:cs="Calibri"/>
                <w:bCs/>
              </w:rPr>
            </w:pPr>
            <w:r w:rsidRPr="00A62D2D">
              <w:rPr>
                <w:rFonts w:ascii="Calibri" w:hAnsi="Calibri" w:cs="Calibri"/>
                <w:bCs/>
              </w:rPr>
              <w:t>6</w:t>
            </w:r>
          </w:p>
        </w:tc>
      </w:tr>
      <w:tr w:rsidR="00A62D2D" w14:paraId="39C22BD5" w14:textId="77777777" w:rsidTr="00F44C58">
        <w:trPr>
          <w:trHeight w:val="311"/>
          <w:jc w:val="center"/>
        </w:trPr>
        <w:tc>
          <w:tcPr>
            <w:tcW w:w="3711" w:type="dxa"/>
            <w:tcBorders>
              <w:top w:val="nil"/>
              <w:left w:val="single" w:sz="8" w:space="0" w:color="00B0F0"/>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3E9CA855" w14:textId="77777777" w:rsidR="00A62D2D" w:rsidRPr="00A62D2D" w:rsidRDefault="00A62D2D" w:rsidP="005124B3">
            <w:pPr>
              <w:spacing w:after="0" w:line="240" w:lineRule="auto"/>
              <w:rPr>
                <w:rFonts w:ascii="Calibri" w:hAnsi="Calibri" w:cs="Calibri"/>
                <w:b/>
                <w:bCs/>
              </w:rPr>
            </w:pPr>
            <w:r w:rsidRPr="00A62D2D">
              <w:rPr>
                <w:rFonts w:ascii="Calibri" w:hAnsi="Calibri" w:cs="Calibri"/>
                <w:b/>
                <w:bCs/>
              </w:rPr>
              <w:t xml:space="preserve">Skupaj realizirana napredovanja </w:t>
            </w:r>
          </w:p>
        </w:tc>
        <w:tc>
          <w:tcPr>
            <w:tcW w:w="1590"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1AF28F6F" w14:textId="77777777" w:rsidR="00A62D2D" w:rsidRPr="00A62D2D" w:rsidRDefault="00A62D2D" w:rsidP="005124B3">
            <w:pPr>
              <w:spacing w:after="0" w:line="240" w:lineRule="auto"/>
              <w:jc w:val="center"/>
              <w:rPr>
                <w:rFonts w:ascii="Calibri" w:hAnsi="Calibri" w:cs="Calibri"/>
                <w:b/>
                <w:bCs/>
              </w:rPr>
            </w:pPr>
            <w:r w:rsidRPr="00A62D2D">
              <w:rPr>
                <w:rFonts w:ascii="Calibri" w:hAnsi="Calibri" w:cs="Calibri"/>
                <w:b/>
                <w:bCs/>
              </w:rPr>
              <w:t>62</w:t>
            </w:r>
          </w:p>
        </w:tc>
        <w:tc>
          <w:tcPr>
            <w:tcW w:w="1773"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667564E5" w14:textId="77777777" w:rsidR="00A62D2D" w:rsidRPr="00A62D2D" w:rsidRDefault="00A62D2D" w:rsidP="005124B3">
            <w:pPr>
              <w:spacing w:after="0" w:line="240" w:lineRule="auto"/>
              <w:jc w:val="center"/>
              <w:rPr>
                <w:rFonts w:ascii="Calibri" w:hAnsi="Calibri" w:cs="Calibri"/>
                <w:b/>
                <w:bCs/>
              </w:rPr>
            </w:pPr>
            <w:r w:rsidRPr="00A62D2D">
              <w:rPr>
                <w:rFonts w:ascii="Calibri" w:hAnsi="Calibri" w:cs="Calibri"/>
                <w:b/>
                <w:bCs/>
              </w:rPr>
              <w:t>24</w:t>
            </w:r>
          </w:p>
        </w:tc>
        <w:tc>
          <w:tcPr>
            <w:tcW w:w="2041" w:type="dxa"/>
            <w:tcBorders>
              <w:top w:val="nil"/>
              <w:left w:val="nil"/>
              <w:bottom w:val="single" w:sz="8" w:space="0" w:color="00B0F0"/>
              <w:right w:val="single" w:sz="8" w:space="0" w:color="00B0F0"/>
            </w:tcBorders>
            <w:shd w:val="clear" w:color="auto" w:fill="DEEAF6" w:themeFill="accent1" w:themeFillTint="33"/>
            <w:tcMar>
              <w:top w:w="15" w:type="dxa"/>
              <w:left w:w="15" w:type="dxa"/>
              <w:bottom w:w="0" w:type="dxa"/>
              <w:right w:w="15" w:type="dxa"/>
            </w:tcMar>
            <w:vAlign w:val="bottom"/>
          </w:tcPr>
          <w:p w14:paraId="40ACA1A6" w14:textId="77777777" w:rsidR="00A62D2D" w:rsidRPr="00787261" w:rsidRDefault="00A62D2D" w:rsidP="005124B3">
            <w:pPr>
              <w:spacing w:after="0" w:line="240" w:lineRule="auto"/>
              <w:jc w:val="center"/>
              <w:rPr>
                <w:rFonts w:ascii="Calibri" w:hAnsi="Calibri" w:cs="Calibri"/>
                <w:b/>
                <w:bCs/>
              </w:rPr>
            </w:pPr>
            <w:r w:rsidRPr="00A62D2D">
              <w:rPr>
                <w:rFonts w:ascii="Calibri" w:hAnsi="Calibri" w:cs="Calibri"/>
                <w:b/>
                <w:bCs/>
              </w:rPr>
              <w:t>20</w:t>
            </w:r>
          </w:p>
        </w:tc>
      </w:tr>
    </w:tbl>
    <w:p w14:paraId="0DD67BAE" w14:textId="12988D75" w:rsidR="00B17291" w:rsidRPr="00B17291" w:rsidRDefault="00B17291" w:rsidP="00B17291"/>
    <w:p w14:paraId="3A9A03DD" w14:textId="03281EB3" w:rsidR="0050528A" w:rsidRDefault="00DB00E4" w:rsidP="0048630A">
      <w:pPr>
        <w:pStyle w:val="Naslov2"/>
      </w:pPr>
      <w:bookmarkStart w:id="96" w:name="_Toc529633878"/>
      <w:bookmarkStart w:id="97" w:name="_Toc531690103"/>
      <w:bookmarkStart w:id="98" w:name="_Toc161414766"/>
      <w:r w:rsidRPr="00E61F0D">
        <w:t xml:space="preserve">Vpetost kadrov </w:t>
      </w:r>
      <w:r w:rsidR="00894D1A" w:rsidRPr="00E61F0D">
        <w:t xml:space="preserve">v </w:t>
      </w:r>
      <w:r w:rsidR="00894D1A" w:rsidRPr="0048630A">
        <w:t>mednarodn</w:t>
      </w:r>
      <w:r w:rsidR="0050528A" w:rsidRPr="0048630A">
        <w:t>i</w:t>
      </w:r>
      <w:r w:rsidR="0050528A" w:rsidRPr="00E61F0D">
        <w:t xml:space="preserve"> prostor</w:t>
      </w:r>
      <w:bookmarkEnd w:id="96"/>
      <w:bookmarkEnd w:id="97"/>
      <w:bookmarkEnd w:id="98"/>
    </w:p>
    <w:p w14:paraId="424BC190" w14:textId="1C1ED477" w:rsidR="00DD4783" w:rsidRPr="000A6842" w:rsidRDefault="00DD4783" w:rsidP="00DD4783">
      <w:pPr>
        <w:pStyle w:val="Pojasnilo"/>
        <w:spacing w:after="0" w:line="240" w:lineRule="auto"/>
        <w:rPr>
          <w:i w:val="0"/>
          <w:iCs/>
          <w:color w:val="000000" w:themeColor="text1"/>
        </w:rPr>
      </w:pPr>
      <w:r w:rsidRPr="0018589E">
        <w:rPr>
          <w:i w:val="0"/>
          <w:iCs/>
          <w:color w:val="000000" w:themeColor="text1"/>
        </w:rPr>
        <w:t>V akademskem letu 2022</w:t>
      </w:r>
      <w:r w:rsidR="005D1BB9">
        <w:rPr>
          <w:i w:val="0"/>
          <w:iCs/>
          <w:color w:val="000000" w:themeColor="text1"/>
        </w:rPr>
        <w:t>/</w:t>
      </w:r>
      <w:r w:rsidRPr="0018589E">
        <w:rPr>
          <w:i w:val="0"/>
          <w:iCs/>
          <w:color w:val="000000" w:themeColor="text1"/>
        </w:rPr>
        <w:t xml:space="preserve">2023 smo na naši </w:t>
      </w:r>
      <w:r w:rsidR="005D1BB9">
        <w:rPr>
          <w:i w:val="0"/>
          <w:iCs/>
          <w:color w:val="000000" w:themeColor="text1"/>
        </w:rPr>
        <w:t>f</w:t>
      </w:r>
      <w:r w:rsidRPr="0018589E">
        <w:rPr>
          <w:i w:val="0"/>
          <w:iCs/>
          <w:color w:val="000000" w:themeColor="text1"/>
        </w:rPr>
        <w:t xml:space="preserve">akulteti gostili 6 gostujočih profesorjev v okviru </w:t>
      </w:r>
      <w:r w:rsidR="005D1BB9" w:rsidRPr="0018589E">
        <w:rPr>
          <w:i w:val="0"/>
          <w:iCs/>
          <w:color w:val="000000" w:themeColor="text1"/>
        </w:rPr>
        <w:t>mobilnosti</w:t>
      </w:r>
      <w:r w:rsidR="005D1BB9">
        <w:rPr>
          <w:i w:val="0"/>
          <w:iCs/>
          <w:color w:val="000000" w:themeColor="text1"/>
        </w:rPr>
        <w:t xml:space="preserve"> </w:t>
      </w:r>
      <w:r w:rsidRPr="0018589E">
        <w:rPr>
          <w:i w:val="0"/>
          <w:iCs/>
          <w:color w:val="000000" w:themeColor="text1"/>
        </w:rPr>
        <w:t xml:space="preserve">STA, ki so aktivno sodelovali v pedagoškem procesu, ter 5 gostujočih učiteljev/raziskovalcev, ki so se udeležili mobilnosti STT (usposabljanje). Dva profesorja </w:t>
      </w:r>
      <w:r w:rsidR="005D1BB9">
        <w:rPr>
          <w:i w:val="0"/>
          <w:iCs/>
          <w:color w:val="000000" w:themeColor="text1"/>
        </w:rPr>
        <w:t>f</w:t>
      </w:r>
      <w:r w:rsidRPr="0018589E">
        <w:rPr>
          <w:i w:val="0"/>
          <w:iCs/>
          <w:color w:val="000000" w:themeColor="text1"/>
        </w:rPr>
        <w:t xml:space="preserve">akultete sta se vključila v program </w:t>
      </w:r>
      <w:r w:rsidR="005D1BB9" w:rsidRPr="0018589E">
        <w:rPr>
          <w:i w:val="0"/>
          <w:iCs/>
          <w:color w:val="000000" w:themeColor="text1"/>
        </w:rPr>
        <w:t xml:space="preserve">mobilnosti </w:t>
      </w:r>
      <w:r w:rsidRPr="0018589E">
        <w:rPr>
          <w:i w:val="0"/>
          <w:iCs/>
          <w:color w:val="000000" w:themeColor="text1"/>
        </w:rPr>
        <w:t>STA, kjer sta izvajala predavanja na tujih univerzah. Poleg tega je 5 zaposlenih (profesorji, raziskovalci) sodelovalo v programu usposabljanja (STT) na univerzah v Romuniji, Mehiki, Madžarskem in Avstriji.</w:t>
      </w:r>
    </w:p>
    <w:p w14:paraId="6F4D8D66" w14:textId="7A88A7C9" w:rsidR="00DD4783" w:rsidRPr="00751E4F" w:rsidRDefault="00DD4783" w:rsidP="00DD4783">
      <w:pPr>
        <w:pStyle w:val="Pojasnilo"/>
        <w:spacing w:after="0" w:line="240" w:lineRule="auto"/>
        <w:rPr>
          <w:rFonts w:cstheme="minorHAnsi"/>
          <w:i w:val="0"/>
          <w:color w:val="000000" w:themeColor="text1"/>
        </w:rPr>
      </w:pPr>
      <w:r>
        <w:rPr>
          <w:rFonts w:cstheme="minorHAnsi"/>
          <w:i w:val="0"/>
          <w:color w:val="000000" w:themeColor="text1"/>
        </w:rPr>
        <w:t xml:space="preserve">V letu 2023 smo na </w:t>
      </w:r>
      <w:r w:rsidR="005D1BB9">
        <w:rPr>
          <w:rFonts w:cstheme="minorHAnsi"/>
          <w:i w:val="0"/>
          <w:color w:val="000000" w:themeColor="text1"/>
        </w:rPr>
        <w:t>f</w:t>
      </w:r>
      <w:r>
        <w:rPr>
          <w:rFonts w:cstheme="minorHAnsi"/>
          <w:i w:val="0"/>
          <w:color w:val="000000" w:themeColor="text1"/>
        </w:rPr>
        <w:t>akulteti objavili 94</w:t>
      </w:r>
      <w:r w:rsidRPr="00751E4F">
        <w:rPr>
          <w:rFonts w:cstheme="minorHAnsi"/>
          <w:i w:val="0"/>
          <w:color w:val="000000" w:themeColor="text1"/>
        </w:rPr>
        <w:t xml:space="preserve"> znanstv</w:t>
      </w:r>
      <w:r>
        <w:rPr>
          <w:rFonts w:cstheme="minorHAnsi"/>
          <w:i w:val="0"/>
          <w:color w:val="000000" w:themeColor="text1"/>
        </w:rPr>
        <w:t>enih del. Od tega jih je bilo 22</w:t>
      </w:r>
      <w:r w:rsidRPr="00751E4F">
        <w:rPr>
          <w:rFonts w:cstheme="minorHAnsi"/>
          <w:i w:val="0"/>
          <w:color w:val="000000" w:themeColor="text1"/>
        </w:rPr>
        <w:t xml:space="preserve"> objavljenih v soav</w:t>
      </w:r>
      <w:r>
        <w:rPr>
          <w:rFonts w:cstheme="minorHAnsi"/>
          <w:i w:val="0"/>
          <w:color w:val="000000" w:themeColor="text1"/>
        </w:rPr>
        <w:t>torstvu s tujimi raziskovalci (23</w:t>
      </w:r>
      <w:r w:rsidRPr="00751E4F">
        <w:rPr>
          <w:rFonts w:cstheme="minorHAnsi"/>
          <w:i w:val="0"/>
          <w:color w:val="000000" w:themeColor="text1"/>
        </w:rPr>
        <w:t xml:space="preserve"> %)</w:t>
      </w:r>
      <w:r>
        <w:rPr>
          <w:rFonts w:cstheme="minorHAnsi"/>
          <w:i w:val="0"/>
          <w:color w:val="000000" w:themeColor="text1"/>
        </w:rPr>
        <w:t>, v letu 2022 jih je bilo 30 %, 2021 jih je bilo 18 % in v letu 2020 28 %</w:t>
      </w:r>
      <w:r w:rsidRPr="00751E4F">
        <w:rPr>
          <w:rFonts w:cstheme="minorHAnsi"/>
          <w:i w:val="0"/>
          <w:color w:val="000000" w:themeColor="text1"/>
        </w:rPr>
        <w:t xml:space="preserve">. </w:t>
      </w:r>
      <w:r>
        <w:rPr>
          <w:rFonts w:cstheme="minorHAnsi"/>
          <w:i w:val="0"/>
          <w:color w:val="000000" w:themeColor="text1"/>
        </w:rPr>
        <w:t xml:space="preserve">Število tujih soavtorstev že leta niha med 20 </w:t>
      </w:r>
      <w:r w:rsidR="005D1BB9">
        <w:rPr>
          <w:rFonts w:cstheme="minorHAnsi"/>
          <w:i w:val="0"/>
          <w:color w:val="000000" w:themeColor="text1"/>
        </w:rPr>
        <w:t>in</w:t>
      </w:r>
      <w:r>
        <w:rPr>
          <w:rFonts w:cstheme="minorHAnsi"/>
          <w:i w:val="0"/>
          <w:color w:val="000000" w:themeColor="text1"/>
        </w:rPr>
        <w:t xml:space="preserve"> 30 %. </w:t>
      </w:r>
      <w:r w:rsidRPr="00751E4F">
        <w:rPr>
          <w:rFonts w:cstheme="minorHAnsi"/>
          <w:i w:val="0"/>
          <w:color w:val="000000" w:themeColor="text1"/>
        </w:rPr>
        <w:t>Pri tem ne gre s</w:t>
      </w:r>
      <w:r>
        <w:rPr>
          <w:rFonts w:cstheme="minorHAnsi"/>
          <w:i w:val="0"/>
          <w:color w:val="000000" w:themeColor="text1"/>
        </w:rPr>
        <w:t>pregledati dejstva, da je veliko</w:t>
      </w:r>
      <w:r w:rsidRPr="00751E4F">
        <w:rPr>
          <w:rFonts w:cstheme="minorHAnsi"/>
          <w:i w:val="0"/>
          <w:color w:val="000000" w:themeColor="text1"/>
        </w:rPr>
        <w:t xml:space="preserve"> tujih soavtorstev </w:t>
      </w:r>
      <w:r>
        <w:rPr>
          <w:rFonts w:cstheme="minorHAnsi"/>
          <w:i w:val="0"/>
          <w:color w:val="000000" w:themeColor="text1"/>
        </w:rPr>
        <w:t xml:space="preserve">v 2023 </w:t>
      </w:r>
      <w:r w:rsidRPr="00751E4F">
        <w:rPr>
          <w:rFonts w:cstheme="minorHAnsi"/>
          <w:i w:val="0"/>
          <w:color w:val="000000" w:themeColor="text1"/>
        </w:rPr>
        <w:t>pri raziskov</w:t>
      </w:r>
      <w:r>
        <w:rPr>
          <w:rFonts w:cstheme="minorHAnsi"/>
          <w:i w:val="0"/>
          <w:color w:val="000000" w:themeColor="text1"/>
        </w:rPr>
        <w:t>alnih znanstvenih člankih (tipologija 1.01) in znaša 25</w:t>
      </w:r>
      <w:r w:rsidRPr="00751E4F">
        <w:rPr>
          <w:rFonts w:cstheme="minorHAnsi"/>
          <w:i w:val="0"/>
          <w:color w:val="000000" w:themeColor="text1"/>
        </w:rPr>
        <w:t xml:space="preserve"> %. Pri </w:t>
      </w:r>
      <w:r w:rsidR="005D1BB9">
        <w:rPr>
          <w:rFonts w:cstheme="minorHAnsi"/>
          <w:i w:val="0"/>
          <w:color w:val="000000" w:themeColor="text1"/>
        </w:rPr>
        <w:t>drugih</w:t>
      </w:r>
      <w:r w:rsidR="005D1BB9" w:rsidRPr="00751E4F">
        <w:rPr>
          <w:rFonts w:cstheme="minorHAnsi"/>
          <w:i w:val="0"/>
          <w:color w:val="000000" w:themeColor="text1"/>
        </w:rPr>
        <w:t xml:space="preserve"> </w:t>
      </w:r>
      <w:r w:rsidRPr="00751E4F">
        <w:rPr>
          <w:rFonts w:cstheme="minorHAnsi"/>
          <w:i w:val="0"/>
          <w:color w:val="000000" w:themeColor="text1"/>
        </w:rPr>
        <w:t xml:space="preserve">tipih </w:t>
      </w:r>
      <w:r w:rsidRPr="00751E4F">
        <w:rPr>
          <w:rFonts w:cstheme="minorHAnsi"/>
          <w:i w:val="0"/>
          <w:color w:val="000000" w:themeColor="text1"/>
        </w:rPr>
        <w:lastRenderedPageBreak/>
        <w:t>znanstvenih publikacij je soavtorstev manj zaradi narave publikaci</w:t>
      </w:r>
      <w:r>
        <w:rPr>
          <w:rFonts w:cstheme="minorHAnsi"/>
          <w:i w:val="0"/>
          <w:color w:val="000000" w:themeColor="text1"/>
        </w:rPr>
        <w:t xml:space="preserve">j (npr. monografije). </w:t>
      </w:r>
      <w:r w:rsidR="005D1BB9">
        <w:rPr>
          <w:rFonts w:cstheme="minorHAnsi"/>
          <w:i w:val="0"/>
          <w:color w:val="000000" w:themeColor="text1"/>
        </w:rPr>
        <w:t>Imamo</w:t>
      </w:r>
      <w:r w:rsidR="005D1BB9" w:rsidRPr="00751E4F">
        <w:rPr>
          <w:rFonts w:cstheme="minorHAnsi"/>
          <w:i w:val="0"/>
          <w:color w:val="000000" w:themeColor="text1"/>
        </w:rPr>
        <w:t xml:space="preserve"> </w:t>
      </w:r>
      <w:r w:rsidRPr="00751E4F">
        <w:rPr>
          <w:rFonts w:cstheme="minorHAnsi"/>
          <w:i w:val="0"/>
          <w:color w:val="000000" w:themeColor="text1"/>
        </w:rPr>
        <w:t>tud</w:t>
      </w:r>
      <w:r>
        <w:rPr>
          <w:rFonts w:cstheme="minorHAnsi"/>
          <w:i w:val="0"/>
          <w:color w:val="000000" w:themeColor="text1"/>
        </w:rPr>
        <w:t>i 7 članstev v uredniških odborih</w:t>
      </w:r>
      <w:r w:rsidRPr="00751E4F">
        <w:rPr>
          <w:rFonts w:cstheme="minorHAnsi"/>
          <w:i w:val="0"/>
          <w:color w:val="000000" w:themeColor="text1"/>
        </w:rPr>
        <w:t xml:space="preserve"> revij.</w:t>
      </w:r>
    </w:p>
    <w:p w14:paraId="352E5FEB" w14:textId="77777777" w:rsidR="00DD4783" w:rsidRPr="00DD4783" w:rsidRDefault="00DD4783" w:rsidP="00DD4783"/>
    <w:p w14:paraId="03625FEF" w14:textId="7F220432" w:rsidR="00830250" w:rsidRPr="00E61F0D" w:rsidRDefault="00830250" w:rsidP="0048630A">
      <w:pPr>
        <w:pStyle w:val="Naslov2"/>
      </w:pPr>
      <w:bookmarkStart w:id="99" w:name="_Toc529633879"/>
      <w:bookmarkStart w:id="100" w:name="_Toc531690104"/>
      <w:bookmarkStart w:id="101" w:name="_Toc161414767"/>
      <w:r w:rsidRPr="00E61F0D">
        <w:t xml:space="preserve">Usposabljanje in </w:t>
      </w:r>
      <w:r w:rsidRPr="0048630A">
        <w:t>skrb</w:t>
      </w:r>
      <w:r w:rsidRPr="00E61F0D">
        <w:t xml:space="preserve"> za karierni razvoj zaposlenih</w:t>
      </w:r>
      <w:bookmarkEnd w:id="99"/>
      <w:bookmarkEnd w:id="100"/>
      <w:bookmarkEnd w:id="101"/>
    </w:p>
    <w:p w14:paraId="05FD2D78" w14:textId="6799CAAB" w:rsidR="0038281E" w:rsidRPr="00BC0661" w:rsidRDefault="0038281E" w:rsidP="0038281E">
      <w:pPr>
        <w:spacing w:line="240" w:lineRule="auto"/>
        <w:rPr>
          <w:rFonts w:eastAsia="Times New Roman" w:cstheme="minorHAnsi"/>
          <w:lang w:eastAsia="sl-SI"/>
        </w:rPr>
      </w:pPr>
      <w:bookmarkStart w:id="102" w:name="_Toc529633880"/>
      <w:bookmarkStart w:id="103" w:name="_Toc531690105"/>
      <w:r w:rsidRPr="00BC0661">
        <w:rPr>
          <w:rFonts w:eastAsia="Times New Roman" w:cstheme="minorHAnsi"/>
          <w:lang w:eastAsia="sl-SI"/>
        </w:rPr>
        <w:t>V študijskem letu 202</w:t>
      </w:r>
      <w:r>
        <w:rPr>
          <w:rFonts w:eastAsia="Times New Roman" w:cstheme="minorHAnsi"/>
          <w:lang w:eastAsia="sl-SI"/>
        </w:rPr>
        <w:t>2</w:t>
      </w:r>
      <w:r w:rsidRPr="00BC0661">
        <w:rPr>
          <w:rFonts w:eastAsia="Times New Roman" w:cstheme="minorHAnsi"/>
          <w:lang w:eastAsia="sl-SI"/>
        </w:rPr>
        <w:t>/202</w:t>
      </w:r>
      <w:r>
        <w:rPr>
          <w:rFonts w:eastAsia="Times New Roman" w:cstheme="minorHAnsi"/>
          <w:lang w:eastAsia="sl-SI"/>
        </w:rPr>
        <w:t>3</w:t>
      </w:r>
      <w:r w:rsidRPr="00BC0661">
        <w:rPr>
          <w:rFonts w:eastAsia="Times New Roman" w:cstheme="minorHAnsi"/>
          <w:lang w:eastAsia="sl-SI"/>
        </w:rPr>
        <w:t xml:space="preserve"> smo na Fakulteti za kmetijstvo in biosistemske vede še pose</w:t>
      </w:r>
      <w:r w:rsidR="005D1BB9">
        <w:rPr>
          <w:rFonts w:eastAsia="Times New Roman" w:cstheme="minorHAnsi"/>
          <w:lang w:eastAsia="sl-SI"/>
        </w:rPr>
        <w:t>bno</w:t>
      </w:r>
      <w:r w:rsidRPr="00BC0661">
        <w:rPr>
          <w:rFonts w:eastAsia="Times New Roman" w:cstheme="minorHAnsi"/>
          <w:lang w:eastAsia="sl-SI"/>
        </w:rPr>
        <w:t xml:space="preserve"> poudarjali kontinuirano izobraževanje in usposabljanje naših zaposlenih. </w:t>
      </w:r>
      <w:r>
        <w:rPr>
          <w:rFonts w:eastAsia="Times New Roman" w:cstheme="minorHAnsi"/>
          <w:lang w:eastAsia="sl-SI"/>
        </w:rPr>
        <w:t>Zavedamo se</w:t>
      </w:r>
      <w:r w:rsidRPr="00BC0661">
        <w:rPr>
          <w:rFonts w:eastAsia="Times New Roman" w:cstheme="minorHAnsi"/>
          <w:lang w:eastAsia="sl-SI"/>
        </w:rPr>
        <w:t>, da je to ključno za njihov strokovni razvoj, kar pa ima tudi pozitiven vpliv na njihovo karierno pot.</w:t>
      </w:r>
    </w:p>
    <w:p w14:paraId="5CC5F616" w14:textId="5D3601D2" w:rsidR="0038281E" w:rsidRPr="00BC0661" w:rsidRDefault="0038281E" w:rsidP="0038281E">
      <w:pPr>
        <w:spacing w:line="240" w:lineRule="auto"/>
        <w:rPr>
          <w:rFonts w:eastAsia="Times New Roman" w:cstheme="minorHAnsi"/>
          <w:lang w:eastAsia="sl-SI"/>
        </w:rPr>
      </w:pPr>
      <w:r w:rsidRPr="00BC0661">
        <w:rPr>
          <w:rFonts w:eastAsia="Times New Roman" w:cstheme="minorHAnsi"/>
          <w:lang w:eastAsia="sl-SI"/>
        </w:rPr>
        <w:t>Vsi zaposleni so aktivno sodelovali pri različnih usposabljanjih, izpopolnjevanjih in drugih oblikah izobraževanj, ki so bila na voljo</w:t>
      </w:r>
      <w:r w:rsidR="003E4BA5">
        <w:rPr>
          <w:rFonts w:eastAsia="Times New Roman" w:cstheme="minorHAnsi"/>
          <w:lang w:eastAsia="sl-SI"/>
        </w:rPr>
        <w:t xml:space="preserve"> </w:t>
      </w:r>
      <w:r w:rsidRPr="00BC0661">
        <w:rPr>
          <w:rFonts w:eastAsia="Times New Roman" w:cstheme="minorHAnsi"/>
          <w:lang w:eastAsia="sl-SI"/>
        </w:rPr>
        <w:t xml:space="preserve">preko Univerze v Mariboru </w:t>
      </w:r>
      <w:r w:rsidR="003E4BA5">
        <w:rPr>
          <w:rFonts w:eastAsia="Times New Roman" w:cstheme="minorHAnsi"/>
          <w:lang w:eastAsia="sl-SI"/>
        </w:rPr>
        <w:t>ali</w:t>
      </w:r>
      <w:r w:rsidR="003E4BA5" w:rsidRPr="00BC0661">
        <w:rPr>
          <w:rFonts w:eastAsia="Times New Roman" w:cstheme="minorHAnsi"/>
          <w:lang w:eastAsia="sl-SI"/>
        </w:rPr>
        <w:t xml:space="preserve"> </w:t>
      </w:r>
      <w:r w:rsidRPr="00BC0661">
        <w:rPr>
          <w:rFonts w:eastAsia="Times New Roman" w:cstheme="minorHAnsi"/>
          <w:lang w:eastAsia="sl-SI"/>
        </w:rPr>
        <w:t>preko drugih ustanov in organizacij. O ponujenih možnostih so bili obveščeni preko različnih kanalov, vključno z elektronsko pošto, obvestili in drugimi sporočili. Pri prijavi na usposabljanja in izpopolnjevanja niso imeli omejitev, vendar so morali zagotoviti, da njihova udeležba ne ovira tekočega delovnega procesa.</w:t>
      </w:r>
    </w:p>
    <w:p w14:paraId="317E8B40" w14:textId="77777777" w:rsidR="0038281E" w:rsidRDefault="0038281E" w:rsidP="0038281E">
      <w:pPr>
        <w:spacing w:line="240" w:lineRule="auto"/>
        <w:rPr>
          <w:rFonts w:eastAsia="Times New Roman" w:cstheme="minorHAnsi"/>
          <w:lang w:eastAsia="sl-SI"/>
        </w:rPr>
      </w:pPr>
      <w:r w:rsidRPr="00BC0661">
        <w:rPr>
          <w:rFonts w:eastAsia="Times New Roman" w:cstheme="minorHAnsi"/>
          <w:lang w:eastAsia="sl-SI"/>
        </w:rPr>
        <w:t>Pri spodbujanju kariernega razvoja zaposlenih smo uporabljali tudi različna orodja kadrovske politike, kot so prenos znanja, vključevanje v delovne skupine in komisije ter sistem nagrajevanja in napredovanja.</w:t>
      </w:r>
    </w:p>
    <w:p w14:paraId="5EB0E73F" w14:textId="3DFBE418" w:rsidR="0038281E" w:rsidRPr="00BC0661" w:rsidRDefault="0038281E" w:rsidP="0038281E">
      <w:pPr>
        <w:spacing w:line="240" w:lineRule="auto"/>
        <w:rPr>
          <w:rFonts w:eastAsia="Times New Roman" w:cstheme="minorHAnsi"/>
          <w:lang w:eastAsia="sl-SI"/>
        </w:rPr>
      </w:pPr>
      <w:r>
        <w:rPr>
          <w:rFonts w:eastAsia="Times New Roman" w:cstheme="minorHAnsi"/>
          <w:lang w:eastAsia="sl-SI"/>
        </w:rPr>
        <w:t>Iz preglednice 2.8-1 je razvidno, da se je različnih usposabljanj, ki jih je organizirala UM preko</w:t>
      </w:r>
      <w:r w:rsidR="003E4BA5">
        <w:rPr>
          <w:rFonts w:eastAsia="Times New Roman" w:cstheme="minorHAnsi"/>
          <w:lang w:eastAsia="sl-SI"/>
        </w:rPr>
        <w:t xml:space="preserve"> programa</w:t>
      </w:r>
      <w:r>
        <w:rPr>
          <w:rFonts w:eastAsia="Times New Roman" w:cstheme="minorHAnsi"/>
          <w:lang w:eastAsia="sl-SI"/>
        </w:rPr>
        <w:t xml:space="preserve"> MS Teams v letu 2022/2023</w:t>
      </w:r>
      <w:r w:rsidR="003E4BA5">
        <w:rPr>
          <w:rFonts w:eastAsia="Times New Roman" w:cstheme="minorHAnsi"/>
          <w:lang w:eastAsia="sl-SI"/>
        </w:rPr>
        <w:t>,</w:t>
      </w:r>
      <w:r>
        <w:rPr>
          <w:rFonts w:eastAsia="Times New Roman" w:cstheme="minorHAnsi"/>
          <w:lang w:eastAsia="sl-SI"/>
        </w:rPr>
        <w:t xml:space="preserve"> udeležilo skupno 110 pedagoških in 71 nepedagoških delavcev FKBV – posamezni udeleženci so se udeleževali po več dogodkov.</w:t>
      </w:r>
    </w:p>
    <w:p w14:paraId="43A4434A" w14:textId="77777777" w:rsidR="0038281E" w:rsidRPr="00B17291" w:rsidRDefault="0038281E" w:rsidP="0038281E">
      <w:pPr>
        <w:pStyle w:val="Napis"/>
      </w:pPr>
      <w:r>
        <w:t>Preglednica 2.8</w:t>
      </w:r>
      <w:r>
        <w:noBreakHyphen/>
      </w:r>
      <w:r w:rsidR="00E520EA">
        <w:fldChar w:fldCharType="begin"/>
      </w:r>
      <w:r w:rsidR="00E520EA">
        <w:instrText xml:space="preserve"> SEQ Preglednica \* ARABIC \s 2 </w:instrText>
      </w:r>
      <w:r w:rsidR="00E520EA">
        <w:fldChar w:fldCharType="separate"/>
      </w:r>
      <w:r>
        <w:rPr>
          <w:noProof/>
        </w:rPr>
        <w:t>1</w:t>
      </w:r>
      <w:r w:rsidR="00E520EA">
        <w:rPr>
          <w:noProof/>
        </w:rPr>
        <w:fldChar w:fldCharType="end"/>
      </w:r>
      <w:r>
        <w:t>: Udeležba zaposlenih FKBV na usposabljanjih izvedenih na UM v letu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5483"/>
        <w:gridCol w:w="997"/>
        <w:gridCol w:w="933"/>
        <w:gridCol w:w="1182"/>
      </w:tblGrid>
      <w:tr w:rsidR="0038281E" w:rsidRPr="00F16A05" w14:paraId="028F9845" w14:textId="77777777" w:rsidTr="00A95896">
        <w:trPr>
          <w:trHeight w:val="300"/>
        </w:trPr>
        <w:tc>
          <w:tcPr>
            <w:tcW w:w="258" w:type="pct"/>
            <w:vMerge w:val="restart"/>
            <w:shd w:val="clear" w:color="auto" w:fill="9CC2E5" w:themeFill="accent1" w:themeFillTint="99"/>
            <w:vAlign w:val="bottom"/>
            <w:hideMark/>
          </w:tcPr>
          <w:p w14:paraId="0FB63AD6" w14:textId="77777777" w:rsidR="0038281E" w:rsidRPr="00526F19" w:rsidRDefault="0038281E" w:rsidP="00A95896">
            <w:pPr>
              <w:spacing w:after="0" w:line="240" w:lineRule="auto"/>
              <w:jc w:val="center"/>
              <w:rPr>
                <w:rFonts w:eastAsia="Times New Roman" w:cstheme="minorHAnsi"/>
                <w:b/>
                <w:bCs/>
                <w:sz w:val="18"/>
                <w:szCs w:val="18"/>
                <w:lang w:eastAsia="sl-SI"/>
              </w:rPr>
            </w:pPr>
            <w:r w:rsidRPr="00526F19">
              <w:rPr>
                <w:rFonts w:eastAsia="Times New Roman" w:cstheme="minorHAnsi"/>
                <w:b/>
                <w:bCs/>
                <w:sz w:val="18"/>
                <w:szCs w:val="18"/>
                <w:lang w:eastAsia="sl-SI"/>
              </w:rPr>
              <w:t>Zap. št</w:t>
            </w:r>
          </w:p>
        </w:tc>
        <w:tc>
          <w:tcPr>
            <w:tcW w:w="3025" w:type="pct"/>
            <w:vMerge w:val="restart"/>
            <w:shd w:val="clear" w:color="auto" w:fill="9CC2E5" w:themeFill="accent1" w:themeFillTint="99"/>
            <w:noWrap/>
            <w:vAlign w:val="bottom"/>
            <w:hideMark/>
          </w:tcPr>
          <w:p w14:paraId="5CFBEC1F" w14:textId="77777777" w:rsidR="0038281E" w:rsidRPr="00526F19" w:rsidRDefault="0038281E" w:rsidP="00A95896">
            <w:pPr>
              <w:spacing w:after="0" w:line="240" w:lineRule="auto"/>
              <w:jc w:val="center"/>
              <w:rPr>
                <w:rFonts w:eastAsia="Times New Roman" w:cstheme="minorHAnsi"/>
                <w:b/>
                <w:bCs/>
                <w:sz w:val="18"/>
                <w:szCs w:val="18"/>
                <w:lang w:eastAsia="sl-SI"/>
              </w:rPr>
            </w:pPr>
            <w:r w:rsidRPr="00526F19">
              <w:rPr>
                <w:rFonts w:eastAsia="Times New Roman" w:cstheme="minorHAnsi"/>
                <w:b/>
                <w:bCs/>
                <w:sz w:val="18"/>
                <w:szCs w:val="18"/>
                <w:lang w:eastAsia="sl-SI"/>
              </w:rPr>
              <w:t>Naslov dogodka</w:t>
            </w:r>
          </w:p>
        </w:tc>
        <w:tc>
          <w:tcPr>
            <w:tcW w:w="550" w:type="pct"/>
            <w:vMerge w:val="restart"/>
            <w:shd w:val="clear" w:color="auto" w:fill="9CC2E5" w:themeFill="accent1" w:themeFillTint="99"/>
            <w:noWrap/>
            <w:vAlign w:val="bottom"/>
            <w:hideMark/>
          </w:tcPr>
          <w:p w14:paraId="479E4CEF" w14:textId="77777777" w:rsidR="0038281E" w:rsidRPr="00526F19" w:rsidRDefault="0038281E" w:rsidP="00A95896">
            <w:pPr>
              <w:spacing w:after="0" w:line="240" w:lineRule="auto"/>
              <w:jc w:val="center"/>
              <w:rPr>
                <w:rFonts w:eastAsia="Times New Roman" w:cstheme="minorHAnsi"/>
                <w:b/>
                <w:bCs/>
                <w:sz w:val="18"/>
                <w:szCs w:val="18"/>
                <w:lang w:eastAsia="sl-SI"/>
              </w:rPr>
            </w:pPr>
            <w:r w:rsidRPr="00526F19">
              <w:rPr>
                <w:rFonts w:eastAsia="Times New Roman" w:cstheme="minorHAnsi"/>
                <w:b/>
                <w:bCs/>
                <w:sz w:val="18"/>
                <w:szCs w:val="18"/>
                <w:lang w:eastAsia="sl-SI"/>
              </w:rPr>
              <w:t xml:space="preserve">Datum </w:t>
            </w:r>
          </w:p>
        </w:tc>
        <w:tc>
          <w:tcPr>
            <w:tcW w:w="1167" w:type="pct"/>
            <w:gridSpan w:val="2"/>
            <w:shd w:val="clear" w:color="auto" w:fill="9CC2E5" w:themeFill="accent1" w:themeFillTint="99"/>
            <w:noWrap/>
            <w:vAlign w:val="bottom"/>
            <w:hideMark/>
          </w:tcPr>
          <w:p w14:paraId="1EFA4757" w14:textId="77777777" w:rsidR="0038281E" w:rsidRPr="00526F19" w:rsidRDefault="0038281E" w:rsidP="00A95896">
            <w:pPr>
              <w:spacing w:after="0" w:line="240" w:lineRule="auto"/>
              <w:jc w:val="center"/>
              <w:rPr>
                <w:rFonts w:eastAsia="Times New Roman" w:cstheme="minorHAnsi"/>
                <w:b/>
                <w:bCs/>
                <w:sz w:val="18"/>
                <w:szCs w:val="18"/>
                <w:lang w:eastAsia="sl-SI"/>
              </w:rPr>
            </w:pPr>
            <w:r w:rsidRPr="00526F19">
              <w:rPr>
                <w:rFonts w:eastAsia="Times New Roman" w:cstheme="minorHAnsi"/>
                <w:b/>
                <w:bCs/>
                <w:sz w:val="18"/>
                <w:szCs w:val="18"/>
                <w:lang w:eastAsia="sl-SI"/>
              </w:rPr>
              <w:t>Udeleženci</w:t>
            </w:r>
          </w:p>
        </w:tc>
      </w:tr>
      <w:tr w:rsidR="0038281E" w:rsidRPr="00F16A05" w14:paraId="475D71A6" w14:textId="77777777" w:rsidTr="00A95896">
        <w:trPr>
          <w:trHeight w:val="300"/>
        </w:trPr>
        <w:tc>
          <w:tcPr>
            <w:tcW w:w="258" w:type="pct"/>
            <w:vMerge/>
            <w:shd w:val="clear" w:color="auto" w:fill="9CC2E5" w:themeFill="accent1" w:themeFillTint="99"/>
            <w:vAlign w:val="center"/>
            <w:hideMark/>
          </w:tcPr>
          <w:p w14:paraId="59D1435D" w14:textId="77777777" w:rsidR="0038281E" w:rsidRPr="00526F19" w:rsidRDefault="0038281E" w:rsidP="00A95896">
            <w:pPr>
              <w:spacing w:after="0" w:line="240" w:lineRule="auto"/>
              <w:rPr>
                <w:rFonts w:eastAsia="Times New Roman" w:cstheme="minorHAnsi"/>
                <w:b/>
                <w:bCs/>
                <w:sz w:val="18"/>
                <w:szCs w:val="18"/>
                <w:lang w:eastAsia="sl-SI"/>
              </w:rPr>
            </w:pPr>
          </w:p>
        </w:tc>
        <w:tc>
          <w:tcPr>
            <w:tcW w:w="3025" w:type="pct"/>
            <w:vMerge/>
            <w:shd w:val="clear" w:color="auto" w:fill="9CC2E5" w:themeFill="accent1" w:themeFillTint="99"/>
            <w:vAlign w:val="center"/>
            <w:hideMark/>
          </w:tcPr>
          <w:p w14:paraId="4C123EBF" w14:textId="77777777" w:rsidR="0038281E" w:rsidRPr="00526F19" w:rsidRDefault="0038281E" w:rsidP="00A95896">
            <w:pPr>
              <w:spacing w:after="0" w:line="240" w:lineRule="auto"/>
              <w:rPr>
                <w:rFonts w:eastAsia="Times New Roman" w:cstheme="minorHAnsi"/>
                <w:b/>
                <w:bCs/>
                <w:sz w:val="18"/>
                <w:szCs w:val="18"/>
                <w:lang w:eastAsia="sl-SI"/>
              </w:rPr>
            </w:pPr>
          </w:p>
        </w:tc>
        <w:tc>
          <w:tcPr>
            <w:tcW w:w="550" w:type="pct"/>
            <w:vMerge/>
            <w:shd w:val="clear" w:color="auto" w:fill="9CC2E5" w:themeFill="accent1" w:themeFillTint="99"/>
            <w:vAlign w:val="center"/>
            <w:hideMark/>
          </w:tcPr>
          <w:p w14:paraId="72FE0ECF" w14:textId="77777777" w:rsidR="0038281E" w:rsidRPr="00526F19" w:rsidRDefault="0038281E" w:rsidP="00A95896">
            <w:pPr>
              <w:spacing w:after="0" w:line="240" w:lineRule="auto"/>
              <w:rPr>
                <w:rFonts w:eastAsia="Times New Roman" w:cstheme="minorHAnsi"/>
                <w:b/>
                <w:bCs/>
                <w:sz w:val="18"/>
                <w:szCs w:val="18"/>
                <w:lang w:eastAsia="sl-SI"/>
              </w:rPr>
            </w:pPr>
          </w:p>
        </w:tc>
        <w:tc>
          <w:tcPr>
            <w:tcW w:w="515" w:type="pct"/>
            <w:shd w:val="clear" w:color="auto" w:fill="9CC2E5" w:themeFill="accent1" w:themeFillTint="99"/>
            <w:noWrap/>
            <w:vAlign w:val="bottom"/>
            <w:hideMark/>
          </w:tcPr>
          <w:p w14:paraId="178B0AD8" w14:textId="77777777" w:rsidR="0038281E" w:rsidRPr="00526F19" w:rsidRDefault="0038281E" w:rsidP="00A95896">
            <w:pPr>
              <w:spacing w:after="0" w:line="240" w:lineRule="auto"/>
              <w:jc w:val="center"/>
              <w:rPr>
                <w:rFonts w:eastAsia="Times New Roman" w:cstheme="minorHAnsi"/>
                <w:b/>
                <w:bCs/>
                <w:sz w:val="18"/>
                <w:szCs w:val="18"/>
                <w:lang w:eastAsia="sl-SI"/>
              </w:rPr>
            </w:pPr>
            <w:r w:rsidRPr="00526F19">
              <w:rPr>
                <w:rFonts w:eastAsia="Times New Roman" w:cstheme="minorHAnsi"/>
                <w:b/>
                <w:bCs/>
                <w:sz w:val="18"/>
                <w:szCs w:val="18"/>
                <w:lang w:eastAsia="sl-SI"/>
              </w:rPr>
              <w:t xml:space="preserve">Pedagoški </w:t>
            </w:r>
          </w:p>
        </w:tc>
        <w:tc>
          <w:tcPr>
            <w:tcW w:w="652" w:type="pct"/>
            <w:shd w:val="clear" w:color="auto" w:fill="9CC2E5" w:themeFill="accent1" w:themeFillTint="99"/>
            <w:noWrap/>
            <w:vAlign w:val="bottom"/>
            <w:hideMark/>
          </w:tcPr>
          <w:p w14:paraId="4C2BCCD2" w14:textId="77777777" w:rsidR="0038281E" w:rsidRPr="00526F19" w:rsidRDefault="0038281E" w:rsidP="00A95896">
            <w:pPr>
              <w:spacing w:after="0" w:line="240" w:lineRule="auto"/>
              <w:jc w:val="center"/>
              <w:rPr>
                <w:rFonts w:eastAsia="Times New Roman" w:cstheme="minorHAnsi"/>
                <w:b/>
                <w:bCs/>
                <w:sz w:val="18"/>
                <w:szCs w:val="18"/>
                <w:lang w:eastAsia="sl-SI"/>
              </w:rPr>
            </w:pPr>
            <w:r w:rsidRPr="00526F19">
              <w:rPr>
                <w:rFonts w:eastAsia="Times New Roman" w:cstheme="minorHAnsi"/>
                <w:b/>
                <w:bCs/>
                <w:sz w:val="18"/>
                <w:szCs w:val="18"/>
                <w:lang w:eastAsia="sl-SI"/>
              </w:rPr>
              <w:t xml:space="preserve">Nepedagoški </w:t>
            </w:r>
          </w:p>
        </w:tc>
      </w:tr>
      <w:tr w:rsidR="0038281E" w:rsidRPr="00A50C93" w14:paraId="2961E0BB"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DD39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70AD2A5"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Alternativne metode preverjanja in ocenjevanja znanja in sprotni študij</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FE3C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30.03.2023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208FC"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F6E2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64444570"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7248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6400FAD"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Asertivna komunikacija - moč pohvale, usmeritve in spodbude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63D22"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16.06.2023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420A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5CF0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46AC7DA3"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8CA3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9E30C8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Besedna in nebesedna komunikacija ter elektronska sporočila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481BE"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17.02.2023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222A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919B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199459F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CAF3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8BB3C2F"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Chat GPT - uporaba pri študiju in raziskovanju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0911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06.06.2023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A29A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C6B1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50738129"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D57E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132826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Delavnica za učinkovito pripravo prijav na Javni razpis ARRS za (so)financiranje raziskovalnih projektov za leto 2023</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16D8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06.02.2023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3B22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6616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83FE743"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EEC8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5346FFF"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Digitalna potrdila in podpisi v praksi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98723"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18.05.2023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2538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A7D9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528F1C56"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7C90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80833F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Dobre prakse uspešnih prijaviteljev: Urad štajerske deželne vlade v Grazu (Evropsko teritorialno sodelovanje (2021-2027))</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F42F6"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19.09.2023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886D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AF8F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68F18323"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EF6F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25946461"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Drzne kombinacije predelanih zavrženih izdelkov za življenje v ladijskem kontejnerju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B9522"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01.06.2023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5268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3AF1C"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6305C614"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0B7E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1DABDE8"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Duševno zdravje ob začetku študija 2.del</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4233C"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18.05.2023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85FE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3259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1AFD2F4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CDE4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A376086"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Ekološka živila kot temelj trajnostnega turizma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7EA05E"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08.06.2023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AE5A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917A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39D3BF2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C30F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4BFD3C4"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Finančno načrtovanje in vodenje projektov programa Obzorje Evropa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BE43D"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09.06.2023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FD06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BBE6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0A5EFCA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9C15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D5B15F4"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Hibridno poučevanje v visokošolskem izobraževanju: smernice in pristopi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5E1F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24.05.2023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AC70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1380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5AE9E23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018B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9901FB4"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Identiteta raziskovalca in ORCID</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D41B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25.05.2023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DDC2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458A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7D3334C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9741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F074ABA"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Interaktivna učna gradiva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AC08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24.03.2023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7BCF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896F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724FB9DE"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D7E7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969FEA3"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Izobraževanje s področja temeljnih postopkov oživljanja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A97C5"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10.05.2023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D314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7C93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689090DD"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A66F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96D128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Izzivi spodbujanja talentov v univerzitetnem okolju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6CCE89"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09.02.2023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C439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A18A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6F87401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2522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2E6F3F8"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Kako bomo naredili to deželo samooskrbno?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A3B59"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20.09.2023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39F6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6CC4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22D287D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B2A81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AE67BC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Kako lahko pomagam v primeru nasilja?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84954"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23.02.2023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1FDE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626F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2952EBD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2D57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4B5230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Kako lahko pomagam v primeru odvisnosti od drog?</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EB996"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06.04.2023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F296B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DDC8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2474F2E6"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F1A3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30D4170"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Kako lahko univerza podpre in spodbudi raziskovalce, da zaprosijo za sredstva EU? (poudarek na Obzorju Evropa)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44BF6"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30.03.2023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31A3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82C2B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653F90C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7242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lastRenderedPageBreak/>
              <w:t>21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2534B75"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Kako opremiti študente za reševanje sveta?: Evropski okvir kompetenc za trajnostnost</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2861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21.09.2023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5E2DB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CB9C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1DC0FEFE"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331A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9B4FFC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Kakovost hrane v odvisnosti od načina kmetijske pridelave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557E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07.06.2023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9EDE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82DC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0642DED0"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305B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EFEA36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Koliko shujšamo z gibanjem? Kaj je dogma in kaj realnost...</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F9E8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14.04.2023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1816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E168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09CBD4F9"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A73A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4E3C04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Komuniciranje s težavnimi »strankami«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56D18"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02.02.2023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6F5C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EC44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689785CD"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6026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0867711"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Mastering the development of winning MSCA PF grant applications – The full recipe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929E9F"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16.06.2023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BEC4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03B08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1E941C5D"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4FF1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2CEBB5C2"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Medvrstniško preverjanje in ocenjevanje s pomočjo e-učnega okolja Moodle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88C1F"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20.06.2023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4676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F30E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29E572E6"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0CB5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265695BD"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Mikrodokazila v teoriji in praksi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B3D2A"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09.06.2023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6555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5BA3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04F0CC48"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5ADC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797BAE6"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Moodle: Nadaljevalni tečaj</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9F812"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11.09.2023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EC7AC"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ED22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3685220D"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99CC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B60681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Moodle: novosti za študijsko leto 2023/24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6267A"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12.09.2023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EF44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E3F7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7AB8C516"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82F8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9C52478"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Moodle: Uvodni tečaj za začetnike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4C6D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11.09.2023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C14B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4AE8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24B5916B"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DDEF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B1095CF"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MS Teams novosti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FF060"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21.04.2023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58C5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5839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67169D1A"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888D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AC596B0"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Nasilje na delovnem mestu: ga (pre)poznamo?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2B2D5"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21.06.2023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3678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A6765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6422818A"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5E2C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62AFC69"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Nevrorazličnost in problem dvojne empatije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2207D"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19.09.2023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514C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C01E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1B3535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07DE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B7BAB10"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Nezaupanja vredne založniške prakse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E66F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21.03.2023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10FFC"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F12D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5086AB66"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2281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D181C18"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Od preglednice do spletne aplikacije v nekaj klikih</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AB198"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10.05.2023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BC4C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8AE6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6D5E2CA5"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A365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AB2A3E1"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Odprta znanost in avtorske pravice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5E28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20.04.2023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F3AB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B6B3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085858CE"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3B13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A11C3B9"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Otresite se stresa: iz teorije v prakso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E7403"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23.03.2023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56ED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79AFC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755477C3"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39A9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25DB4AB"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Podajanje in sprejemanje povratnih informacij</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8F7F6"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14.06.2023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D6B2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4F91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189669CA"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36B9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0C2CA70"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Podnebna nevtralnost in ogljični odtis</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DCCA9B"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17.05.2023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584A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013D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2A89607E"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52AD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D289C39"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Pomen in možnosti internacionalizacije na doktorskem študiju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DF9B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07.06.2023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0E3F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6BE2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5E713C3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478D7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B0A602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Praktična uporaba orodij MS Excel za uvoz in modeliranje podatkov: Power Query in Power Pivot</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776E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26.01.2023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38973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DEE0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551E6B4B"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0C4C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928FCBA"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Praktična uporaba umetne inteligence pri pisanju projektov</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43286"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13.12.2023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33F6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64550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91FA310"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70B3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28461732"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Predavanje s področja varstva osebnih podatkov z novostmi, ki jih prinaša ZVOP-2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4A751"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19.06.2023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3933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34EB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52D17A2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F7BD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5FE0D6B"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Predstavitev Evropskega okvira digitalnih kompetenc izobraževalcev (DigCompEdu) - pomen za visokošolske učitelje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58B73"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25.01.2023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3A2D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B6A7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5C63F940"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8193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DFC0DCC"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Predstavitev orodij za spletno anketiranje: MS Forms in 1KA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A3B80"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14.09.2023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B9890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A77D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7904199"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DE23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6BB58C0"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Prenosljive spretnosti za doktorske študente: Uporaba pristopa reševanja problemov za soočanje z različnimi izzivi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8AD9F"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19.01.2023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97E8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7219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27D0160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156C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3DB2C71"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Preparations for a successful application to the MSCA Postdoctoral Fellowships 2023 (MSCA-PF-2023) Call</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4D992"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09.06.2023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B8CE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8819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04776B6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B0A9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8037968"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Priprava doktorske disertacije po skandinavskem modelu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5908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18.04.2023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66DB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C348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56F22E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0BBF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E16DEBF"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Problemsko osnovano učenje (PBL)</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C2945"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20.04.2023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7F46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850C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BC5759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ADE7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7567B29"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Raba slovenskega jezika v poslovnem komuniciranju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FC99B"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10.02.2023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626F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080A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51002053"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D0EA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E67EC9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Razvijanje čustvene inteligentnosti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D3C0C"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08.06.2023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5593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DAB4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6CD6B3D2"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4FB1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780E975"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Retorika in javno nastopanje za uspešno kariero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91A60"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11.01.2023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5ABC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C593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2DE3C2A4"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D654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3E2C3CA"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Skrivno življenje gesel: spletne prevare, varnost gesel, upravljavci gesel in dvofaktorsko overjanje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DC6F0"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29.03.2023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5EBF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AF3B1"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05957D5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ED24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EC62A03"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Spoprijemanje s tremo ob študiju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699B8"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12.04.2023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3FF9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F0EBD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052C3918"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6365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4A8F893D"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Standardi kot podpora gospodarstvu in znanosti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0B6A2"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30.03.2023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B5E0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267F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360F2E50"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6FB9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73E168A"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Študenti  z avtizmom</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36155"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13.04.2023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9D25E"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84DD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257852FD"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07A8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91A0B47"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Tehnična, metodološka in tehnološka podpora učiteljem za izboljšanje online poučevanja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F621C"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09.03.2023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3924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094C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711A095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46C5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6E8CCA19"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Tehnike sproščanja na daljavo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321D64"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27.02.2023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E45F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FF1B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01F64A6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66B5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8AFA1D2"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Timsko delo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DFD340"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16.02.2023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80F8C"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94AC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734A2C2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0F4E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411526A"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Trajnost kot vodilo pri delovanju kmetije in podjetja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371F8"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12.04.2023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7F92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F3B7F"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w:t>
            </w:r>
          </w:p>
        </w:tc>
      </w:tr>
      <w:tr w:rsidR="0038281E" w:rsidRPr="00A50C93" w14:paraId="12E2AC65"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DF7FD"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lastRenderedPageBreak/>
              <w:t>61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46F9AED"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Učinkovito upravljanje s časom ob delu, študiju in/ali družini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72CDF"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27.03.2023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1386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CEB7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3CF50E5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C68F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1A52E5FB"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Uporaba orodij OneDrive in Sharepoint</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D8E65"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05.05.2023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CAC15"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270F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2FEBC517"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52D6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63</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31B888F"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Upravljanje z raziskovalnimi podatki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29C02"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19.09.2023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7CC3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1815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391D1834"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F4DF1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64</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71E759B"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Uspešno premagovanje stresa na delovnem mestu</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27A6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13.01.2023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E89A4"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3270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3E13A8DF"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36428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65</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8A230DF"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Ustrezna (ne)verbalna komunikacija – uspeh za obvladovanje treme pred javnim nastopom</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9A4F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12.12.2023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A7C4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ECD3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r>
      <w:tr w:rsidR="0038281E" w:rsidRPr="00A50C93" w14:paraId="79CC2839"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2507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66</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21512A8"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Uvod v poučevanje študentov s posebnimi potrebami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9B0CB"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15.02.2023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015AB"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C044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r>
      <w:tr w:rsidR="0038281E" w:rsidRPr="00A50C93" w14:paraId="69B73091"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30012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67</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54A9051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Varstvo pred diskriminacijo: enake možnosti, obravnava in pravice</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362277"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14.02.2023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535E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0BBF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7613E0EC"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F1BF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68</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2B70C526"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Vključevanje študentov v projektno delo</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48044B"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20.09.2023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981A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F6CF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40B0B1AD"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8A97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69</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287AB551"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Vodenje "zahtevnih" sodelavcev</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AB1FB"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05.04.2023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A9D96"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DC4E3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3</w:t>
            </w:r>
          </w:p>
        </w:tc>
      </w:tr>
      <w:tr w:rsidR="0038281E" w:rsidRPr="00A50C93" w14:paraId="4BF29DE9"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D07B2"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70</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043D2D4E"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Zagovarjanje študentskega mnenja 1.del</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FC38E"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23.02.2023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DFD9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69658"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6A9552EA"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0DBB9"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71</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71A0725"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Zaposlitveni razgovor - vprašanja in odgovori</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10676"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02.08.2023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1A5A0"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BACEA"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 </w:t>
            </w:r>
          </w:p>
        </w:tc>
      </w:tr>
      <w:tr w:rsidR="0038281E" w:rsidRPr="00A50C93" w14:paraId="72740AA0"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AC6E7"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72</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35CD7B56" w14:textId="77777777" w:rsidR="0038281E" w:rsidRPr="00A50C93" w:rsidRDefault="0038281E" w:rsidP="00A95896">
            <w:pPr>
              <w:spacing w:after="0" w:line="240" w:lineRule="auto"/>
              <w:rPr>
                <w:rFonts w:eastAsia="Times New Roman" w:cstheme="minorHAnsi"/>
                <w:sz w:val="18"/>
                <w:szCs w:val="18"/>
                <w:lang w:eastAsia="sl-SI"/>
              </w:rPr>
            </w:pPr>
            <w:r w:rsidRPr="00A50C93">
              <w:rPr>
                <w:rFonts w:eastAsia="Times New Roman" w:cstheme="minorHAnsi"/>
                <w:sz w:val="18"/>
                <w:szCs w:val="18"/>
                <w:lang w:eastAsia="sl-SI"/>
              </w:rPr>
              <w:t>Živim samooskrbno izven sistema</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16FFB" w14:textId="77777777" w:rsidR="0038281E" w:rsidRPr="00A50C93" w:rsidRDefault="0038281E" w:rsidP="00A95896">
            <w:pPr>
              <w:spacing w:after="0" w:line="240" w:lineRule="auto"/>
              <w:jc w:val="right"/>
              <w:rPr>
                <w:rFonts w:eastAsia="Times New Roman" w:cstheme="minorHAnsi"/>
                <w:sz w:val="18"/>
                <w:szCs w:val="18"/>
                <w:lang w:eastAsia="sl-SI"/>
              </w:rPr>
            </w:pPr>
            <w:r w:rsidRPr="00A50C93">
              <w:rPr>
                <w:rFonts w:eastAsia="Times New Roman" w:cstheme="minorHAnsi"/>
                <w:sz w:val="18"/>
                <w:szCs w:val="18"/>
                <w:lang w:eastAsia="sl-SI"/>
              </w:rPr>
              <w:t>19.04.2023</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1AC93"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4</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B66CAC" w14:textId="77777777" w:rsidR="0038281E" w:rsidRPr="00A50C93" w:rsidRDefault="0038281E" w:rsidP="00A95896">
            <w:pPr>
              <w:spacing w:after="0" w:line="240" w:lineRule="auto"/>
              <w:jc w:val="center"/>
              <w:rPr>
                <w:rFonts w:eastAsia="Times New Roman" w:cstheme="minorHAnsi"/>
                <w:sz w:val="18"/>
                <w:szCs w:val="18"/>
                <w:lang w:eastAsia="sl-SI"/>
              </w:rPr>
            </w:pPr>
            <w:r w:rsidRPr="00A50C93">
              <w:rPr>
                <w:rFonts w:eastAsia="Times New Roman" w:cstheme="minorHAnsi"/>
                <w:sz w:val="18"/>
                <w:szCs w:val="18"/>
                <w:lang w:eastAsia="sl-SI"/>
              </w:rPr>
              <w:t>5</w:t>
            </w:r>
          </w:p>
        </w:tc>
      </w:tr>
      <w:tr w:rsidR="0038281E" w:rsidRPr="00A50C93" w14:paraId="0667D5F5" w14:textId="77777777" w:rsidTr="00A95896">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89DF9" w14:textId="77777777" w:rsidR="0038281E" w:rsidRPr="00A50C93" w:rsidRDefault="0038281E" w:rsidP="00A95896">
            <w:pPr>
              <w:spacing w:after="0" w:line="240" w:lineRule="auto"/>
              <w:jc w:val="center"/>
              <w:rPr>
                <w:rFonts w:eastAsia="Times New Roman" w:cstheme="minorHAnsi"/>
                <w:sz w:val="18"/>
                <w:szCs w:val="18"/>
                <w:lang w:eastAsia="sl-SI"/>
              </w:rPr>
            </w:pPr>
          </w:p>
        </w:tc>
        <w:tc>
          <w:tcPr>
            <w:tcW w:w="3025" w:type="pct"/>
            <w:tcBorders>
              <w:top w:val="single" w:sz="4" w:space="0" w:color="auto"/>
              <w:left w:val="single" w:sz="4" w:space="0" w:color="auto"/>
              <w:bottom w:val="single" w:sz="4" w:space="0" w:color="auto"/>
              <w:right w:val="single" w:sz="4" w:space="0" w:color="auto"/>
            </w:tcBorders>
            <w:shd w:val="clear" w:color="auto" w:fill="auto"/>
            <w:vAlign w:val="bottom"/>
          </w:tcPr>
          <w:p w14:paraId="7361516A" w14:textId="77777777" w:rsidR="0038281E" w:rsidRPr="00A50C93" w:rsidRDefault="0038281E" w:rsidP="00A95896">
            <w:pPr>
              <w:spacing w:after="0" w:line="240" w:lineRule="auto"/>
              <w:rPr>
                <w:rFonts w:eastAsia="Times New Roman" w:cstheme="minorHAnsi"/>
                <w:sz w:val="18"/>
                <w:szCs w:val="18"/>
                <w:lang w:eastAsia="sl-SI"/>
              </w:rPr>
            </w:pP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D484A" w14:textId="77777777" w:rsidR="0038281E" w:rsidRPr="00A50C93" w:rsidRDefault="0038281E" w:rsidP="00A95896">
            <w:pPr>
              <w:spacing w:after="0" w:line="240" w:lineRule="auto"/>
              <w:jc w:val="right"/>
              <w:rPr>
                <w:rFonts w:eastAsia="Times New Roman" w:cstheme="minorHAnsi"/>
                <w:sz w:val="18"/>
                <w:szCs w:val="18"/>
                <w:lang w:eastAsia="sl-SI"/>
              </w:rPr>
            </w:pP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B3798" w14:textId="77777777" w:rsidR="0038281E" w:rsidRPr="00A50C93" w:rsidRDefault="0038281E" w:rsidP="00A95896">
            <w:pPr>
              <w:spacing w:after="0" w:line="240" w:lineRule="auto"/>
              <w:jc w:val="center"/>
              <w:rPr>
                <w:rFonts w:eastAsia="Times New Roman" w:cstheme="minorHAnsi"/>
                <w:sz w:val="18"/>
                <w:szCs w:val="18"/>
                <w:lang w:eastAsia="sl-SI"/>
              </w:rPr>
            </w:pPr>
            <w:r>
              <w:rPr>
                <w:rFonts w:eastAsia="Times New Roman" w:cstheme="minorHAnsi"/>
                <w:sz w:val="18"/>
                <w:szCs w:val="18"/>
                <w:lang w:eastAsia="sl-SI"/>
              </w:rPr>
              <w:t>110</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08DAD" w14:textId="77777777" w:rsidR="0038281E" w:rsidRPr="00A50C93" w:rsidRDefault="0038281E" w:rsidP="00A95896">
            <w:pPr>
              <w:spacing w:after="0" w:line="240" w:lineRule="auto"/>
              <w:jc w:val="center"/>
              <w:rPr>
                <w:rFonts w:eastAsia="Times New Roman" w:cstheme="minorHAnsi"/>
                <w:sz w:val="18"/>
                <w:szCs w:val="18"/>
                <w:lang w:eastAsia="sl-SI"/>
              </w:rPr>
            </w:pPr>
            <w:r>
              <w:rPr>
                <w:rFonts w:eastAsia="Times New Roman" w:cstheme="minorHAnsi"/>
                <w:sz w:val="18"/>
                <w:szCs w:val="18"/>
                <w:lang w:eastAsia="sl-SI"/>
              </w:rPr>
              <w:t>71</w:t>
            </w:r>
          </w:p>
        </w:tc>
      </w:tr>
      <w:tr w:rsidR="0038281E" w:rsidRPr="00F16A05" w14:paraId="1E89580F" w14:textId="77777777" w:rsidTr="00A95896">
        <w:trPr>
          <w:trHeight w:val="300"/>
        </w:trPr>
        <w:tc>
          <w:tcPr>
            <w:tcW w:w="258" w:type="pct"/>
            <w:shd w:val="clear" w:color="auto" w:fill="auto"/>
            <w:noWrap/>
            <w:vAlign w:val="bottom"/>
            <w:hideMark/>
          </w:tcPr>
          <w:p w14:paraId="5887BCA5" w14:textId="77777777" w:rsidR="0038281E" w:rsidRPr="00526F19" w:rsidRDefault="0038281E" w:rsidP="00A95896">
            <w:pPr>
              <w:spacing w:after="0" w:line="240" w:lineRule="auto"/>
              <w:jc w:val="center"/>
              <w:rPr>
                <w:rFonts w:eastAsia="Times New Roman" w:cstheme="minorHAnsi"/>
                <w:color w:val="000000"/>
                <w:sz w:val="18"/>
                <w:szCs w:val="18"/>
                <w:lang w:eastAsia="sl-SI"/>
              </w:rPr>
            </w:pPr>
          </w:p>
        </w:tc>
        <w:tc>
          <w:tcPr>
            <w:tcW w:w="3025" w:type="pct"/>
            <w:shd w:val="clear" w:color="auto" w:fill="auto"/>
            <w:noWrap/>
            <w:vAlign w:val="bottom"/>
            <w:hideMark/>
          </w:tcPr>
          <w:p w14:paraId="6A5CD8F6" w14:textId="77777777" w:rsidR="0038281E" w:rsidRPr="00526F19" w:rsidRDefault="0038281E" w:rsidP="00A95896">
            <w:pPr>
              <w:spacing w:after="0" w:line="240" w:lineRule="auto"/>
              <w:jc w:val="center"/>
              <w:rPr>
                <w:rFonts w:eastAsia="Times New Roman" w:cstheme="minorHAnsi"/>
                <w:sz w:val="18"/>
                <w:szCs w:val="18"/>
                <w:lang w:eastAsia="sl-SI"/>
              </w:rPr>
            </w:pPr>
          </w:p>
        </w:tc>
        <w:tc>
          <w:tcPr>
            <w:tcW w:w="550" w:type="pct"/>
            <w:shd w:val="clear" w:color="auto" w:fill="auto"/>
            <w:noWrap/>
            <w:vAlign w:val="bottom"/>
            <w:hideMark/>
          </w:tcPr>
          <w:p w14:paraId="06FC391A" w14:textId="77777777" w:rsidR="0038281E" w:rsidRPr="00526F19" w:rsidRDefault="0038281E" w:rsidP="00A95896">
            <w:pPr>
              <w:spacing w:after="0" w:line="240" w:lineRule="auto"/>
              <w:rPr>
                <w:rFonts w:eastAsia="Times New Roman" w:cstheme="minorHAnsi"/>
                <w:b/>
                <w:bCs/>
                <w:color w:val="000000"/>
                <w:sz w:val="18"/>
                <w:szCs w:val="18"/>
                <w:lang w:eastAsia="sl-SI"/>
              </w:rPr>
            </w:pPr>
            <w:r w:rsidRPr="00526F19">
              <w:rPr>
                <w:rFonts w:eastAsia="Times New Roman" w:cstheme="minorHAnsi"/>
                <w:b/>
                <w:bCs/>
                <w:color w:val="000000"/>
                <w:sz w:val="18"/>
                <w:szCs w:val="18"/>
                <w:lang w:eastAsia="sl-SI"/>
              </w:rPr>
              <w:t xml:space="preserve">SKUPAJ </w:t>
            </w:r>
          </w:p>
        </w:tc>
        <w:tc>
          <w:tcPr>
            <w:tcW w:w="1167" w:type="pct"/>
            <w:gridSpan w:val="2"/>
            <w:shd w:val="clear" w:color="auto" w:fill="auto"/>
            <w:noWrap/>
            <w:vAlign w:val="bottom"/>
            <w:hideMark/>
          </w:tcPr>
          <w:p w14:paraId="152744DC" w14:textId="77777777" w:rsidR="0038281E" w:rsidRPr="00526F19" w:rsidRDefault="0038281E" w:rsidP="00A95896">
            <w:pPr>
              <w:spacing w:after="0" w:line="240" w:lineRule="auto"/>
              <w:jc w:val="center"/>
              <w:rPr>
                <w:rFonts w:eastAsia="Times New Roman" w:cstheme="minorHAnsi"/>
                <w:b/>
                <w:bCs/>
                <w:color w:val="000000"/>
                <w:sz w:val="18"/>
                <w:szCs w:val="18"/>
                <w:lang w:eastAsia="sl-SI"/>
              </w:rPr>
            </w:pPr>
            <w:r w:rsidRPr="00526F19">
              <w:rPr>
                <w:rFonts w:eastAsia="Times New Roman" w:cstheme="minorHAnsi"/>
                <w:b/>
                <w:bCs/>
                <w:color w:val="000000"/>
                <w:sz w:val="18"/>
                <w:szCs w:val="18"/>
                <w:lang w:eastAsia="sl-SI"/>
              </w:rPr>
              <w:t>1</w:t>
            </w:r>
            <w:r>
              <w:rPr>
                <w:rFonts w:eastAsia="Times New Roman" w:cstheme="minorHAnsi"/>
                <w:b/>
                <w:bCs/>
                <w:color w:val="000000"/>
                <w:sz w:val="18"/>
                <w:szCs w:val="18"/>
                <w:lang w:eastAsia="sl-SI"/>
              </w:rPr>
              <w:t>81</w:t>
            </w:r>
          </w:p>
        </w:tc>
      </w:tr>
    </w:tbl>
    <w:p w14:paraId="1603EA67" w14:textId="7BF0B2A5" w:rsidR="0038281E" w:rsidRDefault="0038281E" w:rsidP="0038281E">
      <w:pPr>
        <w:spacing w:before="120"/>
      </w:pPr>
      <w:r>
        <w:t xml:space="preserve">V letu 2022/2023 so zaposleni na FKBV </w:t>
      </w:r>
      <w:r w:rsidR="003E4BA5">
        <w:t xml:space="preserve">pogosto </w:t>
      </w:r>
      <w:r>
        <w:t>sodelovali tudi na različnih konferencah in posvetih, kjer so pogosto prispevali tudi s svojimi predstavitvami in prispevki. Skupno število dni usposabljanj zunaj UM je znašalo 113 dni (nekatera usposabljanja so bila večdnevna). Informacije o usposabljanjih in izpopolnjevanjih zunaj Univerze v Mariboru so prikazane v preglednici 2.8-2.</w:t>
      </w:r>
    </w:p>
    <w:p w14:paraId="2F4438AD" w14:textId="77777777" w:rsidR="0038281E" w:rsidRPr="00B17291" w:rsidRDefault="0038281E" w:rsidP="0038281E">
      <w:pPr>
        <w:pStyle w:val="Napis"/>
      </w:pPr>
      <w:r>
        <w:t>Preglednica 2.8</w:t>
      </w:r>
      <w:r>
        <w:noBreakHyphen/>
        <w:t>2: Udeležba zaposlenih FKBV na usposabljanjih izven UM v letu 2022/23</w:t>
      </w:r>
    </w:p>
    <w:tbl>
      <w:tblPr>
        <w:tblStyle w:val="Tabelamrea"/>
        <w:tblW w:w="9067" w:type="dxa"/>
        <w:jc w:val="center"/>
        <w:tblLook w:val="04A0" w:firstRow="1" w:lastRow="0" w:firstColumn="1" w:lastColumn="0" w:noHBand="0" w:noVBand="1"/>
      </w:tblPr>
      <w:tblGrid>
        <w:gridCol w:w="2694"/>
        <w:gridCol w:w="2268"/>
        <w:gridCol w:w="1701"/>
        <w:gridCol w:w="2404"/>
      </w:tblGrid>
      <w:tr w:rsidR="0038281E" w:rsidRPr="003D5B57" w14:paraId="0CA54850" w14:textId="77777777" w:rsidTr="00A95896">
        <w:trPr>
          <w:jc w:val="center"/>
        </w:trPr>
        <w:tc>
          <w:tcPr>
            <w:tcW w:w="2694" w:type="dxa"/>
          </w:tcPr>
          <w:p w14:paraId="673F14B8" w14:textId="77777777" w:rsidR="0038281E" w:rsidRPr="003D5B57" w:rsidRDefault="0038281E" w:rsidP="00A95896">
            <w:pPr>
              <w:rPr>
                <w:sz w:val="20"/>
                <w:szCs w:val="20"/>
              </w:rPr>
            </w:pPr>
            <w:r>
              <w:rPr>
                <w:sz w:val="20"/>
                <w:szCs w:val="20"/>
              </w:rPr>
              <w:t xml:space="preserve">Število </w:t>
            </w:r>
            <w:r w:rsidRPr="003D5B57">
              <w:rPr>
                <w:sz w:val="20"/>
                <w:szCs w:val="20"/>
              </w:rPr>
              <w:t>posameznih dogodkov</w:t>
            </w:r>
          </w:p>
        </w:tc>
        <w:tc>
          <w:tcPr>
            <w:tcW w:w="2268" w:type="dxa"/>
          </w:tcPr>
          <w:p w14:paraId="7A0AC8CE" w14:textId="77777777" w:rsidR="0038281E" w:rsidRPr="003D5B57" w:rsidRDefault="0038281E" w:rsidP="00A95896">
            <w:pPr>
              <w:rPr>
                <w:sz w:val="20"/>
                <w:szCs w:val="20"/>
              </w:rPr>
            </w:pPr>
            <w:r w:rsidRPr="003D5B57">
              <w:rPr>
                <w:sz w:val="20"/>
                <w:szCs w:val="20"/>
              </w:rPr>
              <w:t>Število</w:t>
            </w:r>
            <w:r>
              <w:rPr>
                <w:sz w:val="20"/>
                <w:szCs w:val="20"/>
              </w:rPr>
              <w:t xml:space="preserve"> </w:t>
            </w:r>
            <w:r w:rsidRPr="003D5B57">
              <w:rPr>
                <w:sz w:val="20"/>
                <w:szCs w:val="20"/>
              </w:rPr>
              <w:t>udeležencev</w:t>
            </w:r>
          </w:p>
        </w:tc>
        <w:tc>
          <w:tcPr>
            <w:tcW w:w="1701" w:type="dxa"/>
          </w:tcPr>
          <w:p w14:paraId="0AC6919B" w14:textId="77777777" w:rsidR="0038281E" w:rsidRPr="003D5B57" w:rsidRDefault="0038281E" w:rsidP="00A95896">
            <w:pPr>
              <w:rPr>
                <w:sz w:val="20"/>
                <w:szCs w:val="20"/>
              </w:rPr>
            </w:pPr>
            <w:r w:rsidRPr="003D5B57">
              <w:rPr>
                <w:sz w:val="20"/>
                <w:szCs w:val="20"/>
              </w:rPr>
              <w:t>Pedagoški kader</w:t>
            </w:r>
          </w:p>
        </w:tc>
        <w:tc>
          <w:tcPr>
            <w:tcW w:w="2404" w:type="dxa"/>
          </w:tcPr>
          <w:p w14:paraId="7ECCAA11" w14:textId="77777777" w:rsidR="0038281E" w:rsidRPr="003D5B57" w:rsidRDefault="0038281E" w:rsidP="00A95896">
            <w:pPr>
              <w:rPr>
                <w:sz w:val="20"/>
                <w:szCs w:val="20"/>
              </w:rPr>
            </w:pPr>
            <w:r w:rsidRPr="003D5B57">
              <w:rPr>
                <w:sz w:val="20"/>
                <w:szCs w:val="20"/>
              </w:rPr>
              <w:t>Nepedagoški kader</w:t>
            </w:r>
          </w:p>
        </w:tc>
      </w:tr>
      <w:tr w:rsidR="0038281E" w:rsidRPr="003D5B57" w14:paraId="03C94420" w14:textId="77777777" w:rsidTr="00A95896">
        <w:trPr>
          <w:jc w:val="center"/>
        </w:trPr>
        <w:tc>
          <w:tcPr>
            <w:tcW w:w="2694" w:type="dxa"/>
          </w:tcPr>
          <w:p w14:paraId="3BD3DB89" w14:textId="77777777" w:rsidR="0038281E" w:rsidRPr="003D5B57" w:rsidRDefault="0038281E" w:rsidP="00A95896">
            <w:pPr>
              <w:rPr>
                <w:sz w:val="20"/>
                <w:szCs w:val="20"/>
              </w:rPr>
            </w:pPr>
            <w:r>
              <w:rPr>
                <w:sz w:val="20"/>
                <w:szCs w:val="20"/>
              </w:rPr>
              <w:t>45</w:t>
            </w:r>
          </w:p>
        </w:tc>
        <w:tc>
          <w:tcPr>
            <w:tcW w:w="2268" w:type="dxa"/>
          </w:tcPr>
          <w:p w14:paraId="4999F2A2" w14:textId="77777777" w:rsidR="0038281E" w:rsidRPr="003D5B57" w:rsidRDefault="0038281E" w:rsidP="00A95896">
            <w:pPr>
              <w:rPr>
                <w:sz w:val="20"/>
                <w:szCs w:val="20"/>
              </w:rPr>
            </w:pPr>
            <w:r>
              <w:rPr>
                <w:sz w:val="20"/>
                <w:szCs w:val="20"/>
              </w:rPr>
              <w:t>69</w:t>
            </w:r>
          </w:p>
        </w:tc>
        <w:tc>
          <w:tcPr>
            <w:tcW w:w="1701" w:type="dxa"/>
          </w:tcPr>
          <w:p w14:paraId="31FDFEDA" w14:textId="77777777" w:rsidR="0038281E" w:rsidRPr="003D5B57" w:rsidRDefault="0038281E" w:rsidP="00A95896">
            <w:pPr>
              <w:rPr>
                <w:sz w:val="20"/>
                <w:szCs w:val="20"/>
              </w:rPr>
            </w:pPr>
            <w:r>
              <w:rPr>
                <w:sz w:val="20"/>
                <w:szCs w:val="20"/>
              </w:rPr>
              <w:t>57</w:t>
            </w:r>
          </w:p>
        </w:tc>
        <w:tc>
          <w:tcPr>
            <w:tcW w:w="2404" w:type="dxa"/>
          </w:tcPr>
          <w:p w14:paraId="7826CE67" w14:textId="77777777" w:rsidR="0038281E" w:rsidRPr="003D5B57" w:rsidRDefault="0038281E" w:rsidP="00A95896">
            <w:pPr>
              <w:rPr>
                <w:sz w:val="20"/>
                <w:szCs w:val="20"/>
              </w:rPr>
            </w:pPr>
            <w:r>
              <w:rPr>
                <w:sz w:val="20"/>
                <w:szCs w:val="20"/>
              </w:rPr>
              <w:t>12</w:t>
            </w:r>
          </w:p>
        </w:tc>
      </w:tr>
    </w:tbl>
    <w:p w14:paraId="5B473918" w14:textId="77777777" w:rsidR="0038281E" w:rsidRPr="00B17291" w:rsidRDefault="0038281E" w:rsidP="0038281E">
      <w:pPr>
        <w:spacing w:before="120"/>
      </w:pPr>
    </w:p>
    <w:p w14:paraId="4288E322" w14:textId="512BFC3E" w:rsidR="00DD6C84" w:rsidRPr="00E61F0D" w:rsidRDefault="00DD6C84" w:rsidP="0048630A">
      <w:pPr>
        <w:pStyle w:val="Naslov2"/>
      </w:pPr>
      <w:bookmarkStart w:id="104" w:name="_Toc161414768"/>
      <w:r w:rsidRPr="00E61F0D">
        <w:t xml:space="preserve">Skrb za zdravje in </w:t>
      </w:r>
      <w:r w:rsidRPr="0048630A">
        <w:t>socialno</w:t>
      </w:r>
      <w:r w:rsidRPr="00E61F0D">
        <w:t xml:space="preserve"> interakcijo med zaposlenimi</w:t>
      </w:r>
      <w:bookmarkEnd w:id="102"/>
      <w:bookmarkEnd w:id="103"/>
      <w:bookmarkEnd w:id="104"/>
    </w:p>
    <w:p w14:paraId="35FBFF3E" w14:textId="0A15410C" w:rsidR="00EB14F7" w:rsidRDefault="00EB14F7" w:rsidP="00EB14F7">
      <w:bookmarkStart w:id="105" w:name="_Toc529633881"/>
      <w:r>
        <w:t xml:space="preserve">Za vse zaposlene redno izvajamo obdobne zdravniške preglede. </w:t>
      </w:r>
    </w:p>
    <w:p w14:paraId="6799AF1D" w14:textId="06FE61F6" w:rsidR="00EB14F7" w:rsidRDefault="00EB14F7" w:rsidP="00EB14F7">
      <w:r>
        <w:t>Novozaposleni sodelavci opravijo zdravniški pregled pred zaposlitvijo. Zdravniške preglede izvajamo pri izbranem izvajalcu zdravstvenih pregledov.</w:t>
      </w:r>
    </w:p>
    <w:p w14:paraId="611BD213" w14:textId="6800D170" w:rsidR="00EB14F7" w:rsidRDefault="00EB14F7" w:rsidP="00EB14F7">
      <w:r>
        <w:t xml:space="preserve">V okviru izobraževanj na Univerzi v Mariboru imamo vsi zaposleni možnost, da se udeležimo različnih delavnic in usposabljanj s področja spodbujanja zdravega načina življenja (zdrava ali sodobna prehrana, ergonomija dela z računalniki, prva pomoč in oživljanje). V letu 2023 je bila večina tovrstnih delavnic v okviru izobraževanja na Univerzi v Mariboru izvedenih na daljavo. </w:t>
      </w:r>
    </w:p>
    <w:p w14:paraId="035705BD" w14:textId="77777777" w:rsidR="00EB14F7" w:rsidRDefault="00EB14F7" w:rsidP="00EB14F7">
      <w:r>
        <w:t>V mesecu marcu je bila organizirana pogostitev in druženje sodelavk ob dnevu žena, v mesecu oktobru je bil za sodelavce v strokovnih službah fakultete organiziran pohod po okolici Hoč.</w:t>
      </w:r>
    </w:p>
    <w:p w14:paraId="2D71C4E6" w14:textId="4A9D63AD" w:rsidR="0078163F" w:rsidRPr="00C966B3" w:rsidRDefault="00EB14F7" w:rsidP="00EB14F7">
      <w:r>
        <w:t>Prav tako je bilo v mesecu decembru organizirano prednovoletno srečanje vseh zaposlenih in upokojenih sodelavcev Fakultete za kmetijstvo in biosistemske vede.</w:t>
      </w:r>
    </w:p>
    <w:p w14:paraId="2A7D5A9E" w14:textId="0AAF84A9" w:rsidR="00F00AD5" w:rsidRPr="00E61F0D" w:rsidRDefault="00F00AD5" w:rsidP="0048630A">
      <w:pPr>
        <w:pStyle w:val="Naslov2"/>
      </w:pPr>
      <w:bookmarkStart w:id="106" w:name="_Toc531690106"/>
      <w:bookmarkStart w:id="107" w:name="_Toc161414769"/>
      <w:r w:rsidRPr="00E61F0D">
        <w:t xml:space="preserve">Skrb za </w:t>
      </w:r>
      <w:r w:rsidRPr="0048630A">
        <w:t>varstvo</w:t>
      </w:r>
      <w:r w:rsidRPr="00E61F0D">
        <w:t xml:space="preserve"> pri delu</w:t>
      </w:r>
      <w:bookmarkEnd w:id="105"/>
      <w:bookmarkEnd w:id="106"/>
      <w:bookmarkEnd w:id="107"/>
    </w:p>
    <w:p w14:paraId="6F292303" w14:textId="44B7015B" w:rsidR="00F00AD5" w:rsidRPr="00C966B3" w:rsidRDefault="00787844" w:rsidP="00C966B3">
      <w:r w:rsidRPr="00787844">
        <w:t>Aktivnosti</w:t>
      </w:r>
      <w:r w:rsidR="003E4BA5">
        <w:t>,</w:t>
      </w:r>
      <w:r w:rsidRPr="00787844">
        <w:t xml:space="preserve"> povezane z varstvom pri delu</w:t>
      </w:r>
      <w:r w:rsidR="003E4BA5">
        <w:t>,</w:t>
      </w:r>
      <w:r w:rsidRPr="00787844">
        <w:t xml:space="preserve"> potekajo v skladu z Zakonom o varnosti in zdravju pri delu (Uradni list RS, št. 43/11 </w:t>
      </w:r>
      <w:r w:rsidR="003E4BA5">
        <w:t>–</w:t>
      </w:r>
      <w:r w:rsidRPr="00787844">
        <w:t xml:space="preserve"> ZVZD-1), podzakonsko regulativo, standardi, dobro prakso, posebnimi predpisi in opredeljeno metodologijo. Glede na to, da mora delodajalec učinkovito obvladovati tveganja iz nevarnosti in škodljivosti, s katerimi se delavci srečujejo pri svojem delu, smo pri </w:t>
      </w:r>
      <w:r w:rsidRPr="00787844">
        <w:lastRenderedPageBreak/>
        <w:t>zagotavljanju varnosti in zdravja pri delu usmerjeni k uporabi kakovostne opreme in postopkov za delo ter reguliranju ekspozicije delavcev, kot je to na vrsto, obseg dela in sezono primerno, k uporabi navodil za delo, varnostnih listov, ergonomiji, promociji zdravja, uporabi osebne varovalne opreme in usposabljanju zaposlenih in študentov. Vsak od zaposlenih delavcev in študentov je tako deležen sistematskega zdravstvenega pregleda in usposabljanja za varno opravljanje dela še pred začetkom del. Prav tako prevzame svoj del obveznosti za pravilno uporabo in vzdrževanje delovne opreme in za varnost. Nekatere od obveznosti za varno opravljanje dela potekajo nadalje po predpisani periodiki.</w:t>
      </w:r>
    </w:p>
    <w:p w14:paraId="28E2170D" w14:textId="10B93148" w:rsidR="00D1306B" w:rsidRPr="00E61F0D" w:rsidRDefault="00D1306B" w:rsidP="0048630A">
      <w:pPr>
        <w:pStyle w:val="Naslov2"/>
      </w:pPr>
      <w:bookmarkStart w:id="108" w:name="_Toc529633882"/>
      <w:bookmarkStart w:id="109" w:name="_Toc531690107"/>
      <w:bookmarkStart w:id="110" w:name="_Toc161414770"/>
      <w:r w:rsidRPr="00E61F0D">
        <w:t xml:space="preserve">Zadovoljstvo </w:t>
      </w:r>
      <w:r w:rsidRPr="0048630A">
        <w:t>zaposlenih</w:t>
      </w:r>
      <w:r w:rsidRPr="00E61F0D">
        <w:t xml:space="preserve"> na delovnem mestu</w:t>
      </w:r>
      <w:bookmarkEnd w:id="108"/>
      <w:bookmarkEnd w:id="109"/>
      <w:bookmarkEnd w:id="110"/>
    </w:p>
    <w:p w14:paraId="1BA1AACF" w14:textId="497B6F32" w:rsidR="00F1681F" w:rsidRPr="00C966B3" w:rsidRDefault="005124B3" w:rsidP="00C966B3">
      <w:r>
        <w:t xml:space="preserve">Tudi v letošnjem letu je komisija KOK FKBV za potrebe izdelave SEP-a </w:t>
      </w:r>
      <w:r w:rsidR="003E4BA5">
        <w:t>20</w:t>
      </w:r>
      <w:r>
        <w:t>22/</w:t>
      </w:r>
      <w:r w:rsidR="003E4BA5">
        <w:t>20</w:t>
      </w:r>
      <w:r>
        <w:t>23 izvedla anketo</w:t>
      </w:r>
      <w:r w:rsidRPr="005124B3">
        <w:t xml:space="preserve"> o zadovoljstvu zaposlenih na delovnem mestu.</w:t>
      </w:r>
      <w:r>
        <w:t xml:space="preserve"> Anketo je komisija anonimno izvedla</w:t>
      </w:r>
      <w:r w:rsidRPr="005124B3">
        <w:t xml:space="preserve"> v elektronski obliki. </w:t>
      </w:r>
      <w:r>
        <w:t>V letošnjem letu je anketo med zaposlenimi na Fakulteti za kmetijstvo in biosistemske vede izpolnilo 53 oseb, od tega</w:t>
      </w:r>
      <w:r w:rsidR="00AF75D7">
        <w:t xml:space="preserve"> </w:t>
      </w:r>
      <w:r w:rsidR="00AF75D7" w:rsidRPr="00AF75D7">
        <w:rPr>
          <w:b/>
        </w:rPr>
        <w:t>4</w:t>
      </w:r>
      <w:r w:rsidRPr="00AF75D7">
        <w:rPr>
          <w:b/>
        </w:rPr>
        <w:t xml:space="preserve"> </w:t>
      </w:r>
      <w:r w:rsidR="00AF75D7">
        <w:t>delavci/</w:t>
      </w:r>
      <w:r w:rsidR="003E4BA5">
        <w:t>-</w:t>
      </w:r>
      <w:r w:rsidR="00AF75D7">
        <w:t xml:space="preserve">ke na UKC, </w:t>
      </w:r>
      <w:r w:rsidR="00AF75D7" w:rsidRPr="00AF75D7">
        <w:rPr>
          <w:b/>
        </w:rPr>
        <w:t>14</w:t>
      </w:r>
      <w:r w:rsidR="00AF75D7">
        <w:t xml:space="preserve"> strokovnih delavcev/</w:t>
      </w:r>
      <w:r w:rsidR="003E4BA5">
        <w:t>delavk</w:t>
      </w:r>
      <w:r w:rsidR="00AF75D7">
        <w:t xml:space="preserve">, </w:t>
      </w:r>
      <w:r w:rsidR="00AF75D7" w:rsidRPr="00AF75D7">
        <w:rPr>
          <w:b/>
        </w:rPr>
        <w:t>27</w:t>
      </w:r>
      <w:r w:rsidR="00AF75D7">
        <w:t xml:space="preserve"> pedagoških delavcev/</w:t>
      </w:r>
      <w:r w:rsidR="003E4BA5">
        <w:t>delav</w:t>
      </w:r>
      <w:r w:rsidR="00AF75D7">
        <w:t xml:space="preserve">k,                            </w:t>
      </w:r>
      <w:r w:rsidR="00AF75D7" w:rsidRPr="00AF75D7">
        <w:rPr>
          <w:b/>
        </w:rPr>
        <w:t>5</w:t>
      </w:r>
      <w:r w:rsidR="00AF75D7">
        <w:t xml:space="preserve"> raziskovalcev/</w:t>
      </w:r>
      <w:r w:rsidR="003E4BA5">
        <w:t>raziskoval</w:t>
      </w:r>
      <w:r w:rsidR="00AF75D7">
        <w:t xml:space="preserve">k, </w:t>
      </w:r>
      <w:r w:rsidR="00AF75D7" w:rsidRPr="00AF75D7">
        <w:rPr>
          <w:b/>
        </w:rPr>
        <w:t>2</w:t>
      </w:r>
      <w:r w:rsidR="00AF75D7">
        <w:t xml:space="preserve"> laboranta/</w:t>
      </w:r>
      <w:r w:rsidR="003E4BA5">
        <w:t>-</w:t>
      </w:r>
      <w:r w:rsidR="00AF75D7">
        <w:t>k</w:t>
      </w:r>
      <w:r w:rsidR="003E4BA5">
        <w:t>i</w:t>
      </w:r>
      <w:r w:rsidR="00AF75D7">
        <w:t xml:space="preserve"> lektorja/</w:t>
      </w:r>
      <w:r w:rsidR="003E4BA5">
        <w:t>-</w:t>
      </w:r>
      <w:r w:rsidR="00AF75D7">
        <w:t xml:space="preserve">ice …, </w:t>
      </w:r>
      <w:r w:rsidR="00AF75D7" w:rsidRPr="00AF75D7">
        <w:rPr>
          <w:b/>
        </w:rPr>
        <w:t>1</w:t>
      </w:r>
      <w:r w:rsidR="00AF75D7">
        <w:t xml:space="preserve"> drugo. Število anketirancev je primerljivo s številom v prejšnjih letih</w:t>
      </w:r>
      <w:r w:rsidRPr="005124B3">
        <w:t>.</w:t>
      </w:r>
      <w:r w:rsidR="002B6BFA">
        <w:t xml:space="preserve"> Iz anket je razvidno</w:t>
      </w:r>
      <w:r w:rsidR="003E4BA5">
        <w:t>,</w:t>
      </w:r>
      <w:r w:rsidR="002B6BFA">
        <w:t xml:space="preserve"> da so neposredni odnosi med sodelavkami/</w:t>
      </w:r>
      <w:r w:rsidR="003E4BA5">
        <w:t>-</w:t>
      </w:r>
      <w:r w:rsidR="002B6BFA">
        <w:t xml:space="preserve">ci dobri, kaže </w:t>
      </w:r>
      <w:r w:rsidR="003E4BA5">
        <w:t xml:space="preserve">se nekoliko </w:t>
      </w:r>
      <w:r w:rsidR="002B6BFA">
        <w:t>večje odstopanje</w:t>
      </w:r>
      <w:r w:rsidR="006325D6">
        <w:t xml:space="preserve"> v negativno smer</w:t>
      </w:r>
      <w:r w:rsidR="00870DEE">
        <w:t xml:space="preserve"> glede sodelovanja</w:t>
      </w:r>
      <w:r w:rsidR="006325D6">
        <w:t xml:space="preserve"> med</w:t>
      </w:r>
      <w:r w:rsidR="002B6BFA">
        <w:t xml:space="preserve"> </w:t>
      </w:r>
      <w:r w:rsidR="006325D6">
        <w:t>posameznimi organizacijskimi enotami in o</w:t>
      </w:r>
      <w:r w:rsidR="006325D6" w:rsidRPr="006325D6">
        <w:t>dnosi med vsemi zaposlenimi na matični fakulteti/ustanovi</w:t>
      </w:r>
      <w:r w:rsidRPr="005124B3">
        <w:t>. Zaposleni</w:t>
      </w:r>
      <w:r w:rsidR="006325D6">
        <w:t xml:space="preserve"> še vedno največj</w:t>
      </w:r>
      <w:r w:rsidR="003E4BA5">
        <w:t xml:space="preserve">o težavo </w:t>
      </w:r>
      <w:r w:rsidR="006325D6">
        <w:t>vidijo</w:t>
      </w:r>
      <w:r w:rsidRPr="005124B3">
        <w:t xml:space="preserve"> v opremljenosti</w:t>
      </w:r>
      <w:r w:rsidR="006325D6">
        <w:t xml:space="preserve"> njihovega delovnega mesta, predvsem pa bi morali izboljšati medsebojn</w:t>
      </w:r>
      <w:r w:rsidR="003E4BA5">
        <w:t>o</w:t>
      </w:r>
      <w:r w:rsidR="006325D6">
        <w:t xml:space="preserve"> sodelovanj</w:t>
      </w:r>
      <w:r w:rsidR="003E4BA5">
        <w:t>e</w:t>
      </w:r>
      <w:r w:rsidR="006325D6">
        <w:t xml:space="preserve"> med posameznimi organizacijskimi enotami fakultete</w:t>
      </w:r>
      <w:r w:rsidRPr="005124B3">
        <w:t>.</w:t>
      </w:r>
      <w:r w:rsidR="006325D6">
        <w:t xml:space="preserve"> </w:t>
      </w:r>
      <w:r w:rsidRPr="005124B3">
        <w:t>Iz rezultato</w:t>
      </w:r>
      <w:r w:rsidR="00870DEE">
        <w:t>v je razvidno, da se ta negativni trend za ta</w:t>
      </w:r>
      <w:r w:rsidR="003E4BA5">
        <w:t xml:space="preserve"> </w:t>
      </w:r>
      <w:r w:rsidR="00870DEE">
        <w:t>dva segmenta pojavlja zadnjih nekaj let</w:t>
      </w:r>
      <w:r w:rsidRPr="005124B3">
        <w:t>.</w:t>
      </w:r>
      <w:r w:rsidR="006325D6">
        <w:t xml:space="preserve"> Gledano v celoti je z</w:t>
      </w:r>
      <w:r w:rsidR="006325D6" w:rsidRPr="006325D6">
        <w:t xml:space="preserve"> delom n</w:t>
      </w:r>
      <w:r w:rsidR="006325D6">
        <w:t>a matični fakulteti zadovoljna velika večina anketirancev.</w:t>
      </w:r>
      <w:r w:rsidRPr="005124B3">
        <w:t xml:space="preserve"> </w:t>
      </w:r>
      <w:r w:rsidR="006325D6">
        <w:t>Komisija KOK FKBV zato priporoča</w:t>
      </w:r>
      <w:r w:rsidR="00657989">
        <w:t>, da se analize</w:t>
      </w:r>
      <w:r w:rsidRPr="005124B3">
        <w:t xml:space="preserve"> iz ankete prepletajo z ukrepi v akcijskem načrtu, v kate</w:t>
      </w:r>
      <w:r w:rsidR="00562026">
        <w:t>rem se naslavlja predstavljene</w:t>
      </w:r>
      <w:r w:rsidRPr="005124B3">
        <w:t xml:space="preserve"> po</w:t>
      </w:r>
      <w:r w:rsidR="00870DEE">
        <w:t>manjkljivosti, kjer t</w:t>
      </w:r>
      <w:r w:rsidR="003E793A">
        <w:t>a</w:t>
      </w:r>
      <w:r w:rsidR="003E4BA5">
        <w:t>k</w:t>
      </w:r>
      <w:r w:rsidR="003E793A">
        <w:t xml:space="preserve"> pristop sprejema</w:t>
      </w:r>
      <w:r w:rsidRPr="005124B3">
        <w:t xml:space="preserve"> naša fakulteta.</w:t>
      </w:r>
    </w:p>
    <w:p w14:paraId="1C8C14BF" w14:textId="570DEE88" w:rsidR="00597EF5" w:rsidRPr="00E61F0D" w:rsidRDefault="00597EF5" w:rsidP="0048630A">
      <w:pPr>
        <w:pStyle w:val="Naslov2"/>
      </w:pPr>
      <w:bookmarkStart w:id="111" w:name="_Toc529633883"/>
      <w:bookmarkStart w:id="112" w:name="_Toc531690108"/>
      <w:bookmarkStart w:id="113" w:name="_Toc161414771"/>
      <w:r w:rsidRPr="0048630A">
        <w:t>PREDNOSTI</w:t>
      </w:r>
      <w:bookmarkEnd w:id="111"/>
      <w:bookmarkEnd w:id="112"/>
      <w:bookmarkEnd w:id="113"/>
    </w:p>
    <w:p w14:paraId="4CB096C1" w14:textId="5FD426AA" w:rsidR="00C42C5C" w:rsidRPr="003F2350" w:rsidRDefault="00C42C5C" w:rsidP="00C42C5C">
      <w:pPr>
        <w:pStyle w:val="Odstavekseznama"/>
        <w:widowControl w:val="0"/>
        <w:numPr>
          <w:ilvl w:val="0"/>
          <w:numId w:val="34"/>
        </w:numPr>
        <w:tabs>
          <w:tab w:val="left" w:pos="1213"/>
        </w:tabs>
        <w:autoSpaceDE w:val="0"/>
        <w:autoSpaceDN w:val="0"/>
        <w:spacing w:after="0" w:line="240" w:lineRule="auto"/>
        <w:ind w:left="1213" w:hanging="357"/>
        <w:contextualSpacing w:val="0"/>
      </w:pPr>
      <w:r w:rsidRPr="003F2350">
        <w:t>Omogočena</w:t>
      </w:r>
      <w:r w:rsidRPr="003F2350">
        <w:rPr>
          <w:spacing w:val="-5"/>
        </w:rPr>
        <w:t xml:space="preserve"> </w:t>
      </w:r>
      <w:r w:rsidRPr="003F2350">
        <w:t>je</w:t>
      </w:r>
      <w:r w:rsidRPr="003F2350">
        <w:rPr>
          <w:spacing w:val="-5"/>
        </w:rPr>
        <w:t xml:space="preserve"> </w:t>
      </w:r>
      <w:r w:rsidRPr="003F2350">
        <w:t>kakovostna</w:t>
      </w:r>
      <w:r w:rsidRPr="003F2350">
        <w:rPr>
          <w:spacing w:val="-8"/>
        </w:rPr>
        <w:t xml:space="preserve"> </w:t>
      </w:r>
      <w:r w:rsidRPr="003F2350">
        <w:t>izvedba</w:t>
      </w:r>
      <w:r w:rsidRPr="003F2350">
        <w:rPr>
          <w:spacing w:val="-4"/>
        </w:rPr>
        <w:t xml:space="preserve"> </w:t>
      </w:r>
      <w:r w:rsidRPr="003F2350">
        <w:t>pedagoškega</w:t>
      </w:r>
      <w:r w:rsidRPr="003F2350">
        <w:rPr>
          <w:spacing w:val="-5"/>
        </w:rPr>
        <w:t xml:space="preserve"> </w:t>
      </w:r>
      <w:r w:rsidRPr="003F2350">
        <w:t>procesa</w:t>
      </w:r>
      <w:r w:rsidRPr="003F2350">
        <w:rPr>
          <w:spacing w:val="-2"/>
        </w:rPr>
        <w:t>.</w:t>
      </w:r>
    </w:p>
    <w:p w14:paraId="2D945004" w14:textId="1F65BFFC" w:rsidR="00C42C5C" w:rsidRPr="003F2350" w:rsidRDefault="00C42C5C" w:rsidP="00C42C5C">
      <w:pPr>
        <w:pStyle w:val="Odstavekseznama"/>
        <w:widowControl w:val="0"/>
        <w:numPr>
          <w:ilvl w:val="0"/>
          <w:numId w:val="34"/>
        </w:numPr>
        <w:tabs>
          <w:tab w:val="left" w:pos="1214"/>
        </w:tabs>
        <w:autoSpaceDE w:val="0"/>
        <w:autoSpaceDN w:val="0"/>
        <w:spacing w:after="0" w:line="240" w:lineRule="auto"/>
        <w:ind w:right="1247"/>
        <w:contextualSpacing w:val="0"/>
      </w:pPr>
      <w:r w:rsidRPr="003F2350">
        <w:t>Izobraževanje</w:t>
      </w:r>
      <w:r w:rsidRPr="003F2350">
        <w:rPr>
          <w:spacing w:val="-4"/>
        </w:rPr>
        <w:t xml:space="preserve"> </w:t>
      </w:r>
      <w:r w:rsidRPr="003F2350">
        <w:t>in</w:t>
      </w:r>
      <w:r w:rsidRPr="003F2350">
        <w:rPr>
          <w:spacing w:val="-5"/>
        </w:rPr>
        <w:t xml:space="preserve"> </w:t>
      </w:r>
      <w:r w:rsidRPr="003F2350">
        <w:t>usposabljanje</w:t>
      </w:r>
      <w:r w:rsidRPr="003F2350">
        <w:rPr>
          <w:spacing w:val="-2"/>
        </w:rPr>
        <w:t xml:space="preserve"> </w:t>
      </w:r>
      <w:r w:rsidRPr="003F2350">
        <w:t>pedagoških</w:t>
      </w:r>
      <w:r w:rsidRPr="003F2350">
        <w:rPr>
          <w:spacing w:val="-5"/>
        </w:rPr>
        <w:t xml:space="preserve"> in</w:t>
      </w:r>
      <w:r w:rsidRPr="003F2350">
        <w:rPr>
          <w:spacing w:val="-3"/>
        </w:rPr>
        <w:t xml:space="preserve"> </w:t>
      </w:r>
      <w:r w:rsidRPr="003F2350">
        <w:t>nepedagoških</w:t>
      </w:r>
      <w:r w:rsidRPr="003F2350">
        <w:rPr>
          <w:spacing w:val="-6"/>
        </w:rPr>
        <w:t xml:space="preserve"> </w:t>
      </w:r>
      <w:r w:rsidRPr="003F2350">
        <w:t>sodelavcev</w:t>
      </w:r>
      <w:r w:rsidRPr="003F2350">
        <w:rPr>
          <w:spacing w:val="-3"/>
        </w:rPr>
        <w:t xml:space="preserve"> </w:t>
      </w:r>
      <w:r w:rsidRPr="003F2350">
        <w:t>poteka</w:t>
      </w:r>
      <w:r w:rsidRPr="003F2350">
        <w:rPr>
          <w:spacing w:val="-3"/>
        </w:rPr>
        <w:t xml:space="preserve"> </w:t>
      </w:r>
      <w:r w:rsidRPr="003F2350">
        <w:t>skozi</w:t>
      </w:r>
      <w:r w:rsidRPr="003F2350">
        <w:rPr>
          <w:spacing w:val="-3"/>
        </w:rPr>
        <w:t xml:space="preserve"> </w:t>
      </w:r>
      <w:r w:rsidR="003E4BA5">
        <w:t>vse</w:t>
      </w:r>
      <w:r w:rsidR="003E4BA5" w:rsidRPr="003F2350">
        <w:t xml:space="preserve"> </w:t>
      </w:r>
      <w:r w:rsidRPr="003F2350">
        <w:rPr>
          <w:spacing w:val="-2"/>
        </w:rPr>
        <w:t>leto.</w:t>
      </w:r>
    </w:p>
    <w:p w14:paraId="2DCE847E" w14:textId="1D82F2D4" w:rsidR="00C42C5C" w:rsidRPr="003F2350" w:rsidRDefault="00C42C5C" w:rsidP="00C42C5C">
      <w:pPr>
        <w:pStyle w:val="Odstavekseznama"/>
        <w:widowControl w:val="0"/>
        <w:numPr>
          <w:ilvl w:val="0"/>
          <w:numId w:val="34"/>
        </w:numPr>
        <w:tabs>
          <w:tab w:val="left" w:pos="1214"/>
        </w:tabs>
        <w:autoSpaceDE w:val="0"/>
        <w:autoSpaceDN w:val="0"/>
        <w:spacing w:before="1" w:after="0" w:line="240" w:lineRule="auto"/>
        <w:ind w:right="1027"/>
        <w:contextualSpacing w:val="0"/>
      </w:pPr>
      <w:r w:rsidRPr="003F2350">
        <w:t>Omogočene</w:t>
      </w:r>
      <w:r w:rsidRPr="003F2350">
        <w:rPr>
          <w:spacing w:val="-3"/>
        </w:rPr>
        <w:t xml:space="preserve"> </w:t>
      </w:r>
      <w:r w:rsidRPr="003F2350">
        <w:t>so</w:t>
      </w:r>
      <w:r w:rsidRPr="003F2350">
        <w:rPr>
          <w:spacing w:val="-4"/>
        </w:rPr>
        <w:t xml:space="preserve"> </w:t>
      </w:r>
      <w:r w:rsidRPr="003F2350">
        <w:t>možnosti</w:t>
      </w:r>
      <w:r w:rsidRPr="003F2350">
        <w:rPr>
          <w:spacing w:val="-3"/>
        </w:rPr>
        <w:t xml:space="preserve"> </w:t>
      </w:r>
      <w:r w:rsidRPr="003F2350">
        <w:t>za</w:t>
      </w:r>
      <w:r w:rsidRPr="003F2350">
        <w:rPr>
          <w:spacing w:val="-6"/>
        </w:rPr>
        <w:t xml:space="preserve"> </w:t>
      </w:r>
      <w:r w:rsidRPr="003F2350">
        <w:t>prijavljanje</w:t>
      </w:r>
      <w:r w:rsidRPr="003F2350">
        <w:rPr>
          <w:spacing w:val="-5"/>
        </w:rPr>
        <w:t xml:space="preserve"> </w:t>
      </w:r>
      <w:r w:rsidRPr="003F2350">
        <w:t>na</w:t>
      </w:r>
      <w:r w:rsidR="00EC3B04" w:rsidRPr="003F2350">
        <w:rPr>
          <w:spacing w:val="-3"/>
        </w:rPr>
        <w:t xml:space="preserve"> nacionalne in mednarodne projekte,</w:t>
      </w:r>
      <w:r w:rsidRPr="003F2350">
        <w:rPr>
          <w:spacing w:val="-6"/>
        </w:rPr>
        <w:t xml:space="preserve"> </w:t>
      </w:r>
      <w:r w:rsidRPr="003F2350">
        <w:t>specializacije</w:t>
      </w:r>
      <w:r w:rsidRPr="003F2350">
        <w:rPr>
          <w:spacing w:val="-3"/>
        </w:rPr>
        <w:t xml:space="preserve"> </w:t>
      </w:r>
      <w:r w:rsidRPr="003F2350">
        <w:t>in</w:t>
      </w:r>
      <w:r w:rsidRPr="003F2350">
        <w:rPr>
          <w:spacing w:val="-6"/>
        </w:rPr>
        <w:t xml:space="preserve"> </w:t>
      </w:r>
      <w:r w:rsidR="003E4BA5">
        <w:t>drugo</w:t>
      </w:r>
      <w:r w:rsidR="003E4BA5" w:rsidRPr="003F2350">
        <w:t xml:space="preserve"> </w:t>
      </w:r>
      <w:r w:rsidRPr="003F2350">
        <w:t>usposabljanje ter</w:t>
      </w:r>
      <w:r w:rsidRPr="003F2350">
        <w:rPr>
          <w:spacing w:val="-2"/>
        </w:rPr>
        <w:t xml:space="preserve"> </w:t>
      </w:r>
      <w:r w:rsidRPr="003F2350">
        <w:t>izobraževalno delo v tujini.</w:t>
      </w:r>
    </w:p>
    <w:p w14:paraId="66BDA3D9" w14:textId="77777777" w:rsidR="00C42C5C" w:rsidRPr="003F2350" w:rsidRDefault="00C42C5C" w:rsidP="00C42C5C">
      <w:pPr>
        <w:pStyle w:val="Odstavekseznama"/>
        <w:widowControl w:val="0"/>
        <w:numPr>
          <w:ilvl w:val="0"/>
          <w:numId w:val="34"/>
        </w:numPr>
        <w:tabs>
          <w:tab w:val="left" w:pos="1213"/>
        </w:tabs>
        <w:autoSpaceDE w:val="0"/>
        <w:autoSpaceDN w:val="0"/>
        <w:spacing w:after="0" w:line="279" w:lineRule="exact"/>
        <w:ind w:left="1213" w:hanging="357"/>
        <w:contextualSpacing w:val="0"/>
      </w:pPr>
      <w:r w:rsidRPr="003F2350">
        <w:t>Spremljanje</w:t>
      </w:r>
      <w:r w:rsidRPr="003F2350">
        <w:rPr>
          <w:spacing w:val="-8"/>
        </w:rPr>
        <w:t xml:space="preserve"> </w:t>
      </w:r>
      <w:r w:rsidRPr="003F2350">
        <w:t>delovne</w:t>
      </w:r>
      <w:r w:rsidRPr="003F2350">
        <w:rPr>
          <w:spacing w:val="-7"/>
        </w:rPr>
        <w:t xml:space="preserve"> </w:t>
      </w:r>
      <w:r w:rsidRPr="003F2350">
        <w:t>uspešnosti</w:t>
      </w:r>
      <w:r w:rsidRPr="003F2350">
        <w:rPr>
          <w:spacing w:val="-5"/>
        </w:rPr>
        <w:t xml:space="preserve"> </w:t>
      </w:r>
      <w:r w:rsidRPr="003F2350">
        <w:t>in</w:t>
      </w:r>
      <w:r w:rsidRPr="003F2350">
        <w:rPr>
          <w:spacing w:val="-5"/>
        </w:rPr>
        <w:t xml:space="preserve"> </w:t>
      </w:r>
      <w:r w:rsidRPr="003F2350">
        <w:rPr>
          <w:spacing w:val="-2"/>
        </w:rPr>
        <w:t>napredovanja.</w:t>
      </w:r>
    </w:p>
    <w:p w14:paraId="015E6750" w14:textId="7A0D1364" w:rsidR="00C42C5C" w:rsidRPr="003F2350" w:rsidRDefault="00C42C5C" w:rsidP="00C42C5C">
      <w:pPr>
        <w:pStyle w:val="Odstavekseznama"/>
        <w:widowControl w:val="0"/>
        <w:numPr>
          <w:ilvl w:val="0"/>
          <w:numId w:val="34"/>
        </w:numPr>
        <w:tabs>
          <w:tab w:val="left" w:pos="1213"/>
        </w:tabs>
        <w:autoSpaceDE w:val="0"/>
        <w:autoSpaceDN w:val="0"/>
        <w:spacing w:after="0" w:line="240" w:lineRule="auto"/>
        <w:ind w:left="1213" w:hanging="357"/>
        <w:contextualSpacing w:val="0"/>
      </w:pPr>
      <w:r w:rsidRPr="003F2350">
        <w:t>Zaposleni</w:t>
      </w:r>
      <w:r w:rsidRPr="001C717B">
        <w:t xml:space="preserve"> </w:t>
      </w:r>
      <w:r w:rsidRPr="003F2350">
        <w:t>se</w:t>
      </w:r>
      <w:r w:rsidRPr="001C717B">
        <w:t xml:space="preserve"> </w:t>
      </w:r>
      <w:r w:rsidRPr="003F2350">
        <w:t>vključujejo</w:t>
      </w:r>
      <w:r w:rsidRPr="001C717B">
        <w:t xml:space="preserve"> </w:t>
      </w:r>
      <w:r w:rsidRPr="003F2350">
        <w:t>v</w:t>
      </w:r>
      <w:r w:rsidR="007F4A31" w:rsidRPr="001C717B">
        <w:t xml:space="preserve"> nacionalni</w:t>
      </w:r>
      <w:r w:rsidRPr="001C717B">
        <w:t xml:space="preserve"> </w:t>
      </w:r>
      <w:r w:rsidRPr="003F2350">
        <w:t>in</w:t>
      </w:r>
      <w:r w:rsidRPr="001C717B">
        <w:t xml:space="preserve"> </w:t>
      </w:r>
      <w:r w:rsidRPr="003F2350">
        <w:t>mednarodni</w:t>
      </w:r>
      <w:r w:rsidRPr="001C717B">
        <w:t xml:space="preserve"> </w:t>
      </w:r>
      <w:r w:rsidR="007F4A31" w:rsidRPr="003F2350">
        <w:t>pedagoško-</w:t>
      </w:r>
      <w:r w:rsidRPr="003F2350">
        <w:t>raziskovalni</w:t>
      </w:r>
      <w:r w:rsidRPr="001C717B">
        <w:t xml:space="preserve"> prostor.</w:t>
      </w:r>
      <w:r w:rsidR="007F4A31" w:rsidRPr="001C717B">
        <w:t xml:space="preserve"> </w:t>
      </w:r>
    </w:p>
    <w:p w14:paraId="1DAE21D6" w14:textId="7E5E9691" w:rsidR="00C42C5C" w:rsidRPr="003F2350" w:rsidRDefault="00C42C5C" w:rsidP="00C42C5C">
      <w:pPr>
        <w:pStyle w:val="Odstavekseznama"/>
        <w:widowControl w:val="0"/>
        <w:numPr>
          <w:ilvl w:val="0"/>
          <w:numId w:val="34"/>
        </w:numPr>
        <w:tabs>
          <w:tab w:val="left" w:pos="1214"/>
        </w:tabs>
        <w:autoSpaceDE w:val="0"/>
        <w:autoSpaceDN w:val="0"/>
        <w:spacing w:before="1" w:after="0" w:line="240" w:lineRule="auto"/>
        <w:ind w:right="1840"/>
        <w:contextualSpacing w:val="0"/>
      </w:pPr>
      <w:r w:rsidRPr="003F2350">
        <w:t>Skrb</w:t>
      </w:r>
      <w:r w:rsidRPr="001C717B">
        <w:t xml:space="preserve"> </w:t>
      </w:r>
      <w:r w:rsidRPr="003F2350">
        <w:t>za</w:t>
      </w:r>
      <w:r w:rsidRPr="001C717B">
        <w:t xml:space="preserve"> </w:t>
      </w:r>
      <w:r w:rsidRPr="003F2350">
        <w:t>razvoj</w:t>
      </w:r>
      <w:r w:rsidRPr="001C717B">
        <w:t xml:space="preserve"> </w:t>
      </w:r>
      <w:r w:rsidRPr="003F2350">
        <w:t>in</w:t>
      </w:r>
      <w:r w:rsidRPr="001C717B">
        <w:t xml:space="preserve"> </w:t>
      </w:r>
      <w:r w:rsidRPr="003F2350">
        <w:t>kompetence</w:t>
      </w:r>
      <w:r w:rsidRPr="001C717B">
        <w:t xml:space="preserve"> </w:t>
      </w:r>
      <w:r w:rsidRPr="003F2350">
        <w:t>zaposlenih</w:t>
      </w:r>
      <w:r w:rsidRPr="001C717B">
        <w:t xml:space="preserve"> </w:t>
      </w:r>
      <w:r w:rsidRPr="003F2350">
        <w:t>je</w:t>
      </w:r>
      <w:r w:rsidRPr="001C717B">
        <w:t xml:space="preserve"> </w:t>
      </w:r>
      <w:r w:rsidRPr="003F2350">
        <w:t>pomemben</w:t>
      </w:r>
      <w:r w:rsidRPr="001C717B">
        <w:t xml:space="preserve"> </w:t>
      </w:r>
      <w:r w:rsidRPr="003F2350">
        <w:t>prispevek</w:t>
      </w:r>
      <w:r w:rsidRPr="001C717B">
        <w:t xml:space="preserve"> </w:t>
      </w:r>
      <w:r w:rsidRPr="003F2350">
        <w:t>k</w:t>
      </w:r>
      <w:r w:rsidRPr="001C717B">
        <w:t xml:space="preserve"> </w:t>
      </w:r>
      <w:r w:rsidRPr="003F2350">
        <w:t>izboljševanju</w:t>
      </w:r>
      <w:r w:rsidR="00EC3B04" w:rsidRPr="003F2350">
        <w:t xml:space="preserve"> delovnih</w:t>
      </w:r>
      <w:r w:rsidRPr="003F2350">
        <w:t xml:space="preserve"> </w:t>
      </w:r>
      <w:r w:rsidRPr="001C717B">
        <w:t>rezultatov.</w:t>
      </w:r>
    </w:p>
    <w:p w14:paraId="3B32BD64" w14:textId="7DF80FD8" w:rsidR="00597EF5" w:rsidRDefault="00C42C5C" w:rsidP="00C42C5C">
      <w:pPr>
        <w:pStyle w:val="Odstavekseznama"/>
        <w:widowControl w:val="0"/>
        <w:numPr>
          <w:ilvl w:val="0"/>
          <w:numId w:val="34"/>
        </w:numPr>
        <w:tabs>
          <w:tab w:val="left" w:pos="1214"/>
        </w:tabs>
        <w:autoSpaceDE w:val="0"/>
        <w:autoSpaceDN w:val="0"/>
        <w:spacing w:after="0" w:line="240" w:lineRule="auto"/>
        <w:ind w:right="1013"/>
        <w:contextualSpacing w:val="0"/>
      </w:pPr>
      <w:r w:rsidRPr="003F2350">
        <w:t xml:space="preserve">Mladi raziskovalci imajo možnost vključevanja v razvojno raziskovalne projekte </w:t>
      </w:r>
      <w:r w:rsidR="00E85C85" w:rsidRPr="003F2350">
        <w:t>na področju kmetijstva. FKBV je imela</w:t>
      </w:r>
      <w:r w:rsidR="003A448E" w:rsidRPr="003F2350">
        <w:t xml:space="preserve"> v obdobju</w:t>
      </w:r>
      <w:r w:rsidRPr="003F2350">
        <w:t xml:space="preserve"> od 1.</w:t>
      </w:r>
      <w:r w:rsidR="003E4BA5">
        <w:t xml:space="preserve"> </w:t>
      </w:r>
      <w:r w:rsidRPr="003F2350">
        <w:t>10.</w:t>
      </w:r>
      <w:r w:rsidR="003E4BA5">
        <w:t xml:space="preserve"> </w:t>
      </w:r>
      <w:r w:rsidRPr="003F2350">
        <w:t>2019 do 30.</w:t>
      </w:r>
      <w:r w:rsidR="003E4BA5">
        <w:t xml:space="preserve"> </w:t>
      </w:r>
      <w:r w:rsidRPr="003F2350">
        <w:t>9.</w:t>
      </w:r>
      <w:r w:rsidR="003E4BA5">
        <w:t xml:space="preserve"> </w:t>
      </w:r>
      <w:r w:rsidRPr="003F2350">
        <w:t>2023 mladega raziskovalca, ki</w:t>
      </w:r>
      <w:r w:rsidR="00EC3B04" w:rsidRPr="003F2350">
        <w:t xml:space="preserve"> j</w:t>
      </w:r>
      <w:r w:rsidR="00E85C85" w:rsidRPr="003F2350">
        <w:t>e sodeloval</w:t>
      </w:r>
      <w:r w:rsidRPr="003F2350">
        <w:t xml:space="preserve"> v pedagoškem procesu</w:t>
      </w:r>
      <w:r w:rsidR="00E859D5" w:rsidRPr="003F2350">
        <w:t>, in sicer</w:t>
      </w:r>
      <w:r w:rsidRPr="003F2350">
        <w:t xml:space="preserve"> </w:t>
      </w:r>
      <w:r w:rsidR="003E4BA5">
        <w:t>med letoma</w:t>
      </w:r>
      <w:r w:rsidRPr="003F2350">
        <w:t xml:space="preserve"> 2022</w:t>
      </w:r>
      <w:r w:rsidR="003E4BA5">
        <w:t xml:space="preserve"> in </w:t>
      </w:r>
      <w:r w:rsidRPr="003F2350">
        <w:t>2023 pri 4 predmetih.</w:t>
      </w:r>
    </w:p>
    <w:p w14:paraId="4CC1CAAB" w14:textId="77777777" w:rsidR="00AA6EEA" w:rsidRPr="00C966B3" w:rsidRDefault="00AA6EEA" w:rsidP="00AA6EEA">
      <w:pPr>
        <w:pStyle w:val="Odstavekseznama"/>
        <w:widowControl w:val="0"/>
        <w:tabs>
          <w:tab w:val="left" w:pos="1214"/>
        </w:tabs>
        <w:autoSpaceDE w:val="0"/>
        <w:autoSpaceDN w:val="0"/>
        <w:spacing w:after="0" w:line="240" w:lineRule="auto"/>
        <w:ind w:left="1214" w:right="1013"/>
        <w:contextualSpacing w:val="0"/>
      </w:pPr>
    </w:p>
    <w:p w14:paraId="24987308" w14:textId="62BD500E" w:rsidR="00597EF5" w:rsidRPr="00E61F0D" w:rsidRDefault="00597EF5" w:rsidP="0048630A">
      <w:pPr>
        <w:pStyle w:val="Naslov2"/>
      </w:pPr>
      <w:bookmarkStart w:id="114" w:name="_Toc529633885"/>
      <w:bookmarkStart w:id="115" w:name="_Toc531690109"/>
      <w:bookmarkStart w:id="116" w:name="_Toc161414772"/>
      <w:r w:rsidRPr="0048630A">
        <w:t>PRILOŽNOSTI</w:t>
      </w:r>
      <w:r w:rsidRPr="00E61F0D">
        <w:t xml:space="preserve"> ZA IZBOLJŠANJE</w:t>
      </w:r>
      <w:bookmarkEnd w:id="114"/>
      <w:bookmarkEnd w:id="115"/>
      <w:bookmarkEnd w:id="116"/>
    </w:p>
    <w:p w14:paraId="0C900D32" w14:textId="26CFFDE0" w:rsidR="00C42B71" w:rsidRPr="00D06B01" w:rsidRDefault="00C42B71" w:rsidP="00C42B71">
      <w:pPr>
        <w:pStyle w:val="Odstavekseznama"/>
        <w:widowControl w:val="0"/>
        <w:numPr>
          <w:ilvl w:val="0"/>
          <w:numId w:val="35"/>
        </w:numPr>
        <w:tabs>
          <w:tab w:val="left" w:pos="1216"/>
        </w:tabs>
        <w:autoSpaceDE w:val="0"/>
        <w:autoSpaceDN w:val="0"/>
        <w:spacing w:after="0" w:line="279" w:lineRule="exact"/>
        <w:contextualSpacing w:val="0"/>
      </w:pPr>
      <w:r w:rsidRPr="00D06B01">
        <w:rPr>
          <w:spacing w:val="-2"/>
        </w:rPr>
        <w:t>Spodbujanje zaposlenih</w:t>
      </w:r>
      <w:r w:rsidRPr="00D06B01">
        <w:rPr>
          <w:spacing w:val="-5"/>
        </w:rPr>
        <w:t xml:space="preserve"> </w:t>
      </w:r>
      <w:r w:rsidRPr="00D06B01">
        <w:rPr>
          <w:spacing w:val="-2"/>
        </w:rPr>
        <w:t>k čim</w:t>
      </w:r>
      <w:r w:rsidRPr="00D06B01">
        <w:rPr>
          <w:spacing w:val="-4"/>
        </w:rPr>
        <w:t xml:space="preserve"> </w:t>
      </w:r>
      <w:r w:rsidRPr="00D06B01">
        <w:rPr>
          <w:spacing w:val="-2"/>
        </w:rPr>
        <w:t>večji</w:t>
      </w:r>
      <w:r w:rsidRPr="00D06B01">
        <w:rPr>
          <w:spacing w:val="-3"/>
        </w:rPr>
        <w:t xml:space="preserve"> </w:t>
      </w:r>
      <w:r w:rsidRPr="00D06B01">
        <w:rPr>
          <w:spacing w:val="-2"/>
        </w:rPr>
        <w:t>udeležbi</w:t>
      </w:r>
      <w:r w:rsidRPr="00D06B01">
        <w:rPr>
          <w:spacing w:val="-3"/>
        </w:rPr>
        <w:t xml:space="preserve"> </w:t>
      </w:r>
      <w:r w:rsidRPr="00D06B01">
        <w:rPr>
          <w:spacing w:val="-2"/>
        </w:rPr>
        <w:t>na</w:t>
      </w:r>
      <w:r w:rsidRPr="00D06B01">
        <w:rPr>
          <w:spacing w:val="-3"/>
        </w:rPr>
        <w:t xml:space="preserve"> </w:t>
      </w:r>
      <w:r w:rsidRPr="00D06B01">
        <w:rPr>
          <w:spacing w:val="-2"/>
        </w:rPr>
        <w:t>organih</w:t>
      </w:r>
      <w:r w:rsidRPr="00D06B01">
        <w:rPr>
          <w:spacing w:val="-5"/>
        </w:rPr>
        <w:t xml:space="preserve"> </w:t>
      </w:r>
      <w:r w:rsidRPr="00D06B01">
        <w:rPr>
          <w:spacing w:val="-2"/>
        </w:rPr>
        <w:t>in</w:t>
      </w:r>
      <w:r w:rsidRPr="00D06B01">
        <w:rPr>
          <w:spacing w:val="-4"/>
        </w:rPr>
        <w:t xml:space="preserve"> </w:t>
      </w:r>
      <w:r w:rsidR="00CB529C">
        <w:rPr>
          <w:spacing w:val="-2"/>
        </w:rPr>
        <w:t>drugih</w:t>
      </w:r>
      <w:r w:rsidR="00CB529C" w:rsidRPr="00D06B01">
        <w:rPr>
          <w:spacing w:val="-4"/>
        </w:rPr>
        <w:t xml:space="preserve"> </w:t>
      </w:r>
      <w:r w:rsidRPr="00D06B01">
        <w:rPr>
          <w:spacing w:val="-2"/>
        </w:rPr>
        <w:t>delovnih</w:t>
      </w:r>
      <w:r w:rsidRPr="00D06B01">
        <w:rPr>
          <w:spacing w:val="-5"/>
        </w:rPr>
        <w:t xml:space="preserve"> </w:t>
      </w:r>
      <w:r w:rsidRPr="00D06B01">
        <w:rPr>
          <w:spacing w:val="-2"/>
        </w:rPr>
        <w:t>skupinah</w:t>
      </w:r>
      <w:r w:rsidRPr="00D06B01">
        <w:rPr>
          <w:spacing w:val="-3"/>
        </w:rPr>
        <w:t xml:space="preserve"> </w:t>
      </w:r>
      <w:r w:rsidRPr="00D06B01">
        <w:rPr>
          <w:spacing w:val="-2"/>
        </w:rPr>
        <w:t>na</w:t>
      </w:r>
      <w:r w:rsidRPr="00D06B01">
        <w:rPr>
          <w:spacing w:val="-3"/>
        </w:rPr>
        <w:t xml:space="preserve"> </w:t>
      </w:r>
      <w:r w:rsidRPr="00D06B01">
        <w:rPr>
          <w:spacing w:val="-2"/>
        </w:rPr>
        <w:t>fakulteti ter</w:t>
      </w:r>
      <w:r w:rsidRPr="00D06B01">
        <w:t xml:space="preserve"> </w:t>
      </w:r>
      <w:r w:rsidRPr="00D06B01">
        <w:rPr>
          <w:spacing w:val="-2"/>
        </w:rPr>
        <w:t>izboljšanje sodelovanja med posameznimi organizacijskimi enotami fakultete.</w:t>
      </w:r>
    </w:p>
    <w:p w14:paraId="0D56E9BE" w14:textId="27D24903" w:rsidR="00C42B71" w:rsidRPr="00D06B01" w:rsidRDefault="00EC3B04" w:rsidP="00C42B71">
      <w:pPr>
        <w:pStyle w:val="Odstavekseznama"/>
        <w:widowControl w:val="0"/>
        <w:numPr>
          <w:ilvl w:val="0"/>
          <w:numId w:val="35"/>
        </w:numPr>
        <w:tabs>
          <w:tab w:val="left" w:pos="1216"/>
        </w:tabs>
        <w:autoSpaceDE w:val="0"/>
        <w:autoSpaceDN w:val="0"/>
        <w:spacing w:after="0" w:line="240" w:lineRule="auto"/>
        <w:ind w:right="1017"/>
        <w:contextualSpacing w:val="0"/>
      </w:pPr>
      <w:r w:rsidRPr="00D06B01">
        <w:t>Enakomernejša</w:t>
      </w:r>
      <w:r w:rsidR="00C42B71" w:rsidRPr="00D06B01">
        <w:t xml:space="preserve"> obremenitev zaposlenih (raziskovalcev) </w:t>
      </w:r>
      <w:r w:rsidR="00A419A5" w:rsidRPr="00D06B01">
        <w:t>omogoča</w:t>
      </w:r>
      <w:r w:rsidR="00C42B71" w:rsidRPr="00D06B01">
        <w:t xml:space="preserve"> vsesplošen vpliv zaposlenih na enakomeren razvoj fakultete.</w:t>
      </w:r>
    </w:p>
    <w:p w14:paraId="5A51E8CD" w14:textId="144B3EA3" w:rsidR="00C42B71" w:rsidRPr="00D06B01" w:rsidRDefault="00C42B71" w:rsidP="00C42B71">
      <w:pPr>
        <w:pStyle w:val="Odstavekseznama"/>
        <w:widowControl w:val="0"/>
        <w:numPr>
          <w:ilvl w:val="0"/>
          <w:numId w:val="35"/>
        </w:numPr>
        <w:tabs>
          <w:tab w:val="left" w:pos="1216"/>
        </w:tabs>
        <w:autoSpaceDE w:val="0"/>
        <w:autoSpaceDN w:val="0"/>
        <w:spacing w:after="0" w:line="240" w:lineRule="auto"/>
        <w:ind w:right="1015"/>
        <w:contextualSpacing w:val="0"/>
      </w:pPr>
      <w:r w:rsidRPr="00D06B01">
        <w:t>Spodbujanje</w:t>
      </w:r>
      <w:r w:rsidRPr="00D06B01">
        <w:rPr>
          <w:spacing w:val="27"/>
        </w:rPr>
        <w:t xml:space="preserve"> </w:t>
      </w:r>
      <w:r w:rsidRPr="00D06B01">
        <w:t>in</w:t>
      </w:r>
      <w:r w:rsidRPr="00D06B01">
        <w:rPr>
          <w:spacing w:val="25"/>
        </w:rPr>
        <w:t xml:space="preserve"> </w:t>
      </w:r>
      <w:r w:rsidRPr="00D06B01">
        <w:t>omogočanje</w:t>
      </w:r>
      <w:r w:rsidRPr="00D06B01">
        <w:rPr>
          <w:spacing w:val="27"/>
        </w:rPr>
        <w:t xml:space="preserve"> </w:t>
      </w:r>
      <w:r w:rsidRPr="00D06B01">
        <w:t>delovnega</w:t>
      </w:r>
      <w:r w:rsidRPr="00D06B01">
        <w:rPr>
          <w:spacing w:val="25"/>
        </w:rPr>
        <w:t xml:space="preserve"> </w:t>
      </w:r>
      <w:r w:rsidRPr="00D06B01">
        <w:t>okolja (posodobljena la</w:t>
      </w:r>
      <w:r w:rsidR="007B5F90" w:rsidRPr="00D06B01">
        <w:t xml:space="preserve">boratorijska </w:t>
      </w:r>
      <w:r w:rsidR="00A419A5" w:rsidRPr="00D06B01">
        <w:t>in tehnična oprema)</w:t>
      </w:r>
      <w:r w:rsidR="007B5F90" w:rsidRPr="00D06B01">
        <w:t xml:space="preserve"> kot osnovnega pogoja, ki omogoča kakovostno raziskovalno delo,</w:t>
      </w:r>
      <w:r w:rsidRPr="00D06B01">
        <w:rPr>
          <w:spacing w:val="26"/>
        </w:rPr>
        <w:t xml:space="preserve"> </w:t>
      </w:r>
      <w:r w:rsidRPr="00D06B01">
        <w:t xml:space="preserve">prijavo projektov, pisanje znanstvenih in strokovnih </w:t>
      </w:r>
      <w:r w:rsidRPr="00D06B01">
        <w:lastRenderedPageBreak/>
        <w:t>publikacij ter</w:t>
      </w:r>
      <w:r w:rsidR="007B5F90" w:rsidRPr="00D06B01">
        <w:t xml:space="preserve"> mentorstvo doktorskim</w:t>
      </w:r>
      <w:r w:rsidR="0099621F" w:rsidRPr="00D06B01">
        <w:t xml:space="preserve"> in post</w:t>
      </w:r>
      <w:r w:rsidR="00CB529C">
        <w:t>-</w:t>
      </w:r>
      <w:r w:rsidR="0099621F" w:rsidRPr="00D06B01">
        <w:t>doktorskim</w:t>
      </w:r>
      <w:r w:rsidR="007B5F90" w:rsidRPr="00D06B01">
        <w:t xml:space="preserve"> študentom</w:t>
      </w:r>
      <w:r w:rsidRPr="00D06B01">
        <w:t xml:space="preserve"> itd.</w:t>
      </w:r>
    </w:p>
    <w:p w14:paraId="135CE4F4" w14:textId="4B4094D9" w:rsidR="00C42B71" w:rsidRPr="00D06B01" w:rsidRDefault="00BD4DFE" w:rsidP="00C42B71">
      <w:pPr>
        <w:pStyle w:val="Odstavekseznama"/>
        <w:widowControl w:val="0"/>
        <w:numPr>
          <w:ilvl w:val="0"/>
          <w:numId w:val="35"/>
        </w:numPr>
        <w:tabs>
          <w:tab w:val="left" w:pos="1216"/>
        </w:tabs>
        <w:autoSpaceDE w:val="0"/>
        <w:autoSpaceDN w:val="0"/>
        <w:spacing w:before="3" w:after="0" w:line="237" w:lineRule="auto"/>
        <w:ind w:right="1016"/>
        <w:contextualSpacing w:val="0"/>
      </w:pPr>
      <w:r w:rsidRPr="00D06B01">
        <w:t>Vključenost večjega števila</w:t>
      </w:r>
      <w:r w:rsidR="00C42B71" w:rsidRPr="00D06B01">
        <w:t xml:space="preserve"> zaposlenih</w:t>
      </w:r>
      <w:r w:rsidR="00105999" w:rsidRPr="00D06B01">
        <w:t xml:space="preserve"> v delovn</w:t>
      </w:r>
      <w:r w:rsidRPr="00D06B01">
        <w:t>e organe</w:t>
      </w:r>
      <w:r w:rsidR="00105999" w:rsidRPr="00D06B01">
        <w:t xml:space="preserve"> fakultete</w:t>
      </w:r>
      <w:r w:rsidR="00C42B71" w:rsidRPr="00D06B01">
        <w:t xml:space="preserve"> prispeva k spodbujanju odgovornosti do razvoja fakultete in kakovosti odnosov med zaposlenimi.</w:t>
      </w:r>
    </w:p>
    <w:p w14:paraId="0B3A2805" w14:textId="77777777" w:rsidR="007B5F90" w:rsidRDefault="007B5F90" w:rsidP="007B5F90">
      <w:pPr>
        <w:pStyle w:val="Odstavekseznama"/>
        <w:widowControl w:val="0"/>
        <w:tabs>
          <w:tab w:val="left" w:pos="1216"/>
        </w:tabs>
        <w:autoSpaceDE w:val="0"/>
        <w:autoSpaceDN w:val="0"/>
        <w:spacing w:before="3" w:after="0" w:line="237" w:lineRule="auto"/>
        <w:ind w:left="1216" w:right="1016"/>
        <w:contextualSpacing w:val="0"/>
      </w:pPr>
    </w:p>
    <w:p w14:paraId="07F390CB" w14:textId="77777777" w:rsidR="008B04C0" w:rsidRPr="00C966B3" w:rsidRDefault="008B04C0" w:rsidP="00C42B71">
      <w:pPr>
        <w:pStyle w:val="Odstavekseznama"/>
      </w:pPr>
    </w:p>
    <w:p w14:paraId="61C1ABA1" w14:textId="77777777" w:rsidR="00AF0463" w:rsidRPr="00C966B3" w:rsidRDefault="00AF0463" w:rsidP="00C966B3">
      <w:bookmarkStart w:id="117" w:name="_Toc529633886"/>
    </w:p>
    <w:p w14:paraId="61C8FC9C" w14:textId="18F09CF2" w:rsidR="00C966B3" w:rsidRPr="00C966B3" w:rsidRDefault="00C966B3" w:rsidP="00C966B3">
      <w:pPr>
        <w:sectPr w:rsidR="00C966B3" w:rsidRPr="00C966B3" w:rsidSect="00280F97">
          <w:headerReference w:type="default" r:id="rId71"/>
          <w:headerReference w:type="first" r:id="rId72"/>
          <w:pgSz w:w="11906" w:h="16838"/>
          <w:pgMar w:top="1417" w:right="1417" w:bottom="1417" w:left="1417" w:header="708" w:footer="708" w:gutter="0"/>
          <w:cols w:space="708"/>
          <w:docGrid w:linePitch="360"/>
        </w:sectPr>
      </w:pPr>
    </w:p>
    <w:p w14:paraId="6C03D753" w14:textId="1C3C2A10" w:rsidR="00F022B2" w:rsidRPr="00E61F0D" w:rsidRDefault="53F15AC8" w:rsidP="0048630A">
      <w:pPr>
        <w:pStyle w:val="Naslov1"/>
      </w:pPr>
      <w:bookmarkStart w:id="118" w:name="_Toc531690110"/>
      <w:bookmarkStart w:id="119" w:name="_Toc161414773"/>
      <w:r w:rsidRPr="0048630A">
        <w:lastRenderedPageBreak/>
        <w:t>ŠTUDENTI</w:t>
      </w:r>
      <w:bookmarkEnd w:id="117"/>
      <w:bookmarkEnd w:id="118"/>
      <w:bookmarkEnd w:id="119"/>
    </w:p>
    <w:p w14:paraId="48FE5770" w14:textId="0D113FE8" w:rsidR="00206807" w:rsidRPr="00E61F0D" w:rsidRDefault="00CE0859" w:rsidP="0048630A">
      <w:pPr>
        <w:pStyle w:val="Naslov2"/>
      </w:pPr>
      <w:bookmarkStart w:id="120" w:name="_Toc529633887"/>
      <w:bookmarkStart w:id="121" w:name="_Toc531690111"/>
      <w:bookmarkStart w:id="122" w:name="_Toc161414774"/>
      <w:r w:rsidRPr="00E61F0D">
        <w:t xml:space="preserve">Število </w:t>
      </w:r>
      <w:r w:rsidRPr="0048630A">
        <w:t>vpisanih</w:t>
      </w:r>
      <w:r w:rsidRPr="00E61F0D">
        <w:t xml:space="preserve"> študentov</w:t>
      </w:r>
      <w:bookmarkEnd w:id="120"/>
      <w:bookmarkEnd w:id="121"/>
      <w:bookmarkEnd w:id="122"/>
    </w:p>
    <w:p w14:paraId="7F1FB446" w14:textId="3AF8268C" w:rsidR="003576CC" w:rsidRPr="00496AFE" w:rsidRDefault="003576CC" w:rsidP="00F536A6">
      <w:pPr>
        <w:pStyle w:val="Citat"/>
        <w:ind w:right="138"/>
        <w:rPr>
          <w:i w:val="0"/>
          <w:iCs w:val="0"/>
          <w:color w:val="auto"/>
        </w:rPr>
      </w:pPr>
      <w:r w:rsidRPr="00E10734">
        <w:rPr>
          <w:i w:val="0"/>
          <w:iCs w:val="0"/>
        </w:rPr>
        <w:t xml:space="preserve">V </w:t>
      </w:r>
      <w:r w:rsidRPr="00496AFE">
        <w:rPr>
          <w:i w:val="0"/>
          <w:iCs w:val="0"/>
          <w:color w:val="auto"/>
        </w:rPr>
        <w:t xml:space="preserve">študijskem letu 2022/2023 na FKBV omejitve vpisa na študijskih programih ni bilo. Iz grafa 3.1-1 je razvidno skupno število redno in izredno vpisanih študentov v zadnjih treh letih. Opazen je trend padanja števila vpisanih študentov. Menimo, da med mladimi vlada zelo slaba </w:t>
      </w:r>
      <w:r w:rsidR="00587ED4">
        <w:rPr>
          <w:i w:val="0"/>
          <w:iCs w:val="0"/>
          <w:color w:val="auto"/>
        </w:rPr>
        <w:t>zaznava</w:t>
      </w:r>
      <w:r w:rsidR="00587ED4" w:rsidRPr="00496AFE">
        <w:rPr>
          <w:i w:val="0"/>
          <w:iCs w:val="0"/>
          <w:color w:val="auto"/>
        </w:rPr>
        <w:t xml:space="preserve"> </w:t>
      </w:r>
      <w:r w:rsidRPr="00496AFE">
        <w:rPr>
          <w:i w:val="0"/>
          <w:iCs w:val="0"/>
          <w:color w:val="auto"/>
        </w:rPr>
        <w:t>kmetijstva kot gospodarske panoge (mladi izbirajo finančno stabilne</w:t>
      </w:r>
      <w:r w:rsidR="00914B2C">
        <w:rPr>
          <w:i w:val="0"/>
          <w:iCs w:val="0"/>
          <w:color w:val="auto"/>
        </w:rPr>
        <w:t>jše</w:t>
      </w:r>
      <w:r w:rsidRPr="00496AFE">
        <w:rPr>
          <w:i w:val="0"/>
          <w:iCs w:val="0"/>
          <w:color w:val="auto"/>
        </w:rPr>
        <w:t>/ugledne</w:t>
      </w:r>
      <w:r w:rsidR="00914B2C">
        <w:rPr>
          <w:i w:val="0"/>
          <w:iCs w:val="0"/>
          <w:color w:val="auto"/>
        </w:rPr>
        <w:t>jše</w:t>
      </w:r>
      <w:r w:rsidRPr="00496AFE">
        <w:rPr>
          <w:i w:val="0"/>
          <w:iCs w:val="0"/>
          <w:color w:val="auto"/>
        </w:rPr>
        <w:t xml:space="preserve"> poklice)</w:t>
      </w:r>
      <w:r w:rsidR="00914B2C">
        <w:rPr>
          <w:i w:val="0"/>
          <w:iCs w:val="0"/>
          <w:color w:val="auto"/>
        </w:rPr>
        <w:t>,</w:t>
      </w:r>
      <w:r w:rsidRPr="00496AFE">
        <w:rPr>
          <w:i w:val="0"/>
          <w:iCs w:val="0"/>
          <w:color w:val="auto"/>
        </w:rPr>
        <w:t xml:space="preserve"> kar nedvomno vpliva na odločitev za študij kmetijstva. Razlogi za to so fizična zahtevnost in delovni pogoji (fizično zahtevno delo, odvisnost od vremenskih razmer …), ekonomska negotovost (tržna nihanja pridelkov/produktov), izzivi v zvezi s finančnimi sredstvi in dostopnost do zemlje (začetek kmetijske dejavnosti zahteva znatne finančne naložbe, v določenih regijah je problematična tudi dostopnost kmetijske zemlje) ter pomanjkanje ozaveščenosti o možnosti</w:t>
      </w:r>
      <w:r w:rsidR="00914B2C">
        <w:rPr>
          <w:i w:val="0"/>
          <w:iCs w:val="0"/>
          <w:color w:val="auto"/>
        </w:rPr>
        <w:t>h</w:t>
      </w:r>
      <w:r w:rsidRPr="00496AFE">
        <w:rPr>
          <w:i w:val="0"/>
          <w:iCs w:val="0"/>
          <w:color w:val="auto"/>
        </w:rPr>
        <w:t xml:space="preserve"> kariere (pomanjkanje informacij o modernih pristopih, trajnostnih praksah in inovacijah v kmetijstvu).</w:t>
      </w:r>
    </w:p>
    <w:p w14:paraId="3E785DE5" w14:textId="09389A13" w:rsidR="00B5389A" w:rsidRDefault="00025CD5" w:rsidP="00025CD5">
      <w:pPr>
        <w:pStyle w:val="Napis"/>
      </w:pPr>
      <w:r>
        <w:t xml:space="preserve">Graf </w:t>
      </w:r>
      <w:r w:rsidR="00E520EA">
        <w:fldChar w:fldCharType="begin"/>
      </w:r>
      <w:r w:rsidR="00E520EA">
        <w:instrText xml:space="preserve"> STYLEREF 2 \s </w:instrText>
      </w:r>
      <w:r w:rsidR="00E520EA">
        <w:fldChar w:fldCharType="separate"/>
      </w:r>
      <w:r w:rsidR="00152FE0">
        <w:rPr>
          <w:noProof/>
        </w:rPr>
        <w:t>3.1</w:t>
      </w:r>
      <w:r w:rsidR="00E520EA">
        <w:rPr>
          <w:noProof/>
        </w:rPr>
        <w:fldChar w:fldCharType="end"/>
      </w:r>
      <w:r w:rsidR="00152FE0">
        <w:noBreakHyphen/>
      </w:r>
      <w:r w:rsidR="00E520EA">
        <w:fldChar w:fldCharType="begin"/>
      </w:r>
      <w:r w:rsidR="00E520EA">
        <w:instrText xml:space="preserve"> SEQ Graf \* ARAB</w:instrText>
      </w:r>
      <w:r w:rsidR="00E520EA">
        <w:instrText xml:space="preserve">IC \s 2 </w:instrText>
      </w:r>
      <w:r w:rsidR="00E520EA">
        <w:fldChar w:fldCharType="separate"/>
      </w:r>
      <w:r w:rsidR="00152FE0">
        <w:rPr>
          <w:noProof/>
        </w:rPr>
        <w:t>1</w:t>
      </w:r>
      <w:r w:rsidR="00E520EA">
        <w:rPr>
          <w:noProof/>
        </w:rPr>
        <w:fldChar w:fldCharType="end"/>
      </w:r>
      <w:r>
        <w:t>: Skupno število redno in izredno vpisanih v zadnjih 3 letih</w:t>
      </w:r>
    </w:p>
    <w:p w14:paraId="302A69CC" w14:textId="17E9903D" w:rsidR="0051441A" w:rsidRDefault="00014184" w:rsidP="00014184">
      <w:pPr>
        <w:tabs>
          <w:tab w:val="left" w:pos="3615"/>
        </w:tabs>
        <w:jc w:val="center"/>
      </w:pPr>
      <w:bookmarkStart w:id="123" w:name="B311"/>
      <w:bookmarkEnd w:id="123"/>
      <w:r>
        <w:rPr>
          <w:noProof/>
          <w:lang w:eastAsia="sl-SI"/>
        </w:rPr>
        <w:drawing>
          <wp:inline distT="0" distB="0" distL="0" distR="0" wp14:anchorId="764F23F6" wp14:editId="47437095">
            <wp:extent cx="5760720" cy="3600450"/>
            <wp:effectExtent l="0" t="0" r="11430" b="0"/>
            <wp:docPr id="1676650170" name="Grafikon 1">
              <a:extLst xmlns:a="http://schemas.openxmlformats.org/drawingml/2006/main">
                <a:ext uri="{FF2B5EF4-FFF2-40B4-BE49-F238E27FC236}">
                  <a16:creationId xmlns:a16="http://schemas.microsoft.com/office/drawing/2014/main" id="{D0F4FAC9-3097-C27D-86ED-B50B237C3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61A2435B" w14:textId="613D250F" w:rsidR="0051441A" w:rsidRDefault="0051441A" w:rsidP="0051441A">
      <w:pPr>
        <w:pStyle w:val="Napis"/>
      </w:pPr>
      <w:r>
        <w:t xml:space="preserve">Preglednica </w:t>
      </w:r>
      <w:r w:rsidR="00E520EA">
        <w:fldChar w:fldCharType="begin"/>
      </w:r>
      <w:r w:rsidR="00E520EA">
        <w:instrText xml:space="preserve"> STYLEREF 2 \s </w:instrText>
      </w:r>
      <w:r w:rsidR="00E520EA">
        <w:fldChar w:fldCharType="separate"/>
      </w:r>
      <w:r w:rsidR="00152FE0">
        <w:rPr>
          <w:noProof/>
        </w:rPr>
        <w:t>3.1</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1</w:t>
      </w:r>
      <w:r w:rsidR="00E520EA">
        <w:rPr>
          <w:noProof/>
        </w:rPr>
        <w:fldChar w:fldCharType="end"/>
      </w:r>
      <w:r>
        <w:t>: Število študentov po študijskem programu (za študijsko leto)</w:t>
      </w:r>
    </w:p>
    <w:tbl>
      <w:tblPr>
        <w:tblW w:w="9084" w:type="dxa"/>
        <w:tblCellMar>
          <w:left w:w="0" w:type="dxa"/>
          <w:right w:w="0" w:type="dxa"/>
        </w:tblCellMar>
        <w:tblLook w:val="04A0" w:firstRow="1" w:lastRow="0" w:firstColumn="1" w:lastColumn="0" w:noHBand="0" w:noVBand="1"/>
      </w:tblPr>
      <w:tblGrid>
        <w:gridCol w:w="1829"/>
        <w:gridCol w:w="4966"/>
        <w:gridCol w:w="763"/>
        <w:gridCol w:w="763"/>
        <w:gridCol w:w="763"/>
      </w:tblGrid>
      <w:tr w:rsidR="00014184" w14:paraId="63EC7944" w14:textId="77777777" w:rsidTr="006E6E3F">
        <w:trPr>
          <w:trHeight w:val="308"/>
        </w:trPr>
        <w:tc>
          <w:tcPr>
            <w:tcW w:w="1829"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AF5960C" w14:textId="77777777" w:rsidR="00014184" w:rsidRDefault="00014184" w:rsidP="006E6E3F">
            <w:pPr>
              <w:jc w:val="left"/>
              <w:rPr>
                <w:rFonts w:ascii="Calibri" w:hAnsi="Calibri" w:cs="Calibri"/>
                <w:b/>
                <w:bCs/>
                <w:color w:val="006A8E"/>
              </w:rPr>
            </w:pPr>
            <w:bookmarkStart w:id="124" w:name="B311T"/>
            <w:bookmarkStart w:id="125" w:name="_Toc529633888"/>
            <w:bookmarkStart w:id="126" w:name="_Toc531690112"/>
            <w:bookmarkEnd w:id="124"/>
            <w:r>
              <w:rPr>
                <w:rFonts w:ascii="Calibri" w:hAnsi="Calibri" w:cs="Calibri"/>
                <w:b/>
                <w:bCs/>
                <w:color w:val="006A8E"/>
              </w:rPr>
              <w:t>STOPNJA</w:t>
            </w:r>
          </w:p>
        </w:tc>
        <w:tc>
          <w:tcPr>
            <w:tcW w:w="4966"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A8A1BA9" w14:textId="77777777" w:rsidR="00014184" w:rsidRDefault="00014184" w:rsidP="006E6E3F">
            <w:pPr>
              <w:rPr>
                <w:rFonts w:ascii="Calibri" w:hAnsi="Calibri" w:cs="Calibri"/>
                <w:b/>
                <w:bCs/>
                <w:color w:val="006A8E"/>
              </w:rPr>
            </w:pPr>
            <w:r>
              <w:rPr>
                <w:rFonts w:ascii="Calibri" w:hAnsi="Calibri" w:cs="Calibri"/>
                <w:b/>
                <w:bCs/>
                <w:color w:val="006A8E"/>
              </w:rPr>
              <w:t>Naziv programa</w:t>
            </w:r>
          </w:p>
        </w:tc>
        <w:tc>
          <w:tcPr>
            <w:tcW w:w="763"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F53D8F2" w14:textId="77777777" w:rsidR="00014184" w:rsidRDefault="00014184" w:rsidP="006E6E3F">
            <w:pPr>
              <w:jc w:val="center"/>
              <w:rPr>
                <w:rFonts w:ascii="Calibri" w:hAnsi="Calibri" w:cs="Calibri"/>
                <w:b/>
                <w:bCs/>
                <w:color w:val="006A8E"/>
              </w:rPr>
            </w:pPr>
            <w:r>
              <w:rPr>
                <w:rFonts w:ascii="Calibri" w:hAnsi="Calibri" w:cs="Calibri"/>
                <w:b/>
                <w:bCs/>
                <w:color w:val="006A8E"/>
              </w:rPr>
              <w:t>Redni</w:t>
            </w:r>
          </w:p>
        </w:tc>
        <w:tc>
          <w:tcPr>
            <w:tcW w:w="763"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B67862" w14:textId="77777777" w:rsidR="00014184" w:rsidRDefault="00014184" w:rsidP="006E6E3F">
            <w:pPr>
              <w:jc w:val="center"/>
              <w:rPr>
                <w:rFonts w:ascii="Calibri" w:hAnsi="Calibri" w:cs="Calibri"/>
                <w:b/>
                <w:bCs/>
                <w:color w:val="006A8E"/>
              </w:rPr>
            </w:pPr>
            <w:r>
              <w:rPr>
                <w:rFonts w:ascii="Calibri" w:hAnsi="Calibri" w:cs="Calibri"/>
                <w:b/>
                <w:bCs/>
                <w:color w:val="006A8E"/>
              </w:rPr>
              <w:t>Izredni</w:t>
            </w:r>
          </w:p>
        </w:tc>
        <w:tc>
          <w:tcPr>
            <w:tcW w:w="763"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935117B" w14:textId="77777777" w:rsidR="00014184" w:rsidRDefault="00014184" w:rsidP="006E6E3F">
            <w:pPr>
              <w:jc w:val="center"/>
              <w:rPr>
                <w:rFonts w:ascii="Calibri" w:hAnsi="Calibri" w:cs="Calibri"/>
                <w:b/>
                <w:bCs/>
                <w:color w:val="006A8E"/>
              </w:rPr>
            </w:pPr>
            <w:r>
              <w:rPr>
                <w:rFonts w:ascii="Calibri" w:hAnsi="Calibri" w:cs="Calibri"/>
                <w:b/>
                <w:bCs/>
                <w:color w:val="006A8E"/>
              </w:rPr>
              <w:t>Skupaj</w:t>
            </w:r>
          </w:p>
        </w:tc>
      </w:tr>
      <w:tr w:rsidR="00014184" w14:paraId="2C83E67D"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1F520E4" w14:textId="77777777" w:rsidR="00014184" w:rsidRDefault="00014184" w:rsidP="006E6E3F">
            <w:pPr>
              <w:jc w:val="left"/>
              <w:rPr>
                <w:rFonts w:ascii="Calibri" w:hAnsi="Calibri" w:cs="Calibri"/>
                <w:b/>
                <w:bCs/>
                <w:color w:val="006A8E"/>
              </w:rPr>
            </w:pPr>
            <w:r>
              <w:rPr>
                <w:rFonts w:ascii="Calibri" w:hAnsi="Calibri" w:cs="Calibri"/>
                <w:b/>
                <w:bCs/>
                <w:color w:val="006A8E"/>
              </w:rPr>
              <w:t>1. stopnja UN</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3FB6F9E" w14:textId="77777777" w:rsidR="00014184" w:rsidRDefault="00014184" w:rsidP="006E6E3F">
            <w:pPr>
              <w:rPr>
                <w:rFonts w:ascii="Calibri" w:hAnsi="Calibri" w:cs="Calibri"/>
                <w:b/>
                <w:bCs/>
                <w:color w:val="006A8E"/>
              </w:rPr>
            </w:pPr>
            <w:r>
              <w:rPr>
                <w:rFonts w:ascii="Calibri" w:hAnsi="Calibri" w:cs="Calibri"/>
                <w:b/>
                <w:bCs/>
                <w:color w:val="006A8E"/>
              </w:rPr>
              <w:t>AGRIKULTURA IN OKOLJE</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FF5E15B" w14:textId="77777777" w:rsidR="00014184" w:rsidRDefault="00014184" w:rsidP="006E6E3F">
            <w:pPr>
              <w:jc w:val="center"/>
              <w:rPr>
                <w:rFonts w:ascii="Calibri" w:hAnsi="Calibri" w:cs="Calibri"/>
                <w:color w:val="006A8E"/>
              </w:rPr>
            </w:pPr>
            <w:r>
              <w:rPr>
                <w:rFonts w:ascii="Calibri" w:hAnsi="Calibri" w:cs="Calibri"/>
                <w:color w:val="006A8E"/>
              </w:rPr>
              <w:t>23</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6D3528D"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412B3AE" w14:textId="77777777" w:rsidR="00014184" w:rsidRDefault="00014184" w:rsidP="006E6E3F">
            <w:pPr>
              <w:jc w:val="center"/>
              <w:rPr>
                <w:rFonts w:ascii="Calibri" w:hAnsi="Calibri" w:cs="Calibri"/>
                <w:color w:val="006A8E"/>
              </w:rPr>
            </w:pPr>
            <w:r>
              <w:rPr>
                <w:rFonts w:ascii="Calibri" w:hAnsi="Calibri" w:cs="Calibri"/>
                <w:color w:val="006A8E"/>
              </w:rPr>
              <w:t>23</w:t>
            </w:r>
          </w:p>
        </w:tc>
      </w:tr>
      <w:tr w:rsidR="00014184" w14:paraId="5C15918F"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B2E1FCD" w14:textId="77777777" w:rsidR="00014184" w:rsidRDefault="00014184" w:rsidP="006E6E3F">
            <w:pPr>
              <w:jc w:val="left"/>
              <w:rPr>
                <w:rFonts w:ascii="Calibri" w:hAnsi="Calibri" w:cs="Calibri"/>
                <w:b/>
                <w:bCs/>
                <w:color w:val="006A8E"/>
              </w:rPr>
            </w:pPr>
            <w:r>
              <w:rPr>
                <w:rFonts w:ascii="Calibri" w:hAnsi="Calibri" w:cs="Calibri"/>
                <w:b/>
                <w:bCs/>
                <w:color w:val="006A8E"/>
              </w:rPr>
              <w:t>1. stopnja VS</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386E5E0" w14:textId="77777777" w:rsidR="00014184" w:rsidRDefault="00014184" w:rsidP="006E6E3F">
            <w:pPr>
              <w:rPr>
                <w:rFonts w:ascii="Calibri" w:hAnsi="Calibri" w:cs="Calibri"/>
                <w:b/>
                <w:bCs/>
                <w:color w:val="006A8E"/>
              </w:rPr>
            </w:pPr>
            <w:r>
              <w:rPr>
                <w:rFonts w:ascii="Calibri" w:hAnsi="Calibri" w:cs="Calibri"/>
                <w:b/>
                <w:bCs/>
                <w:color w:val="006A8E"/>
              </w:rPr>
              <w:t>AGRARNA EKONOMIKA IN RAZVOJ PODEŽELJA</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92D7327" w14:textId="77777777" w:rsidR="00014184" w:rsidRDefault="00014184" w:rsidP="006E6E3F">
            <w:pPr>
              <w:jc w:val="center"/>
              <w:rPr>
                <w:rFonts w:ascii="Calibri" w:hAnsi="Calibri" w:cs="Calibri"/>
                <w:color w:val="006A8E"/>
              </w:rPr>
            </w:pPr>
            <w:r>
              <w:rPr>
                <w:rFonts w:ascii="Calibri" w:hAnsi="Calibri" w:cs="Calibri"/>
                <w:color w:val="006A8E"/>
              </w:rPr>
              <w:t>35</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FA78286"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84722F9" w14:textId="77777777" w:rsidR="00014184" w:rsidRDefault="00014184" w:rsidP="006E6E3F">
            <w:pPr>
              <w:jc w:val="center"/>
              <w:rPr>
                <w:rFonts w:ascii="Calibri" w:hAnsi="Calibri" w:cs="Calibri"/>
                <w:color w:val="006A8E"/>
              </w:rPr>
            </w:pPr>
            <w:r>
              <w:rPr>
                <w:rFonts w:ascii="Calibri" w:hAnsi="Calibri" w:cs="Calibri"/>
                <w:color w:val="006A8E"/>
              </w:rPr>
              <w:t>35</w:t>
            </w:r>
          </w:p>
        </w:tc>
      </w:tr>
      <w:tr w:rsidR="00014184" w14:paraId="7885F8E5" w14:textId="77777777" w:rsidTr="006E6E3F">
        <w:trPr>
          <w:trHeight w:val="605"/>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27DF264" w14:textId="77777777" w:rsidR="00014184" w:rsidRDefault="00014184" w:rsidP="006E6E3F">
            <w:pPr>
              <w:jc w:val="left"/>
              <w:rPr>
                <w:rFonts w:ascii="Calibri" w:hAnsi="Calibri" w:cs="Calibri"/>
                <w:b/>
                <w:bCs/>
                <w:color w:val="006A8E"/>
              </w:rPr>
            </w:pPr>
            <w:r>
              <w:rPr>
                <w:rFonts w:ascii="Calibri" w:hAnsi="Calibri" w:cs="Calibri"/>
                <w:b/>
                <w:bCs/>
                <w:color w:val="006A8E"/>
              </w:rPr>
              <w:t>1. stopnja VS</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4C8BF31" w14:textId="77777777" w:rsidR="00014184" w:rsidRDefault="00014184" w:rsidP="006E6E3F">
            <w:pPr>
              <w:rPr>
                <w:rFonts w:ascii="Calibri" w:hAnsi="Calibri" w:cs="Calibri"/>
                <w:b/>
                <w:bCs/>
                <w:color w:val="006A8E"/>
              </w:rPr>
            </w:pPr>
            <w:r>
              <w:rPr>
                <w:rFonts w:ascii="Calibri" w:hAnsi="Calibri" w:cs="Calibri"/>
                <w:b/>
                <w:bCs/>
                <w:color w:val="006A8E"/>
              </w:rPr>
              <w:t>AGRONOMIJA - OKRASNE RASTLINE, ZELENJAVA IN POLJŠČINE</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45BA4F9" w14:textId="77777777" w:rsidR="00014184" w:rsidRDefault="00014184" w:rsidP="006E6E3F">
            <w:pPr>
              <w:jc w:val="center"/>
              <w:rPr>
                <w:rFonts w:ascii="Calibri" w:hAnsi="Calibri" w:cs="Calibri"/>
                <w:color w:val="006A8E"/>
              </w:rPr>
            </w:pPr>
            <w:r>
              <w:rPr>
                <w:rFonts w:ascii="Calibri" w:hAnsi="Calibri" w:cs="Calibri"/>
                <w:color w:val="006A8E"/>
              </w:rPr>
              <w:t>27</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AD4CD21"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0CE61AD" w14:textId="77777777" w:rsidR="00014184" w:rsidRDefault="00014184" w:rsidP="006E6E3F">
            <w:pPr>
              <w:jc w:val="center"/>
              <w:rPr>
                <w:rFonts w:ascii="Calibri" w:hAnsi="Calibri" w:cs="Calibri"/>
                <w:color w:val="006A8E"/>
              </w:rPr>
            </w:pPr>
            <w:r>
              <w:rPr>
                <w:rFonts w:ascii="Calibri" w:hAnsi="Calibri" w:cs="Calibri"/>
                <w:color w:val="006A8E"/>
              </w:rPr>
              <w:t>27</w:t>
            </w:r>
          </w:p>
        </w:tc>
      </w:tr>
      <w:tr w:rsidR="00014184" w14:paraId="4FEDFCEE"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6AA5B3B" w14:textId="77777777" w:rsidR="00014184" w:rsidRDefault="00014184" w:rsidP="006E6E3F">
            <w:pPr>
              <w:jc w:val="left"/>
              <w:rPr>
                <w:rFonts w:ascii="Calibri" w:hAnsi="Calibri" w:cs="Calibri"/>
                <w:b/>
                <w:bCs/>
                <w:color w:val="006A8E"/>
              </w:rPr>
            </w:pPr>
            <w:r>
              <w:rPr>
                <w:rFonts w:ascii="Calibri" w:hAnsi="Calibri" w:cs="Calibri"/>
                <w:b/>
                <w:bCs/>
                <w:color w:val="006A8E"/>
              </w:rPr>
              <w:t>1. stopnja VS</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7AD1F5" w14:textId="77777777" w:rsidR="00014184" w:rsidRDefault="00014184" w:rsidP="006E6E3F">
            <w:pPr>
              <w:rPr>
                <w:rFonts w:ascii="Calibri" w:hAnsi="Calibri" w:cs="Calibri"/>
                <w:b/>
                <w:bCs/>
                <w:color w:val="006A8E"/>
              </w:rPr>
            </w:pPr>
            <w:r>
              <w:rPr>
                <w:rFonts w:ascii="Calibri" w:hAnsi="Calibri" w:cs="Calibri"/>
                <w:b/>
                <w:bCs/>
                <w:color w:val="006A8E"/>
              </w:rPr>
              <w:t>BIOSISTEMSKO INŽENIRSTVO</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2D57094" w14:textId="77777777" w:rsidR="00014184" w:rsidRDefault="00014184" w:rsidP="006E6E3F">
            <w:pPr>
              <w:jc w:val="center"/>
              <w:rPr>
                <w:rFonts w:ascii="Calibri" w:hAnsi="Calibri" w:cs="Calibri"/>
                <w:color w:val="006A8E"/>
              </w:rPr>
            </w:pPr>
            <w:r>
              <w:rPr>
                <w:rFonts w:ascii="Calibri" w:hAnsi="Calibri" w:cs="Calibri"/>
                <w:color w:val="006A8E"/>
              </w:rPr>
              <w:t>17</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14CD008"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AD59CD2" w14:textId="77777777" w:rsidR="00014184" w:rsidRDefault="00014184" w:rsidP="006E6E3F">
            <w:pPr>
              <w:jc w:val="center"/>
              <w:rPr>
                <w:rFonts w:ascii="Calibri" w:hAnsi="Calibri" w:cs="Calibri"/>
                <w:color w:val="006A8E"/>
              </w:rPr>
            </w:pPr>
            <w:r>
              <w:rPr>
                <w:rFonts w:ascii="Calibri" w:hAnsi="Calibri" w:cs="Calibri"/>
                <w:color w:val="006A8E"/>
              </w:rPr>
              <w:t>17</w:t>
            </w:r>
          </w:p>
        </w:tc>
      </w:tr>
      <w:tr w:rsidR="00014184" w14:paraId="7DB0F732"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80D0BBA" w14:textId="77777777" w:rsidR="00014184" w:rsidRDefault="00014184" w:rsidP="006E6E3F">
            <w:pPr>
              <w:jc w:val="left"/>
              <w:rPr>
                <w:rFonts w:ascii="Calibri" w:hAnsi="Calibri" w:cs="Calibri"/>
                <w:b/>
                <w:bCs/>
                <w:color w:val="006A8E"/>
              </w:rPr>
            </w:pPr>
            <w:r>
              <w:rPr>
                <w:rFonts w:ascii="Calibri" w:hAnsi="Calibri" w:cs="Calibri"/>
                <w:b/>
                <w:bCs/>
                <w:color w:val="006A8E"/>
              </w:rPr>
              <w:t>1. stopnja VS</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787D389" w14:textId="77777777" w:rsidR="00014184" w:rsidRDefault="00014184" w:rsidP="006E6E3F">
            <w:pPr>
              <w:rPr>
                <w:rFonts w:ascii="Calibri" w:hAnsi="Calibri" w:cs="Calibri"/>
                <w:b/>
                <w:bCs/>
                <w:color w:val="006A8E"/>
              </w:rPr>
            </w:pPr>
            <w:r>
              <w:rPr>
                <w:rFonts w:ascii="Calibri" w:hAnsi="Calibri" w:cs="Calibri"/>
                <w:b/>
                <w:bCs/>
                <w:color w:val="006A8E"/>
              </w:rPr>
              <w:t>EKOLOŠKO KMETIJSTVO</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0CAF714" w14:textId="77777777" w:rsidR="00014184" w:rsidRDefault="00014184" w:rsidP="006E6E3F">
            <w:pPr>
              <w:jc w:val="center"/>
              <w:rPr>
                <w:rFonts w:ascii="Calibri" w:hAnsi="Calibri" w:cs="Calibri"/>
                <w:color w:val="006A8E"/>
              </w:rPr>
            </w:pPr>
            <w:r>
              <w:rPr>
                <w:rFonts w:ascii="Calibri" w:hAnsi="Calibri" w:cs="Calibri"/>
                <w:color w:val="006A8E"/>
              </w:rPr>
              <w:t>24</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575789C"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6A0B0F2" w14:textId="77777777" w:rsidR="00014184" w:rsidRDefault="00014184" w:rsidP="006E6E3F">
            <w:pPr>
              <w:jc w:val="center"/>
              <w:rPr>
                <w:rFonts w:ascii="Calibri" w:hAnsi="Calibri" w:cs="Calibri"/>
                <w:color w:val="006A8E"/>
              </w:rPr>
            </w:pPr>
            <w:r>
              <w:rPr>
                <w:rFonts w:ascii="Calibri" w:hAnsi="Calibri" w:cs="Calibri"/>
                <w:color w:val="006A8E"/>
              </w:rPr>
              <w:t>24</w:t>
            </w:r>
          </w:p>
        </w:tc>
      </w:tr>
      <w:tr w:rsidR="00014184" w14:paraId="0DCA18F9"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9083DB7" w14:textId="77777777" w:rsidR="00014184" w:rsidRDefault="00014184" w:rsidP="006E6E3F">
            <w:pPr>
              <w:jc w:val="left"/>
              <w:rPr>
                <w:rFonts w:ascii="Calibri" w:hAnsi="Calibri" w:cs="Calibri"/>
                <w:b/>
                <w:bCs/>
                <w:color w:val="006A8E"/>
              </w:rPr>
            </w:pPr>
            <w:r>
              <w:rPr>
                <w:rFonts w:ascii="Calibri" w:hAnsi="Calibri" w:cs="Calibri"/>
                <w:b/>
                <w:bCs/>
                <w:color w:val="006A8E"/>
              </w:rPr>
              <w:lastRenderedPageBreak/>
              <w:t>1. stopnja VS</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C345566" w14:textId="77777777" w:rsidR="00014184" w:rsidRDefault="00014184" w:rsidP="006E6E3F">
            <w:pPr>
              <w:rPr>
                <w:rFonts w:ascii="Calibri" w:hAnsi="Calibri" w:cs="Calibri"/>
                <w:b/>
                <w:bCs/>
                <w:color w:val="006A8E"/>
              </w:rPr>
            </w:pPr>
            <w:r>
              <w:rPr>
                <w:rFonts w:ascii="Calibri" w:hAnsi="Calibri" w:cs="Calibri"/>
                <w:b/>
                <w:bCs/>
                <w:color w:val="006A8E"/>
              </w:rPr>
              <w:t>VINOGRADNIŠTVO, VINARSTVO IN SADJARSTVO</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BCDB36" w14:textId="77777777" w:rsidR="00014184" w:rsidRDefault="00014184" w:rsidP="006E6E3F">
            <w:pPr>
              <w:jc w:val="center"/>
              <w:rPr>
                <w:rFonts w:ascii="Calibri" w:hAnsi="Calibri" w:cs="Calibri"/>
                <w:color w:val="006A8E"/>
              </w:rPr>
            </w:pPr>
            <w:r>
              <w:rPr>
                <w:rFonts w:ascii="Calibri" w:hAnsi="Calibri" w:cs="Calibri"/>
                <w:color w:val="006A8E"/>
              </w:rPr>
              <w:t>31</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E326016"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D9D120B" w14:textId="77777777" w:rsidR="00014184" w:rsidRDefault="00014184" w:rsidP="006E6E3F">
            <w:pPr>
              <w:jc w:val="center"/>
              <w:rPr>
                <w:rFonts w:ascii="Calibri" w:hAnsi="Calibri" w:cs="Calibri"/>
                <w:color w:val="006A8E"/>
              </w:rPr>
            </w:pPr>
            <w:r>
              <w:rPr>
                <w:rFonts w:ascii="Calibri" w:hAnsi="Calibri" w:cs="Calibri"/>
                <w:color w:val="006A8E"/>
              </w:rPr>
              <w:t>31</w:t>
            </w:r>
          </w:p>
        </w:tc>
      </w:tr>
      <w:tr w:rsidR="00014184" w14:paraId="377FC040"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D2CCE5E" w14:textId="77777777" w:rsidR="00014184" w:rsidRDefault="00014184" w:rsidP="006E6E3F">
            <w:pPr>
              <w:jc w:val="left"/>
              <w:rPr>
                <w:rFonts w:ascii="Calibri" w:hAnsi="Calibri" w:cs="Calibri"/>
                <w:b/>
                <w:bCs/>
                <w:color w:val="006A8E"/>
              </w:rPr>
            </w:pPr>
            <w:r>
              <w:rPr>
                <w:rFonts w:ascii="Calibri" w:hAnsi="Calibri" w:cs="Calibri"/>
                <w:b/>
                <w:bCs/>
                <w:color w:val="006A8E"/>
              </w:rPr>
              <w:t>1. stopnja VS</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AF5B1AE" w14:textId="77777777" w:rsidR="00014184" w:rsidRDefault="00014184" w:rsidP="006E6E3F">
            <w:pPr>
              <w:rPr>
                <w:rFonts w:ascii="Calibri" w:hAnsi="Calibri" w:cs="Calibri"/>
                <w:b/>
                <w:bCs/>
                <w:color w:val="006A8E"/>
              </w:rPr>
            </w:pPr>
            <w:r>
              <w:rPr>
                <w:rFonts w:ascii="Calibri" w:hAnsi="Calibri" w:cs="Calibri"/>
                <w:b/>
                <w:bCs/>
                <w:color w:val="006A8E"/>
              </w:rPr>
              <w:t>ŽIVINOREJA</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AE4FA2" w14:textId="77777777" w:rsidR="00014184" w:rsidRDefault="00014184" w:rsidP="006E6E3F">
            <w:pPr>
              <w:jc w:val="center"/>
              <w:rPr>
                <w:rFonts w:ascii="Calibri" w:hAnsi="Calibri" w:cs="Calibri"/>
                <w:color w:val="006A8E"/>
              </w:rPr>
            </w:pPr>
            <w:r>
              <w:rPr>
                <w:rFonts w:ascii="Calibri" w:hAnsi="Calibri" w:cs="Calibri"/>
                <w:color w:val="006A8E"/>
              </w:rPr>
              <w:t>46</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031B127"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D65DA98" w14:textId="77777777" w:rsidR="00014184" w:rsidRDefault="00014184" w:rsidP="006E6E3F">
            <w:pPr>
              <w:jc w:val="center"/>
              <w:rPr>
                <w:rFonts w:ascii="Calibri" w:hAnsi="Calibri" w:cs="Calibri"/>
                <w:color w:val="006A8E"/>
              </w:rPr>
            </w:pPr>
            <w:r>
              <w:rPr>
                <w:rFonts w:ascii="Calibri" w:hAnsi="Calibri" w:cs="Calibri"/>
                <w:color w:val="006A8E"/>
              </w:rPr>
              <w:t>46</w:t>
            </w:r>
          </w:p>
        </w:tc>
      </w:tr>
      <w:tr w:rsidR="00014184" w14:paraId="4E83D7D5"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FF3895" w14:textId="77777777" w:rsidR="00014184" w:rsidRDefault="00014184" w:rsidP="006E6E3F">
            <w:pPr>
              <w:jc w:val="left"/>
              <w:rPr>
                <w:rFonts w:ascii="Calibri" w:hAnsi="Calibri" w:cs="Calibri"/>
                <w:b/>
                <w:bCs/>
                <w:color w:val="006A8E"/>
              </w:rPr>
            </w:pPr>
            <w:r>
              <w:rPr>
                <w:rFonts w:ascii="Calibri" w:hAnsi="Calibri" w:cs="Calibri"/>
                <w:b/>
                <w:bCs/>
                <w:color w:val="006A8E"/>
              </w:rPr>
              <w:t>2. stopnja</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C2A8418" w14:textId="77777777" w:rsidR="00014184" w:rsidRDefault="00014184" w:rsidP="006E6E3F">
            <w:pPr>
              <w:rPr>
                <w:rFonts w:ascii="Calibri" w:hAnsi="Calibri" w:cs="Calibri"/>
                <w:b/>
                <w:bCs/>
                <w:color w:val="006A8E"/>
              </w:rPr>
            </w:pPr>
            <w:r>
              <w:rPr>
                <w:rFonts w:ascii="Calibri" w:hAnsi="Calibri" w:cs="Calibri"/>
                <w:b/>
                <w:bCs/>
                <w:color w:val="006A8E"/>
              </w:rPr>
              <w:t>AGRARNA EKONOMIKA</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61A7000" w14:textId="77777777" w:rsidR="00014184" w:rsidRDefault="00014184" w:rsidP="006E6E3F">
            <w:pPr>
              <w:jc w:val="center"/>
              <w:rPr>
                <w:rFonts w:ascii="Calibri" w:hAnsi="Calibri" w:cs="Calibri"/>
                <w:color w:val="006A8E"/>
              </w:rPr>
            </w:pPr>
            <w:r>
              <w:rPr>
                <w:rFonts w:ascii="Calibri" w:hAnsi="Calibri" w:cs="Calibri"/>
                <w:color w:val="006A8E"/>
              </w:rPr>
              <w:t>24</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F477D67"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4A2A43E" w14:textId="77777777" w:rsidR="00014184" w:rsidRDefault="00014184" w:rsidP="006E6E3F">
            <w:pPr>
              <w:jc w:val="center"/>
              <w:rPr>
                <w:rFonts w:ascii="Calibri" w:hAnsi="Calibri" w:cs="Calibri"/>
                <w:color w:val="006A8E"/>
              </w:rPr>
            </w:pPr>
            <w:r>
              <w:rPr>
                <w:rFonts w:ascii="Calibri" w:hAnsi="Calibri" w:cs="Calibri"/>
                <w:color w:val="006A8E"/>
              </w:rPr>
              <w:t>24</w:t>
            </w:r>
          </w:p>
        </w:tc>
      </w:tr>
      <w:tr w:rsidR="00014184" w14:paraId="2ED7E5B4"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2FBE324" w14:textId="77777777" w:rsidR="00014184" w:rsidRDefault="00014184" w:rsidP="006E6E3F">
            <w:pPr>
              <w:jc w:val="left"/>
              <w:rPr>
                <w:rFonts w:ascii="Calibri" w:hAnsi="Calibri" w:cs="Calibri"/>
                <w:b/>
                <w:bCs/>
                <w:color w:val="006A8E"/>
              </w:rPr>
            </w:pPr>
            <w:r>
              <w:rPr>
                <w:rFonts w:ascii="Calibri" w:hAnsi="Calibri" w:cs="Calibri"/>
                <w:b/>
                <w:bCs/>
                <w:color w:val="006A8E"/>
              </w:rPr>
              <w:t>2. stopnja</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445B0FA" w14:textId="77777777" w:rsidR="00014184" w:rsidRDefault="00014184" w:rsidP="006E6E3F">
            <w:pPr>
              <w:rPr>
                <w:rFonts w:ascii="Calibri" w:hAnsi="Calibri" w:cs="Calibri"/>
                <w:b/>
                <w:bCs/>
                <w:color w:val="006A8E"/>
              </w:rPr>
            </w:pPr>
            <w:r>
              <w:rPr>
                <w:rFonts w:ascii="Calibri" w:hAnsi="Calibri" w:cs="Calibri"/>
                <w:b/>
                <w:bCs/>
                <w:color w:val="006A8E"/>
              </w:rPr>
              <w:t>KMETIJSTVO</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0A31295" w14:textId="77777777" w:rsidR="00014184" w:rsidRDefault="00014184" w:rsidP="006E6E3F">
            <w:pPr>
              <w:jc w:val="center"/>
              <w:rPr>
                <w:rFonts w:ascii="Calibri" w:hAnsi="Calibri" w:cs="Calibri"/>
                <w:color w:val="006A8E"/>
              </w:rPr>
            </w:pPr>
            <w:r>
              <w:rPr>
                <w:rFonts w:ascii="Calibri" w:hAnsi="Calibri" w:cs="Calibri"/>
                <w:color w:val="006A8E"/>
              </w:rPr>
              <w:t>37</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B0C949B"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CADB3CE" w14:textId="77777777" w:rsidR="00014184" w:rsidRDefault="00014184" w:rsidP="006E6E3F">
            <w:pPr>
              <w:jc w:val="center"/>
              <w:rPr>
                <w:rFonts w:ascii="Calibri" w:hAnsi="Calibri" w:cs="Calibri"/>
                <w:color w:val="006A8E"/>
              </w:rPr>
            </w:pPr>
            <w:r>
              <w:rPr>
                <w:rFonts w:ascii="Calibri" w:hAnsi="Calibri" w:cs="Calibri"/>
                <w:color w:val="006A8E"/>
              </w:rPr>
              <w:t>37</w:t>
            </w:r>
          </w:p>
        </w:tc>
      </w:tr>
      <w:tr w:rsidR="00014184" w14:paraId="67BEA2E2"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B93F000" w14:textId="77777777" w:rsidR="00014184" w:rsidRDefault="00014184" w:rsidP="006E6E3F">
            <w:pPr>
              <w:jc w:val="left"/>
              <w:rPr>
                <w:rFonts w:ascii="Calibri" w:hAnsi="Calibri" w:cs="Calibri"/>
                <w:b/>
                <w:bCs/>
                <w:color w:val="006A8E"/>
              </w:rPr>
            </w:pPr>
            <w:r>
              <w:rPr>
                <w:rFonts w:ascii="Calibri" w:hAnsi="Calibri" w:cs="Calibri"/>
                <w:b/>
                <w:bCs/>
                <w:color w:val="006A8E"/>
              </w:rPr>
              <w:t>2. stopnja</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56B0005" w14:textId="77777777" w:rsidR="00014184" w:rsidRDefault="00014184" w:rsidP="006E6E3F">
            <w:pPr>
              <w:rPr>
                <w:rFonts w:ascii="Calibri" w:hAnsi="Calibri" w:cs="Calibri"/>
                <w:b/>
                <w:bCs/>
                <w:color w:val="006A8E"/>
              </w:rPr>
            </w:pPr>
            <w:r>
              <w:rPr>
                <w:rFonts w:ascii="Calibri" w:hAnsi="Calibri" w:cs="Calibri"/>
                <w:b/>
                <w:bCs/>
                <w:color w:val="006A8E"/>
              </w:rPr>
              <w:t>VARNOST HRANE V PREHRAMBENI VERIGI</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4ECBFB8" w14:textId="77777777" w:rsidR="00014184" w:rsidRDefault="00014184" w:rsidP="006E6E3F">
            <w:pPr>
              <w:jc w:val="center"/>
              <w:rPr>
                <w:rFonts w:ascii="Calibri" w:hAnsi="Calibri" w:cs="Calibri"/>
                <w:color w:val="006A8E"/>
              </w:rPr>
            </w:pPr>
            <w:r>
              <w:rPr>
                <w:rFonts w:ascii="Calibri" w:hAnsi="Calibri" w:cs="Calibri"/>
                <w:color w:val="006A8E"/>
              </w:rPr>
              <w:t>30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983D202"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11C5A3C" w14:textId="77777777" w:rsidR="00014184" w:rsidRDefault="00014184" w:rsidP="006E6E3F">
            <w:pPr>
              <w:jc w:val="center"/>
              <w:rPr>
                <w:rFonts w:ascii="Calibri" w:hAnsi="Calibri" w:cs="Calibri"/>
                <w:color w:val="006A8E"/>
              </w:rPr>
            </w:pPr>
            <w:r>
              <w:rPr>
                <w:rFonts w:ascii="Calibri" w:hAnsi="Calibri" w:cs="Calibri"/>
                <w:color w:val="006A8E"/>
              </w:rPr>
              <w:t>30</w:t>
            </w:r>
          </w:p>
        </w:tc>
      </w:tr>
      <w:tr w:rsidR="00014184" w14:paraId="0B6AC463"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77BB84F" w14:textId="77777777" w:rsidR="00014184" w:rsidRDefault="00014184" w:rsidP="006E6E3F">
            <w:pPr>
              <w:jc w:val="left"/>
              <w:rPr>
                <w:rFonts w:ascii="Calibri" w:hAnsi="Calibri" w:cs="Calibri"/>
                <w:b/>
                <w:bCs/>
                <w:color w:val="006A8E"/>
              </w:rPr>
            </w:pPr>
            <w:r>
              <w:rPr>
                <w:rFonts w:ascii="Calibri" w:hAnsi="Calibri" w:cs="Calibri"/>
                <w:b/>
                <w:bCs/>
                <w:color w:val="006A8E"/>
              </w:rPr>
              <w:t>3. stopnja</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05A5A03" w14:textId="77777777" w:rsidR="00014184" w:rsidRDefault="00014184" w:rsidP="006E6E3F">
            <w:pPr>
              <w:rPr>
                <w:rFonts w:ascii="Calibri" w:hAnsi="Calibri" w:cs="Calibri"/>
                <w:b/>
                <w:bCs/>
                <w:color w:val="006A8E"/>
              </w:rPr>
            </w:pPr>
            <w:r>
              <w:rPr>
                <w:rFonts w:ascii="Calibri" w:hAnsi="Calibri" w:cs="Calibri"/>
                <w:b/>
                <w:bCs/>
                <w:color w:val="006A8E"/>
              </w:rPr>
              <w:t>AGRARNA EKONOMIKA</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53BD81E"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3DEC521" w14:textId="77777777" w:rsidR="00014184" w:rsidRDefault="00014184" w:rsidP="006E6E3F">
            <w:pPr>
              <w:jc w:val="center"/>
              <w:rPr>
                <w:rFonts w:ascii="Calibri" w:hAnsi="Calibri" w:cs="Calibri"/>
                <w:color w:val="006A8E"/>
              </w:rPr>
            </w:pPr>
            <w:r>
              <w:rPr>
                <w:rFonts w:ascii="Calibri" w:hAnsi="Calibri" w:cs="Calibri"/>
                <w:color w:val="006A8E"/>
              </w:rPr>
              <w:t>7</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43D36C4" w14:textId="77777777" w:rsidR="00014184" w:rsidRDefault="00014184" w:rsidP="006E6E3F">
            <w:pPr>
              <w:jc w:val="center"/>
              <w:rPr>
                <w:rFonts w:ascii="Calibri" w:hAnsi="Calibri" w:cs="Calibri"/>
                <w:color w:val="006A8E"/>
              </w:rPr>
            </w:pPr>
            <w:r>
              <w:rPr>
                <w:rFonts w:ascii="Calibri" w:hAnsi="Calibri" w:cs="Calibri"/>
                <w:color w:val="006A8E"/>
              </w:rPr>
              <w:t>7</w:t>
            </w:r>
          </w:p>
        </w:tc>
      </w:tr>
      <w:tr w:rsidR="00014184" w14:paraId="5D8311EF" w14:textId="77777777" w:rsidTr="006E6E3F">
        <w:trPr>
          <w:trHeight w:val="308"/>
        </w:trPr>
        <w:tc>
          <w:tcPr>
            <w:tcW w:w="1829"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9FCD2DF" w14:textId="77777777" w:rsidR="00014184" w:rsidRDefault="00014184" w:rsidP="006E6E3F">
            <w:pPr>
              <w:jc w:val="left"/>
              <w:rPr>
                <w:rFonts w:ascii="Calibri" w:hAnsi="Calibri" w:cs="Calibri"/>
                <w:b/>
                <w:bCs/>
                <w:color w:val="006A8E"/>
              </w:rPr>
            </w:pPr>
            <w:r>
              <w:rPr>
                <w:rFonts w:ascii="Calibri" w:hAnsi="Calibri" w:cs="Calibri"/>
                <w:b/>
                <w:bCs/>
                <w:color w:val="006A8E"/>
              </w:rPr>
              <w:t>3. stopnja</w:t>
            </w:r>
          </w:p>
        </w:tc>
        <w:tc>
          <w:tcPr>
            <w:tcW w:w="4966"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33284BD" w14:textId="77777777" w:rsidR="00014184" w:rsidRDefault="00014184" w:rsidP="006E6E3F">
            <w:pPr>
              <w:rPr>
                <w:rFonts w:ascii="Calibri" w:hAnsi="Calibri" w:cs="Calibri"/>
                <w:b/>
                <w:bCs/>
                <w:color w:val="006A8E"/>
              </w:rPr>
            </w:pPr>
            <w:r>
              <w:rPr>
                <w:rFonts w:ascii="Calibri" w:hAnsi="Calibri" w:cs="Calibri"/>
                <w:b/>
                <w:bCs/>
                <w:color w:val="006A8E"/>
              </w:rPr>
              <w:t>KMETIJSTVO</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41B0454" w14:textId="77777777" w:rsidR="00014184" w:rsidRDefault="00014184" w:rsidP="006E6E3F">
            <w:pPr>
              <w:jc w:val="center"/>
              <w:rPr>
                <w:rFonts w:ascii="Calibri" w:hAnsi="Calibri" w:cs="Calibri"/>
                <w:color w:val="006A8E"/>
              </w:rPr>
            </w:pPr>
            <w:r>
              <w:rPr>
                <w:rFonts w:ascii="Calibri" w:hAnsi="Calibri" w:cs="Calibri"/>
                <w:color w:val="006A8E"/>
              </w:rPr>
              <w:t>0</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B81D0CC" w14:textId="77777777" w:rsidR="00014184" w:rsidRDefault="00014184" w:rsidP="006E6E3F">
            <w:pPr>
              <w:jc w:val="center"/>
              <w:rPr>
                <w:rFonts w:ascii="Calibri" w:hAnsi="Calibri" w:cs="Calibri"/>
                <w:color w:val="006A8E"/>
              </w:rPr>
            </w:pPr>
            <w:r>
              <w:rPr>
                <w:rFonts w:ascii="Calibri" w:hAnsi="Calibri" w:cs="Calibri"/>
                <w:color w:val="006A8E"/>
              </w:rPr>
              <w:t>11</w:t>
            </w:r>
          </w:p>
        </w:tc>
        <w:tc>
          <w:tcPr>
            <w:tcW w:w="763"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E340A7B" w14:textId="77777777" w:rsidR="00014184" w:rsidRDefault="00014184" w:rsidP="006E6E3F">
            <w:pPr>
              <w:jc w:val="center"/>
              <w:rPr>
                <w:rFonts w:ascii="Calibri" w:hAnsi="Calibri" w:cs="Calibri"/>
                <w:color w:val="006A8E"/>
              </w:rPr>
            </w:pPr>
            <w:r>
              <w:rPr>
                <w:rFonts w:ascii="Calibri" w:hAnsi="Calibri" w:cs="Calibri"/>
                <w:color w:val="006A8E"/>
              </w:rPr>
              <w:t>11</w:t>
            </w:r>
          </w:p>
        </w:tc>
      </w:tr>
    </w:tbl>
    <w:p w14:paraId="65440A84" w14:textId="77777777" w:rsidR="00F210AB" w:rsidRDefault="00F210AB" w:rsidP="00F210AB">
      <w:pPr>
        <w:ind w:right="136"/>
      </w:pPr>
    </w:p>
    <w:p w14:paraId="4EEC36ED" w14:textId="5CEB9E47" w:rsidR="00D8341E" w:rsidRDefault="00D8341E" w:rsidP="00F210AB">
      <w:pPr>
        <w:ind w:right="136"/>
      </w:pPr>
      <w:r>
        <w:t xml:space="preserve">Na FKBV razpisujemo na 1. stopnji študija 7 ŠP (1 UN in 6 VS), na 2. stopnji 3 ŠP in 2 ŠP na 3. stopnji študija (preglednica 3.1-1 in graf 3.1-2). Na 1. stopnji študija je med študenti opazno največje zanimanje za VS ŠP Živinoreja </w:t>
      </w:r>
      <w:r w:rsidR="00630E96">
        <w:t>ter</w:t>
      </w:r>
      <w:r>
        <w:t xml:space="preserve"> Agrarna ekonomika in razvoj podeželja, medtem ko na 2. stopnji po številu študentov v letu 2022/2023 izstopata ŠP Kmetijstvo in Varnost hrane v prehrambeni verigi, na 3. stopnji pa ŠP Kmetijstvo.</w:t>
      </w:r>
    </w:p>
    <w:p w14:paraId="41059E85" w14:textId="11BB3F53" w:rsidR="0051441A" w:rsidRDefault="00FD40FC" w:rsidP="00FD40FC">
      <w:pPr>
        <w:pStyle w:val="Napis"/>
      </w:pPr>
      <w:r>
        <w:t xml:space="preserve">Graf </w:t>
      </w:r>
      <w:r w:rsidR="00E520EA">
        <w:fldChar w:fldCharType="begin"/>
      </w:r>
      <w:r w:rsidR="00E520EA">
        <w:instrText xml:space="preserve"> STYLEREF 2 \s </w:instrText>
      </w:r>
      <w:r w:rsidR="00E520EA">
        <w:fldChar w:fldCharType="separate"/>
      </w:r>
      <w:r w:rsidR="00152FE0">
        <w:rPr>
          <w:noProof/>
        </w:rPr>
        <w:t>3.1</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2</w:t>
      </w:r>
      <w:r w:rsidR="00E520EA">
        <w:rPr>
          <w:noProof/>
        </w:rPr>
        <w:fldChar w:fldCharType="end"/>
      </w:r>
      <w:r>
        <w:t>: Trend števila vpisanih na posamezni študijski program (redni in izredni študij)</w:t>
      </w:r>
    </w:p>
    <w:p w14:paraId="257F8879" w14:textId="5AD5D553" w:rsidR="00A46B41" w:rsidRDefault="009E6614" w:rsidP="009E6614">
      <w:pPr>
        <w:jc w:val="center"/>
      </w:pPr>
      <w:bookmarkStart w:id="127" w:name="B312"/>
      <w:bookmarkEnd w:id="127"/>
      <w:r>
        <w:rPr>
          <w:noProof/>
          <w:lang w:eastAsia="sl-SI"/>
        </w:rPr>
        <w:drawing>
          <wp:inline distT="0" distB="0" distL="0" distR="0" wp14:anchorId="1E9D0127" wp14:editId="2A842934">
            <wp:extent cx="5760720" cy="5040630"/>
            <wp:effectExtent l="0" t="0" r="11430" b="7620"/>
            <wp:docPr id="1322900740" name="Grafikon 1">
              <a:extLst xmlns:a="http://schemas.openxmlformats.org/drawingml/2006/main">
                <a:ext uri="{FF2B5EF4-FFF2-40B4-BE49-F238E27FC236}">
                  <a16:creationId xmlns:a16="http://schemas.microsoft.com/office/drawing/2014/main" id="{9D0F0C3D-57AA-DE09-BB50-3E7272073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5865B8DA" w14:textId="78D5C521" w:rsidR="009E6614" w:rsidRDefault="009E6614" w:rsidP="00EF4B4E">
      <w:pPr>
        <w:ind w:right="136"/>
        <w:rPr>
          <w:rFonts w:eastAsia="Times New Roman" w:cstheme="minorHAnsi"/>
          <w:lang w:eastAsia="sl-SI"/>
        </w:rPr>
      </w:pPr>
      <w:r>
        <w:rPr>
          <w:rFonts w:eastAsia="Times New Roman" w:cstheme="minorHAnsi"/>
          <w:lang w:eastAsia="sl-SI"/>
        </w:rPr>
        <w:lastRenderedPageBreak/>
        <w:t xml:space="preserve">Največ tujih študentov v zadnjih treh letih na FKBV </w:t>
      </w:r>
      <w:r w:rsidRPr="00B67A5A">
        <w:rPr>
          <w:rFonts w:eastAsia="Times New Roman" w:cstheme="minorHAnsi"/>
          <w:lang w:eastAsia="sl-SI"/>
        </w:rPr>
        <w:t xml:space="preserve"> </w:t>
      </w:r>
      <w:r>
        <w:rPr>
          <w:rFonts w:eastAsia="Times New Roman" w:cstheme="minorHAnsi"/>
          <w:lang w:eastAsia="sl-SI"/>
        </w:rPr>
        <w:t>prihaja iz evropskih držav, ki niso članice EU</w:t>
      </w:r>
      <w:r w:rsidRPr="00B67A5A">
        <w:rPr>
          <w:rFonts w:eastAsia="Times New Roman" w:cstheme="minorHAnsi"/>
          <w:lang w:eastAsia="sl-SI"/>
        </w:rPr>
        <w:t xml:space="preserve"> </w:t>
      </w:r>
      <w:r>
        <w:rPr>
          <w:rFonts w:eastAsia="Times New Roman" w:cstheme="minorHAnsi"/>
          <w:lang w:eastAsia="sl-SI"/>
        </w:rPr>
        <w:t>(podrobnejši prikaz v preglednici 3.1-2 in v grafikonu 3.1-</w:t>
      </w:r>
      <w:r w:rsidRPr="00B67A5A">
        <w:rPr>
          <w:rFonts w:eastAsia="Times New Roman" w:cstheme="minorHAnsi"/>
          <w:lang w:eastAsia="sl-SI"/>
        </w:rPr>
        <w:t>3</w:t>
      </w:r>
      <w:r>
        <w:rPr>
          <w:rFonts w:eastAsia="Times New Roman" w:cstheme="minorHAnsi"/>
          <w:lang w:eastAsia="sl-SI"/>
        </w:rPr>
        <w:t>)</w:t>
      </w:r>
      <w:r w:rsidRPr="00B67A5A">
        <w:rPr>
          <w:rFonts w:eastAsia="Times New Roman" w:cstheme="minorHAnsi"/>
          <w:lang w:eastAsia="sl-SI"/>
        </w:rPr>
        <w:t>. Ta trend zaznavamo kot pozitiven, saj kaže na rastočo privlačnost naše fakultete med mednarodnimi študenti. Še poseb</w:t>
      </w:r>
      <w:r w:rsidR="00630E96">
        <w:rPr>
          <w:rFonts w:eastAsia="Times New Roman" w:cstheme="minorHAnsi"/>
          <w:lang w:eastAsia="sl-SI"/>
        </w:rPr>
        <w:t>no</w:t>
      </w:r>
      <w:r w:rsidRPr="00B67A5A">
        <w:rPr>
          <w:rFonts w:eastAsia="Times New Roman" w:cstheme="minorHAnsi"/>
          <w:lang w:eastAsia="sl-SI"/>
        </w:rPr>
        <w:t xml:space="preserve"> izstopa porast študentov iz držav zunaj EU, ki se je povečal s </w:t>
      </w:r>
      <w:r>
        <w:rPr>
          <w:rFonts w:eastAsia="Times New Roman" w:cstheme="minorHAnsi"/>
          <w:lang w:eastAsia="sl-SI"/>
        </w:rPr>
        <w:t>13 v študijskem letu 2020/2021</w:t>
      </w:r>
      <w:r w:rsidRPr="00B67A5A">
        <w:rPr>
          <w:rFonts w:eastAsia="Times New Roman" w:cstheme="minorHAnsi"/>
          <w:lang w:eastAsia="sl-SI"/>
        </w:rPr>
        <w:t xml:space="preserve"> na </w:t>
      </w:r>
      <w:r>
        <w:rPr>
          <w:rFonts w:eastAsia="Times New Roman" w:cstheme="minorHAnsi"/>
          <w:lang w:eastAsia="sl-SI"/>
        </w:rPr>
        <w:t>20</w:t>
      </w:r>
      <w:r w:rsidRPr="00B67A5A">
        <w:rPr>
          <w:rFonts w:eastAsia="Times New Roman" w:cstheme="minorHAnsi"/>
          <w:lang w:eastAsia="sl-SI"/>
        </w:rPr>
        <w:t xml:space="preserve"> v študijskem letu 202</w:t>
      </w:r>
      <w:r>
        <w:rPr>
          <w:rFonts w:eastAsia="Times New Roman" w:cstheme="minorHAnsi"/>
          <w:lang w:eastAsia="sl-SI"/>
        </w:rPr>
        <w:t>1/2022</w:t>
      </w:r>
      <w:r w:rsidRPr="00B67A5A">
        <w:rPr>
          <w:rFonts w:eastAsia="Times New Roman" w:cstheme="minorHAnsi"/>
          <w:lang w:eastAsia="sl-SI"/>
        </w:rPr>
        <w:t>.</w:t>
      </w:r>
      <w:r>
        <w:rPr>
          <w:rFonts w:eastAsia="Times New Roman" w:cstheme="minorHAnsi"/>
          <w:lang w:eastAsia="sl-SI"/>
        </w:rPr>
        <w:t xml:space="preserve"> V štud. letu 2022/2023 je na FKBV študiralo skupno 21 študentov tujih državljanov, tokrat tudi 2 študenta iz Azije in 1 študent iz </w:t>
      </w:r>
      <w:r w:rsidR="00630E96">
        <w:rPr>
          <w:rFonts w:eastAsia="Times New Roman" w:cstheme="minorHAnsi"/>
          <w:lang w:eastAsia="sl-SI"/>
        </w:rPr>
        <w:t>preo</w:t>
      </w:r>
      <w:r>
        <w:rPr>
          <w:rFonts w:eastAsia="Times New Roman" w:cstheme="minorHAnsi"/>
          <w:lang w:eastAsia="sl-SI"/>
        </w:rPr>
        <w:t>stale Amerike.</w:t>
      </w:r>
    </w:p>
    <w:p w14:paraId="5DC7DBB8" w14:textId="77777777" w:rsidR="009E6614" w:rsidRPr="009E6614" w:rsidRDefault="009E6614" w:rsidP="009E6614">
      <w:pPr>
        <w:spacing w:after="0" w:line="240" w:lineRule="auto"/>
        <w:rPr>
          <w:rFonts w:eastAsia="Times New Roman" w:cstheme="minorHAnsi"/>
          <w:lang w:eastAsia="sl-SI"/>
        </w:rPr>
      </w:pPr>
    </w:p>
    <w:p w14:paraId="1C66E6BF" w14:textId="701A4743" w:rsidR="00A46B41" w:rsidRPr="00A46B41" w:rsidRDefault="00A46B41" w:rsidP="00A46B41">
      <w:pPr>
        <w:pStyle w:val="Napis"/>
      </w:pPr>
      <w:r>
        <w:t xml:space="preserve">Preglednica </w:t>
      </w:r>
      <w:r w:rsidR="00E520EA">
        <w:fldChar w:fldCharType="begin"/>
      </w:r>
      <w:r w:rsidR="00E520EA">
        <w:instrText xml:space="preserve"> STYLEREF 2 \s </w:instrText>
      </w:r>
      <w:r w:rsidR="00E520EA">
        <w:fldChar w:fldCharType="separate"/>
      </w:r>
      <w:r w:rsidR="00152FE0">
        <w:rPr>
          <w:noProof/>
        </w:rPr>
        <w:t>3.1</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2</w:t>
      </w:r>
      <w:r w:rsidR="00E520EA">
        <w:rPr>
          <w:noProof/>
        </w:rPr>
        <w:fldChar w:fldCharType="end"/>
      </w:r>
      <w:r>
        <w:t>: Število tujih državljanov v zadnjih 3 letih</w:t>
      </w:r>
    </w:p>
    <w:tbl>
      <w:tblPr>
        <w:tblW w:w="9077" w:type="dxa"/>
        <w:jc w:val="center"/>
        <w:tblCellMar>
          <w:left w:w="0" w:type="dxa"/>
          <w:right w:w="0" w:type="dxa"/>
        </w:tblCellMar>
        <w:tblLook w:val="04A0" w:firstRow="1" w:lastRow="0" w:firstColumn="1" w:lastColumn="0" w:noHBand="0" w:noVBand="1"/>
      </w:tblPr>
      <w:tblGrid>
        <w:gridCol w:w="2975"/>
        <w:gridCol w:w="2034"/>
        <w:gridCol w:w="2034"/>
        <w:gridCol w:w="2034"/>
      </w:tblGrid>
      <w:tr w:rsidR="00551F4A" w14:paraId="27B15CF0" w14:textId="77777777" w:rsidTr="00551F4A">
        <w:trPr>
          <w:trHeight w:val="616"/>
          <w:jc w:val="center"/>
        </w:trPr>
        <w:tc>
          <w:tcPr>
            <w:tcW w:w="2975"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E067BA0" w14:textId="77777777" w:rsidR="00551F4A" w:rsidRDefault="00551F4A" w:rsidP="006E6E3F">
            <w:pPr>
              <w:jc w:val="left"/>
              <w:rPr>
                <w:rFonts w:ascii="Calibri" w:hAnsi="Calibri" w:cs="Calibri"/>
                <w:b/>
                <w:bCs/>
                <w:color w:val="006A8E"/>
              </w:rPr>
            </w:pPr>
            <w:bookmarkStart w:id="128" w:name="B313T"/>
            <w:bookmarkEnd w:id="128"/>
            <w:r>
              <w:rPr>
                <w:rFonts w:ascii="Calibri" w:hAnsi="Calibri" w:cs="Calibri"/>
                <w:b/>
                <w:bCs/>
                <w:color w:val="006A8E"/>
              </w:rPr>
              <w:t>DRŽAVLJANSTVO</w:t>
            </w:r>
          </w:p>
        </w:tc>
        <w:tc>
          <w:tcPr>
            <w:tcW w:w="2034"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9C1A2F5" w14:textId="77777777" w:rsidR="00551F4A" w:rsidRDefault="00551F4A" w:rsidP="006E6E3F">
            <w:pPr>
              <w:jc w:val="center"/>
              <w:rPr>
                <w:rFonts w:ascii="Calibri" w:hAnsi="Calibri" w:cs="Calibri"/>
                <w:b/>
                <w:bCs/>
                <w:color w:val="006A8E"/>
              </w:rPr>
            </w:pPr>
            <w:r>
              <w:rPr>
                <w:rFonts w:ascii="Calibri" w:hAnsi="Calibri" w:cs="Calibri"/>
                <w:b/>
                <w:bCs/>
                <w:color w:val="006A8E"/>
              </w:rPr>
              <w:t>2020/2021</w:t>
            </w:r>
          </w:p>
        </w:tc>
        <w:tc>
          <w:tcPr>
            <w:tcW w:w="2034"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4957854" w14:textId="77777777" w:rsidR="00551F4A" w:rsidRDefault="00551F4A" w:rsidP="006E6E3F">
            <w:pPr>
              <w:jc w:val="center"/>
              <w:rPr>
                <w:rFonts w:ascii="Calibri" w:hAnsi="Calibri" w:cs="Calibri"/>
                <w:b/>
                <w:bCs/>
                <w:color w:val="006A8E"/>
              </w:rPr>
            </w:pPr>
            <w:r>
              <w:rPr>
                <w:rFonts w:ascii="Calibri" w:hAnsi="Calibri" w:cs="Calibri"/>
                <w:b/>
                <w:bCs/>
                <w:color w:val="006A8E"/>
              </w:rPr>
              <w:t>2021/2022</w:t>
            </w:r>
          </w:p>
        </w:tc>
        <w:tc>
          <w:tcPr>
            <w:tcW w:w="2034"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5361ADD" w14:textId="77777777" w:rsidR="00551F4A" w:rsidRDefault="00551F4A" w:rsidP="006E6E3F">
            <w:pPr>
              <w:jc w:val="center"/>
              <w:rPr>
                <w:rFonts w:ascii="Calibri" w:hAnsi="Calibri" w:cs="Calibri"/>
                <w:b/>
                <w:bCs/>
                <w:color w:val="006A8E"/>
              </w:rPr>
            </w:pPr>
            <w:r>
              <w:rPr>
                <w:rFonts w:ascii="Calibri" w:hAnsi="Calibri" w:cs="Calibri"/>
                <w:b/>
                <w:bCs/>
                <w:color w:val="006A8E"/>
              </w:rPr>
              <w:t>2022/2023</w:t>
            </w:r>
          </w:p>
        </w:tc>
      </w:tr>
      <w:tr w:rsidR="00551F4A" w14:paraId="61FCB52B" w14:textId="77777777" w:rsidTr="00551F4A">
        <w:trPr>
          <w:trHeight w:val="616"/>
          <w:jc w:val="center"/>
        </w:trPr>
        <w:tc>
          <w:tcPr>
            <w:tcW w:w="2975"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A47360F" w14:textId="77777777" w:rsidR="00551F4A" w:rsidRDefault="00551F4A" w:rsidP="006E6E3F">
            <w:pPr>
              <w:jc w:val="left"/>
              <w:rPr>
                <w:rFonts w:ascii="Calibri" w:hAnsi="Calibri" w:cs="Calibri"/>
                <w:b/>
                <w:bCs/>
                <w:color w:val="006A8E"/>
              </w:rPr>
            </w:pPr>
            <w:r>
              <w:rPr>
                <w:rFonts w:ascii="Calibri" w:hAnsi="Calibri" w:cs="Calibri"/>
                <w:b/>
                <w:bCs/>
                <w:color w:val="006A8E"/>
              </w:rPr>
              <w:t>Azija</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8F1B33D" w14:textId="77777777" w:rsidR="00551F4A" w:rsidRDefault="00551F4A" w:rsidP="006E6E3F">
            <w:pPr>
              <w:jc w:val="center"/>
              <w:rPr>
                <w:rFonts w:ascii="Calibri" w:hAnsi="Calibri" w:cs="Calibri"/>
                <w:color w:val="006A8E"/>
              </w:rPr>
            </w:pPr>
            <w:r>
              <w:rPr>
                <w:rFonts w:ascii="Calibri" w:hAnsi="Calibri" w:cs="Calibri"/>
                <w:color w:val="006A8E"/>
              </w:rPr>
              <w:t>0</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B762A89" w14:textId="77777777" w:rsidR="00551F4A" w:rsidRDefault="00551F4A" w:rsidP="006E6E3F">
            <w:pPr>
              <w:jc w:val="center"/>
              <w:rPr>
                <w:rFonts w:ascii="Calibri" w:hAnsi="Calibri" w:cs="Calibri"/>
                <w:color w:val="006A8E"/>
              </w:rPr>
            </w:pPr>
            <w:r>
              <w:rPr>
                <w:rFonts w:ascii="Calibri" w:hAnsi="Calibri" w:cs="Calibri"/>
                <w:color w:val="006A8E"/>
              </w:rPr>
              <w:t>0</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F4AC1E2" w14:textId="77777777" w:rsidR="00551F4A" w:rsidRDefault="00551F4A" w:rsidP="006E6E3F">
            <w:pPr>
              <w:jc w:val="center"/>
              <w:rPr>
                <w:rFonts w:ascii="Calibri" w:hAnsi="Calibri" w:cs="Calibri"/>
                <w:color w:val="006A8E"/>
              </w:rPr>
            </w:pPr>
            <w:r>
              <w:rPr>
                <w:rFonts w:ascii="Calibri" w:hAnsi="Calibri" w:cs="Calibri"/>
                <w:color w:val="006A8E"/>
              </w:rPr>
              <w:t>2</w:t>
            </w:r>
          </w:p>
        </w:tc>
      </w:tr>
      <w:tr w:rsidR="00551F4A" w14:paraId="443D43CA" w14:textId="77777777" w:rsidTr="00551F4A">
        <w:trPr>
          <w:trHeight w:val="616"/>
          <w:jc w:val="center"/>
        </w:trPr>
        <w:tc>
          <w:tcPr>
            <w:tcW w:w="2975"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6BF2A0F" w14:textId="77777777" w:rsidR="00551F4A" w:rsidRDefault="00551F4A" w:rsidP="006E6E3F">
            <w:pPr>
              <w:jc w:val="left"/>
              <w:rPr>
                <w:rFonts w:ascii="Calibri" w:hAnsi="Calibri" w:cs="Calibri"/>
                <w:b/>
                <w:bCs/>
                <w:color w:val="006A8E"/>
              </w:rPr>
            </w:pPr>
            <w:r>
              <w:rPr>
                <w:rFonts w:ascii="Calibri" w:hAnsi="Calibri" w:cs="Calibri"/>
                <w:b/>
                <w:bCs/>
                <w:color w:val="006A8E"/>
              </w:rPr>
              <w:t>EU</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EBD4974" w14:textId="77777777" w:rsidR="00551F4A" w:rsidRDefault="00551F4A" w:rsidP="006E6E3F">
            <w:pPr>
              <w:jc w:val="center"/>
              <w:rPr>
                <w:rFonts w:ascii="Calibri" w:hAnsi="Calibri" w:cs="Calibri"/>
                <w:color w:val="006A8E"/>
              </w:rPr>
            </w:pPr>
            <w:r>
              <w:rPr>
                <w:rFonts w:ascii="Calibri" w:hAnsi="Calibri" w:cs="Calibri"/>
                <w:color w:val="006A8E"/>
              </w:rPr>
              <w:t>1</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B7D656" w14:textId="77777777" w:rsidR="00551F4A" w:rsidRDefault="00551F4A" w:rsidP="006E6E3F">
            <w:pPr>
              <w:jc w:val="center"/>
              <w:rPr>
                <w:rFonts w:ascii="Calibri" w:hAnsi="Calibri" w:cs="Calibri"/>
                <w:color w:val="006A8E"/>
              </w:rPr>
            </w:pPr>
            <w:r>
              <w:rPr>
                <w:rFonts w:ascii="Calibri" w:hAnsi="Calibri" w:cs="Calibri"/>
                <w:color w:val="006A8E"/>
              </w:rPr>
              <w:t>2</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DA66A00" w14:textId="77777777" w:rsidR="00551F4A" w:rsidRDefault="00551F4A" w:rsidP="006E6E3F">
            <w:pPr>
              <w:jc w:val="center"/>
              <w:rPr>
                <w:rFonts w:ascii="Calibri" w:hAnsi="Calibri" w:cs="Calibri"/>
                <w:color w:val="006A8E"/>
              </w:rPr>
            </w:pPr>
            <w:r>
              <w:rPr>
                <w:rFonts w:ascii="Calibri" w:hAnsi="Calibri" w:cs="Calibri"/>
                <w:color w:val="006A8E"/>
              </w:rPr>
              <w:t>2</w:t>
            </w:r>
          </w:p>
        </w:tc>
      </w:tr>
      <w:tr w:rsidR="00551F4A" w14:paraId="5483FA14" w14:textId="77777777" w:rsidTr="00551F4A">
        <w:trPr>
          <w:trHeight w:val="616"/>
          <w:jc w:val="center"/>
        </w:trPr>
        <w:tc>
          <w:tcPr>
            <w:tcW w:w="2975"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D5E624A" w14:textId="77777777" w:rsidR="00551F4A" w:rsidRDefault="00551F4A" w:rsidP="006E6E3F">
            <w:pPr>
              <w:jc w:val="left"/>
              <w:rPr>
                <w:rFonts w:ascii="Calibri" w:hAnsi="Calibri" w:cs="Calibri"/>
                <w:b/>
                <w:bCs/>
                <w:color w:val="006A8E"/>
              </w:rPr>
            </w:pPr>
            <w:r>
              <w:rPr>
                <w:rFonts w:ascii="Calibri" w:hAnsi="Calibri" w:cs="Calibri"/>
                <w:b/>
                <w:bCs/>
                <w:color w:val="006A8E"/>
              </w:rPr>
              <w:t>Evropa (ni članica EU)</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8ED9CC8" w14:textId="77777777" w:rsidR="00551F4A" w:rsidRDefault="00551F4A" w:rsidP="006E6E3F">
            <w:pPr>
              <w:jc w:val="center"/>
              <w:rPr>
                <w:rFonts w:ascii="Calibri" w:hAnsi="Calibri" w:cs="Calibri"/>
                <w:color w:val="006A8E"/>
              </w:rPr>
            </w:pPr>
            <w:r>
              <w:rPr>
                <w:rFonts w:ascii="Calibri" w:hAnsi="Calibri" w:cs="Calibri"/>
                <w:color w:val="006A8E"/>
              </w:rPr>
              <w:t>13</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EA46DB6" w14:textId="77777777" w:rsidR="00551F4A" w:rsidRDefault="00551F4A" w:rsidP="006E6E3F">
            <w:pPr>
              <w:jc w:val="center"/>
              <w:rPr>
                <w:rFonts w:ascii="Calibri" w:hAnsi="Calibri" w:cs="Calibri"/>
                <w:color w:val="006A8E"/>
              </w:rPr>
            </w:pPr>
            <w:r>
              <w:rPr>
                <w:rFonts w:ascii="Calibri" w:hAnsi="Calibri" w:cs="Calibri"/>
                <w:color w:val="006A8E"/>
              </w:rPr>
              <w:t>20</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511BCC7" w14:textId="77777777" w:rsidR="00551F4A" w:rsidRDefault="00551F4A" w:rsidP="006E6E3F">
            <w:pPr>
              <w:jc w:val="center"/>
              <w:rPr>
                <w:rFonts w:ascii="Calibri" w:hAnsi="Calibri" w:cs="Calibri"/>
                <w:color w:val="006A8E"/>
              </w:rPr>
            </w:pPr>
            <w:r>
              <w:rPr>
                <w:rFonts w:ascii="Calibri" w:hAnsi="Calibri" w:cs="Calibri"/>
                <w:color w:val="006A8E"/>
              </w:rPr>
              <w:t>16</w:t>
            </w:r>
          </w:p>
        </w:tc>
      </w:tr>
      <w:tr w:rsidR="00551F4A" w14:paraId="2940700D" w14:textId="77777777" w:rsidTr="00551F4A">
        <w:trPr>
          <w:trHeight w:val="616"/>
          <w:jc w:val="center"/>
        </w:trPr>
        <w:tc>
          <w:tcPr>
            <w:tcW w:w="2975"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61DBEA9" w14:textId="77777777" w:rsidR="00551F4A" w:rsidRDefault="00551F4A" w:rsidP="006E6E3F">
            <w:pPr>
              <w:jc w:val="left"/>
              <w:rPr>
                <w:rFonts w:ascii="Calibri" w:hAnsi="Calibri" w:cs="Calibri"/>
                <w:b/>
                <w:bCs/>
                <w:color w:val="006A8E"/>
              </w:rPr>
            </w:pPr>
            <w:r>
              <w:rPr>
                <w:rFonts w:ascii="Calibri" w:hAnsi="Calibri" w:cs="Calibri"/>
                <w:b/>
                <w:bCs/>
                <w:color w:val="006A8E"/>
              </w:rPr>
              <w:t>Ostala Amerika</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283ABB" w14:textId="77777777" w:rsidR="00551F4A" w:rsidRDefault="00551F4A" w:rsidP="006E6E3F">
            <w:pPr>
              <w:jc w:val="center"/>
              <w:rPr>
                <w:rFonts w:ascii="Calibri" w:hAnsi="Calibri" w:cs="Calibri"/>
                <w:color w:val="006A8E"/>
              </w:rPr>
            </w:pPr>
            <w:r>
              <w:rPr>
                <w:rFonts w:ascii="Calibri" w:hAnsi="Calibri" w:cs="Calibri"/>
                <w:color w:val="006A8E"/>
              </w:rPr>
              <w:t>0</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861C98A" w14:textId="77777777" w:rsidR="00551F4A" w:rsidRDefault="00551F4A" w:rsidP="006E6E3F">
            <w:pPr>
              <w:jc w:val="center"/>
              <w:rPr>
                <w:rFonts w:ascii="Calibri" w:hAnsi="Calibri" w:cs="Calibri"/>
                <w:color w:val="006A8E"/>
              </w:rPr>
            </w:pPr>
            <w:r>
              <w:rPr>
                <w:rFonts w:ascii="Calibri" w:hAnsi="Calibri" w:cs="Calibri"/>
                <w:color w:val="006A8E"/>
              </w:rPr>
              <w:t>0</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A7D700D" w14:textId="77777777" w:rsidR="00551F4A" w:rsidRDefault="00551F4A" w:rsidP="006E6E3F">
            <w:pPr>
              <w:jc w:val="center"/>
              <w:rPr>
                <w:rFonts w:ascii="Calibri" w:hAnsi="Calibri" w:cs="Calibri"/>
                <w:color w:val="006A8E"/>
              </w:rPr>
            </w:pPr>
            <w:r>
              <w:rPr>
                <w:rFonts w:ascii="Calibri" w:hAnsi="Calibri" w:cs="Calibri"/>
                <w:color w:val="006A8E"/>
              </w:rPr>
              <w:t>1</w:t>
            </w:r>
          </w:p>
        </w:tc>
      </w:tr>
      <w:tr w:rsidR="00551F4A" w14:paraId="68B360F0" w14:textId="77777777" w:rsidTr="00551F4A">
        <w:trPr>
          <w:trHeight w:val="616"/>
          <w:jc w:val="center"/>
        </w:trPr>
        <w:tc>
          <w:tcPr>
            <w:tcW w:w="2975"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8176795" w14:textId="77777777" w:rsidR="00551F4A" w:rsidRDefault="00551F4A" w:rsidP="006E6E3F">
            <w:pPr>
              <w:jc w:val="left"/>
              <w:rPr>
                <w:rFonts w:ascii="Calibri" w:hAnsi="Calibri" w:cs="Calibri"/>
                <w:b/>
                <w:bCs/>
                <w:color w:val="006A8E"/>
              </w:rPr>
            </w:pPr>
            <w:r>
              <w:rPr>
                <w:rFonts w:ascii="Calibri" w:hAnsi="Calibri" w:cs="Calibri"/>
                <w:b/>
                <w:bCs/>
                <w:color w:val="006A8E"/>
              </w:rPr>
              <w:t>ZDA in Kanada</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4ED9633" w14:textId="77777777" w:rsidR="00551F4A" w:rsidRDefault="00551F4A" w:rsidP="006E6E3F">
            <w:pPr>
              <w:jc w:val="center"/>
              <w:rPr>
                <w:rFonts w:ascii="Calibri" w:hAnsi="Calibri" w:cs="Calibri"/>
                <w:color w:val="006A8E"/>
              </w:rPr>
            </w:pPr>
            <w:r>
              <w:rPr>
                <w:rFonts w:ascii="Calibri" w:hAnsi="Calibri" w:cs="Calibri"/>
                <w:color w:val="006A8E"/>
              </w:rPr>
              <w:t>0</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9A7D88D" w14:textId="77777777" w:rsidR="00551F4A" w:rsidRDefault="00551F4A" w:rsidP="006E6E3F">
            <w:pPr>
              <w:jc w:val="center"/>
              <w:rPr>
                <w:rFonts w:ascii="Calibri" w:hAnsi="Calibri" w:cs="Calibri"/>
                <w:color w:val="006A8E"/>
              </w:rPr>
            </w:pPr>
            <w:r>
              <w:rPr>
                <w:rFonts w:ascii="Calibri" w:hAnsi="Calibri" w:cs="Calibri"/>
                <w:color w:val="006A8E"/>
              </w:rPr>
              <w:t>1</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72B71A3" w14:textId="77777777" w:rsidR="00551F4A" w:rsidRDefault="00551F4A" w:rsidP="006E6E3F">
            <w:pPr>
              <w:jc w:val="center"/>
              <w:rPr>
                <w:rFonts w:ascii="Calibri" w:hAnsi="Calibri" w:cs="Calibri"/>
                <w:color w:val="006A8E"/>
              </w:rPr>
            </w:pPr>
            <w:r>
              <w:rPr>
                <w:rFonts w:ascii="Calibri" w:hAnsi="Calibri" w:cs="Calibri"/>
                <w:color w:val="006A8E"/>
              </w:rPr>
              <w:t>0</w:t>
            </w:r>
          </w:p>
        </w:tc>
      </w:tr>
      <w:tr w:rsidR="00551F4A" w14:paraId="515401DF" w14:textId="77777777" w:rsidTr="00551F4A">
        <w:trPr>
          <w:trHeight w:val="616"/>
          <w:jc w:val="center"/>
        </w:trPr>
        <w:tc>
          <w:tcPr>
            <w:tcW w:w="2975"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49AD884" w14:textId="77777777" w:rsidR="00551F4A" w:rsidRDefault="00551F4A" w:rsidP="006E6E3F">
            <w:pPr>
              <w:jc w:val="left"/>
              <w:rPr>
                <w:rFonts w:ascii="Calibri" w:hAnsi="Calibri" w:cs="Calibri"/>
                <w:b/>
                <w:bCs/>
                <w:color w:val="006A8E"/>
              </w:rPr>
            </w:pPr>
            <w:r>
              <w:rPr>
                <w:rFonts w:ascii="Calibri" w:hAnsi="Calibri" w:cs="Calibri"/>
                <w:b/>
                <w:bCs/>
                <w:color w:val="006A8E"/>
              </w:rPr>
              <w:t>Skupaj</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3710710" w14:textId="77777777" w:rsidR="00551F4A" w:rsidRDefault="00551F4A" w:rsidP="006E6E3F">
            <w:pPr>
              <w:jc w:val="center"/>
              <w:rPr>
                <w:rFonts w:ascii="Calibri" w:hAnsi="Calibri" w:cs="Calibri"/>
                <w:color w:val="006A8E"/>
              </w:rPr>
            </w:pPr>
            <w:r>
              <w:rPr>
                <w:rFonts w:ascii="Calibri" w:hAnsi="Calibri" w:cs="Calibri"/>
                <w:color w:val="006A8E"/>
              </w:rPr>
              <w:t>14</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228B2C0" w14:textId="77777777" w:rsidR="00551F4A" w:rsidRDefault="00551F4A" w:rsidP="006E6E3F">
            <w:pPr>
              <w:jc w:val="center"/>
              <w:rPr>
                <w:rFonts w:ascii="Calibri" w:hAnsi="Calibri" w:cs="Calibri"/>
                <w:color w:val="006A8E"/>
              </w:rPr>
            </w:pPr>
            <w:r>
              <w:rPr>
                <w:rFonts w:ascii="Calibri" w:hAnsi="Calibri" w:cs="Calibri"/>
                <w:color w:val="006A8E"/>
              </w:rPr>
              <w:t>23</w:t>
            </w:r>
          </w:p>
        </w:tc>
        <w:tc>
          <w:tcPr>
            <w:tcW w:w="2034"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E5E4399" w14:textId="77777777" w:rsidR="00551F4A" w:rsidRDefault="00551F4A" w:rsidP="006E6E3F">
            <w:pPr>
              <w:jc w:val="center"/>
              <w:rPr>
                <w:rFonts w:ascii="Calibri" w:hAnsi="Calibri" w:cs="Calibri"/>
                <w:color w:val="006A8E"/>
              </w:rPr>
            </w:pPr>
            <w:r>
              <w:rPr>
                <w:rFonts w:ascii="Calibri" w:hAnsi="Calibri" w:cs="Calibri"/>
                <w:color w:val="006A8E"/>
              </w:rPr>
              <w:t>21</w:t>
            </w:r>
          </w:p>
        </w:tc>
      </w:tr>
    </w:tbl>
    <w:p w14:paraId="46D1E40E" w14:textId="4B5AB481" w:rsidR="002537F1" w:rsidRDefault="002537F1" w:rsidP="00B11512"/>
    <w:p w14:paraId="71CB8776" w14:textId="34B96FB5" w:rsidR="00883C93" w:rsidRDefault="00883C93" w:rsidP="00B11512"/>
    <w:p w14:paraId="48FF41F4" w14:textId="6C8C6102" w:rsidR="00883C93" w:rsidRDefault="00883C93" w:rsidP="00B11512"/>
    <w:p w14:paraId="60726D28" w14:textId="5FB0E9A2" w:rsidR="00883C93" w:rsidRDefault="00883C93" w:rsidP="00B11512"/>
    <w:p w14:paraId="20FFE816" w14:textId="5DFBEC13" w:rsidR="00883C93" w:rsidRDefault="00883C93" w:rsidP="00B11512"/>
    <w:p w14:paraId="249C6D2C" w14:textId="2924CC3A" w:rsidR="00883C93" w:rsidRDefault="00883C93" w:rsidP="00B11512"/>
    <w:p w14:paraId="03BB91B5" w14:textId="32FD8010" w:rsidR="00883C93" w:rsidRDefault="00883C93" w:rsidP="00B11512"/>
    <w:p w14:paraId="4226A32E" w14:textId="3595DC51" w:rsidR="00883C93" w:rsidRDefault="00883C93" w:rsidP="00B11512"/>
    <w:p w14:paraId="5131DB07" w14:textId="45EBDCE5" w:rsidR="00883C93" w:rsidRDefault="00883C93" w:rsidP="00B11512"/>
    <w:p w14:paraId="04860593" w14:textId="50C64236" w:rsidR="00883C93" w:rsidRDefault="00883C93" w:rsidP="00B11512"/>
    <w:p w14:paraId="60E6E409" w14:textId="47D6434D" w:rsidR="00883C93" w:rsidRDefault="00883C93" w:rsidP="00B11512"/>
    <w:p w14:paraId="01E0C382" w14:textId="37AF87FF" w:rsidR="00883C93" w:rsidRDefault="00883C93" w:rsidP="00B11512"/>
    <w:p w14:paraId="64012643" w14:textId="3E71F9C6" w:rsidR="00883C93" w:rsidRDefault="00883C93" w:rsidP="00B11512"/>
    <w:p w14:paraId="3588052F" w14:textId="08595C12" w:rsidR="00883C93" w:rsidRDefault="00883C93" w:rsidP="00B11512"/>
    <w:p w14:paraId="743EAC8D" w14:textId="2E202C30" w:rsidR="00B86C11" w:rsidRDefault="00B86C11" w:rsidP="00B11512"/>
    <w:p w14:paraId="388A0D46" w14:textId="77777777" w:rsidR="00883C93" w:rsidRDefault="00883C93" w:rsidP="00B11512"/>
    <w:p w14:paraId="5BFAE8D8" w14:textId="4FF63D5F" w:rsidR="002537F1" w:rsidRDefault="002537F1" w:rsidP="002537F1">
      <w:pPr>
        <w:pStyle w:val="Napis"/>
      </w:pPr>
      <w:r>
        <w:lastRenderedPageBreak/>
        <w:t xml:space="preserve">Graf </w:t>
      </w:r>
      <w:r w:rsidR="00E520EA">
        <w:fldChar w:fldCharType="begin"/>
      </w:r>
      <w:r w:rsidR="00E520EA">
        <w:instrText xml:space="preserve"> STYLEREF 2 \s </w:instrText>
      </w:r>
      <w:r w:rsidR="00E520EA">
        <w:fldChar w:fldCharType="separate"/>
      </w:r>
      <w:r w:rsidR="00152FE0">
        <w:rPr>
          <w:noProof/>
        </w:rPr>
        <w:t>3.1</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3</w:t>
      </w:r>
      <w:r w:rsidR="00E520EA">
        <w:rPr>
          <w:noProof/>
        </w:rPr>
        <w:fldChar w:fldCharType="end"/>
      </w:r>
      <w:r>
        <w:t>: Število tujih državljanov v zadnjih 3 letih</w:t>
      </w:r>
    </w:p>
    <w:p w14:paraId="349D5707" w14:textId="1AFF5EEE" w:rsidR="00551F4A" w:rsidRDefault="00883C93" w:rsidP="00551F4A">
      <w:r>
        <w:rPr>
          <w:noProof/>
          <w:lang w:eastAsia="sl-SI"/>
        </w:rPr>
        <w:drawing>
          <wp:inline distT="0" distB="0" distL="0" distR="0" wp14:anchorId="4BA26F63" wp14:editId="2F88C365">
            <wp:extent cx="5760720" cy="4320540"/>
            <wp:effectExtent l="0" t="0" r="11430" b="3810"/>
            <wp:docPr id="2" name="Grafikon 1">
              <a:extLst xmlns:a="http://schemas.openxmlformats.org/drawingml/2006/main">
                <a:ext uri="{FF2B5EF4-FFF2-40B4-BE49-F238E27FC236}">
                  <a16:creationId xmlns:a16="http://schemas.microsoft.com/office/drawing/2014/main" id="{8461017B-682E-FB2B-193B-9D1976CB9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2E0081E8" w14:textId="3BF88510" w:rsidR="003C64DD" w:rsidRDefault="00BE4774" w:rsidP="00DC2ECB">
      <w:pPr>
        <w:ind w:right="136"/>
      </w:pPr>
      <w:r>
        <w:t xml:space="preserve">Fakulteta za kmetijstvo in biosistemske vede (UM FKBV) ima bogato razvito mednarodno sodelovanje z dolgoletno tradicijo ter je aktivno vključena v mednarodni raziskovalni in izobraževalni prostor s številnimi bilateralnimi in multilateralnimi povezavami. Po programih mobilnosti (Erasmus+ in Ceepus) na UM FKBV </w:t>
      </w:r>
      <w:r w:rsidR="00630E96">
        <w:t xml:space="preserve">smo imeli </w:t>
      </w:r>
      <w:r>
        <w:t>v letu 2022/2023 24 prihajajočih in 2 odhajajoča študenta (grafikon 3.1-4). Variabilnost zanimanja tujih študentov za izmenjavo na FKBV je lahko posledica spreminjajočih se interesov študentov</w:t>
      </w:r>
      <w:r w:rsidRPr="00A23BAC">
        <w:t xml:space="preserve"> </w:t>
      </w:r>
      <w:r>
        <w:t>za določeno državo ali regijo, ki lahko privede do sprememb v povpraševanju po določenih programih mobilnosti, kar vpliva na število prijav za izmenjavo. Iz leta v leto se lahko razlikujejo tudi aktivnosti promocije in informiranja, kar prav tako vpliva na zavedanje študentov o teh priložnostih in posledično na število prijav.</w:t>
      </w:r>
      <w:bookmarkStart w:id="129" w:name="B313"/>
      <w:bookmarkEnd w:id="129"/>
    </w:p>
    <w:p w14:paraId="6B71FE10" w14:textId="54A8FE53" w:rsidR="001F275A" w:rsidRDefault="001F275A" w:rsidP="002537F1"/>
    <w:p w14:paraId="7231A45E" w14:textId="3926EC00" w:rsidR="001F275A" w:rsidRDefault="001F275A" w:rsidP="002537F1"/>
    <w:p w14:paraId="2538A102" w14:textId="6651C863" w:rsidR="001F275A" w:rsidRDefault="001F275A" w:rsidP="002537F1"/>
    <w:p w14:paraId="6A816D88" w14:textId="3CCA8E15" w:rsidR="001F275A" w:rsidRDefault="001F275A" w:rsidP="002537F1"/>
    <w:p w14:paraId="41B9831C" w14:textId="05E4615F" w:rsidR="001F275A" w:rsidRDefault="001F275A" w:rsidP="002537F1"/>
    <w:p w14:paraId="25783947" w14:textId="4EC554B8" w:rsidR="001F275A" w:rsidRDefault="001F275A" w:rsidP="002537F1"/>
    <w:p w14:paraId="034FE5BF" w14:textId="3E38C62F" w:rsidR="001F275A" w:rsidRDefault="001F275A" w:rsidP="002537F1"/>
    <w:p w14:paraId="2317CA4D" w14:textId="77777777" w:rsidR="00B86C11" w:rsidRDefault="00B86C11" w:rsidP="002537F1"/>
    <w:p w14:paraId="7DEDF6F9" w14:textId="77777777" w:rsidR="001F275A" w:rsidRDefault="001F275A" w:rsidP="002537F1"/>
    <w:p w14:paraId="2009226F" w14:textId="1B13749A" w:rsidR="003C64DD" w:rsidRDefault="003C64DD" w:rsidP="003C64DD">
      <w:pPr>
        <w:pStyle w:val="Napis"/>
      </w:pPr>
      <w:r>
        <w:lastRenderedPageBreak/>
        <w:t xml:space="preserve">Graf </w:t>
      </w:r>
      <w:r w:rsidR="00E520EA">
        <w:fldChar w:fldCharType="begin"/>
      </w:r>
      <w:r w:rsidR="00E520EA">
        <w:instrText xml:space="preserve"> STYLEREF 2 \s </w:instrText>
      </w:r>
      <w:r w:rsidR="00E520EA">
        <w:fldChar w:fldCharType="separate"/>
      </w:r>
      <w:r w:rsidR="00152FE0">
        <w:rPr>
          <w:noProof/>
        </w:rPr>
        <w:t>3.1</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4</w:t>
      </w:r>
      <w:r w:rsidR="00E520EA">
        <w:rPr>
          <w:noProof/>
        </w:rPr>
        <w:fldChar w:fldCharType="end"/>
      </w:r>
      <w:r>
        <w:t xml:space="preserve">: Prihajajoči in odhajajoči študenti </w:t>
      </w:r>
      <w:r w:rsidR="00391199">
        <w:t>na kratkoročnih izmenjavah</w:t>
      </w:r>
    </w:p>
    <w:p w14:paraId="5598AD86" w14:textId="4D3B755E" w:rsidR="002537F1" w:rsidRDefault="001F275A" w:rsidP="001F275A">
      <w:pPr>
        <w:jc w:val="center"/>
      </w:pPr>
      <w:bookmarkStart w:id="130" w:name="B314"/>
      <w:bookmarkEnd w:id="130"/>
      <w:r>
        <w:rPr>
          <w:noProof/>
          <w:lang w:eastAsia="sl-SI"/>
        </w:rPr>
        <w:drawing>
          <wp:inline distT="0" distB="0" distL="0" distR="0" wp14:anchorId="7D12710F" wp14:editId="72DF9981">
            <wp:extent cx="5760720" cy="2880360"/>
            <wp:effectExtent l="0" t="0" r="11430" b="15240"/>
            <wp:docPr id="1821915153" name="Grafikon 1">
              <a:extLst xmlns:a="http://schemas.openxmlformats.org/drawingml/2006/main">
                <a:ext uri="{FF2B5EF4-FFF2-40B4-BE49-F238E27FC236}">
                  <a16:creationId xmlns:a16="http://schemas.microsoft.com/office/drawing/2014/main" id="{58743BD2-5A96-DA7C-D0B3-FE0695939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DFC2BCB" w14:textId="49DAB29F" w:rsidR="00415F8E" w:rsidRPr="00E61F0D" w:rsidRDefault="00A87391" w:rsidP="0048630A">
      <w:pPr>
        <w:pStyle w:val="Naslov2"/>
      </w:pPr>
      <w:bookmarkStart w:id="131" w:name="_Toc161414775"/>
      <w:r w:rsidRPr="00E61F0D">
        <w:t xml:space="preserve">Predhodni </w:t>
      </w:r>
      <w:r w:rsidR="00415F8E" w:rsidRPr="00E61F0D">
        <w:t>rezultati vpisanih študentov</w:t>
      </w:r>
      <w:bookmarkEnd w:id="125"/>
      <w:bookmarkEnd w:id="126"/>
      <w:bookmarkEnd w:id="131"/>
    </w:p>
    <w:p w14:paraId="152C212C" w14:textId="23572B88" w:rsidR="005B7427" w:rsidRPr="00D94F96" w:rsidRDefault="00877285" w:rsidP="002F5837">
      <w:pPr>
        <w:ind w:right="138"/>
      </w:pPr>
      <w:r w:rsidRPr="00877285">
        <w:t>Predhodni rezultati vpisanih študentov se evalvirajo v okviru samoevalvacije študijskih programov. Povzetki samoevalvacijskih poročil študijskih programov so priloženi kot obvezna priloga oz. sestavni del samoevalvacijskega poročila fakultete.</w:t>
      </w:r>
    </w:p>
    <w:p w14:paraId="5D3D1CB9" w14:textId="378DFCC1" w:rsidR="003C56D6" w:rsidRPr="00E61F0D" w:rsidRDefault="00971EDD" w:rsidP="0048630A">
      <w:pPr>
        <w:pStyle w:val="Naslov2"/>
      </w:pPr>
      <w:bookmarkStart w:id="132" w:name="_Toc529633889"/>
      <w:bookmarkStart w:id="133" w:name="_Toc531690113"/>
      <w:bookmarkStart w:id="134" w:name="_Toc161414776"/>
      <w:r w:rsidRPr="00E61F0D">
        <w:t>S</w:t>
      </w:r>
      <w:r w:rsidR="00884A9B" w:rsidRPr="00E61F0D">
        <w:t xml:space="preserve">vetovanje in </w:t>
      </w:r>
      <w:r w:rsidR="00884A9B" w:rsidRPr="0048630A">
        <w:t>pomoč</w:t>
      </w:r>
      <w:r w:rsidR="00884A9B" w:rsidRPr="00E61F0D">
        <w:t xml:space="preserve"> študentom</w:t>
      </w:r>
      <w:bookmarkEnd w:id="132"/>
      <w:bookmarkEnd w:id="133"/>
      <w:bookmarkEnd w:id="134"/>
    </w:p>
    <w:p w14:paraId="5B2703AD" w14:textId="54E33ABF" w:rsidR="00EA1573" w:rsidRPr="00EA1573" w:rsidRDefault="00EA1573" w:rsidP="002F5837">
      <w:pPr>
        <w:ind w:right="138"/>
      </w:pPr>
      <w:r w:rsidRPr="00EA1573">
        <w:t>V preglednici 3.3-1 je predstavljeno število vpisanih študentov s posebnim statusom v zadnjih treh študijskih letih. Število vpisanih študentov s posebnim statusom, ki so vrhunski športniki oz. študenti s posebnimi potrebami – invalidi</w:t>
      </w:r>
      <w:r w:rsidR="0036337A">
        <w:t>,</w:t>
      </w:r>
      <w:r w:rsidRPr="00EA1573">
        <w:t xml:space="preserve"> je primerljivo skozi vsa tri leta.</w:t>
      </w:r>
    </w:p>
    <w:p w14:paraId="0E52B623" w14:textId="0A9EE585" w:rsidR="00CC22E5" w:rsidRPr="00D94F96" w:rsidRDefault="00F1248D" w:rsidP="00F1248D">
      <w:pPr>
        <w:pStyle w:val="Napis"/>
      </w:pPr>
      <w:bookmarkStart w:id="135" w:name="_Toc529633890"/>
      <w:r>
        <w:t xml:space="preserve">Preglednica </w:t>
      </w:r>
      <w:r w:rsidR="00E520EA">
        <w:fldChar w:fldCharType="begin"/>
      </w:r>
      <w:r w:rsidR="00E520EA">
        <w:instrText xml:space="preserve"> STYLEREF 2 \s </w:instrText>
      </w:r>
      <w:r w:rsidR="00E520EA">
        <w:fldChar w:fldCharType="separate"/>
      </w:r>
      <w:r w:rsidR="00152FE0">
        <w:rPr>
          <w:noProof/>
        </w:rPr>
        <w:t>3.3</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1</w:t>
      </w:r>
      <w:r w:rsidR="00E520EA">
        <w:rPr>
          <w:noProof/>
        </w:rPr>
        <w:fldChar w:fldCharType="end"/>
      </w:r>
      <w:r>
        <w:t>: Študenti s posebnim statusom</w:t>
      </w:r>
    </w:p>
    <w:tbl>
      <w:tblPr>
        <w:tblW w:w="9114" w:type="dxa"/>
        <w:jc w:val="center"/>
        <w:tblCellMar>
          <w:left w:w="0" w:type="dxa"/>
          <w:right w:w="0" w:type="dxa"/>
        </w:tblCellMar>
        <w:tblLook w:val="04A0" w:firstRow="1" w:lastRow="0" w:firstColumn="1" w:lastColumn="0" w:noHBand="0" w:noVBand="1"/>
      </w:tblPr>
      <w:tblGrid>
        <w:gridCol w:w="3663"/>
        <w:gridCol w:w="1817"/>
        <w:gridCol w:w="1817"/>
        <w:gridCol w:w="1817"/>
      </w:tblGrid>
      <w:tr w:rsidR="007572BB" w14:paraId="4390A3DC" w14:textId="77777777" w:rsidTr="007572BB">
        <w:trPr>
          <w:trHeight w:val="297"/>
          <w:jc w:val="center"/>
        </w:trPr>
        <w:tc>
          <w:tcPr>
            <w:tcW w:w="3663"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3BB9F20" w14:textId="77777777" w:rsidR="007572BB" w:rsidRDefault="007572BB" w:rsidP="006E6E3F">
            <w:pPr>
              <w:jc w:val="left"/>
              <w:rPr>
                <w:rFonts w:ascii="Calibri" w:hAnsi="Calibri" w:cs="Calibri"/>
                <w:b/>
                <w:bCs/>
                <w:color w:val="006A8E"/>
              </w:rPr>
            </w:pPr>
            <w:bookmarkStart w:id="136" w:name="B331"/>
            <w:bookmarkEnd w:id="136"/>
            <w:r>
              <w:rPr>
                <w:rFonts w:ascii="Calibri" w:hAnsi="Calibri" w:cs="Calibri"/>
                <w:b/>
                <w:bCs/>
                <w:color w:val="006A8E"/>
              </w:rPr>
              <w:t>STATUS</w:t>
            </w:r>
          </w:p>
        </w:tc>
        <w:tc>
          <w:tcPr>
            <w:tcW w:w="1817"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FD43B5B" w14:textId="77777777" w:rsidR="007572BB" w:rsidRDefault="007572BB" w:rsidP="006E6E3F">
            <w:pPr>
              <w:jc w:val="center"/>
              <w:rPr>
                <w:rFonts w:ascii="Calibri" w:hAnsi="Calibri" w:cs="Calibri"/>
                <w:b/>
                <w:bCs/>
                <w:color w:val="006A8E"/>
              </w:rPr>
            </w:pPr>
            <w:r>
              <w:rPr>
                <w:rFonts w:ascii="Calibri" w:hAnsi="Calibri" w:cs="Calibri"/>
                <w:b/>
                <w:bCs/>
                <w:color w:val="006A8E"/>
              </w:rPr>
              <w:t>2020/2021</w:t>
            </w:r>
          </w:p>
        </w:tc>
        <w:tc>
          <w:tcPr>
            <w:tcW w:w="1817"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BF5FCC2" w14:textId="77777777" w:rsidR="007572BB" w:rsidRDefault="007572BB" w:rsidP="006E6E3F">
            <w:pPr>
              <w:jc w:val="center"/>
              <w:rPr>
                <w:rFonts w:ascii="Calibri" w:hAnsi="Calibri" w:cs="Calibri"/>
                <w:b/>
                <w:bCs/>
                <w:color w:val="006A8E"/>
              </w:rPr>
            </w:pPr>
            <w:r>
              <w:rPr>
                <w:rFonts w:ascii="Calibri" w:hAnsi="Calibri" w:cs="Calibri"/>
                <w:b/>
                <w:bCs/>
                <w:color w:val="006A8E"/>
              </w:rPr>
              <w:t>2021/2022</w:t>
            </w:r>
          </w:p>
        </w:tc>
        <w:tc>
          <w:tcPr>
            <w:tcW w:w="1817"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6EE6B21" w14:textId="77777777" w:rsidR="007572BB" w:rsidRDefault="007572BB" w:rsidP="006E6E3F">
            <w:pPr>
              <w:jc w:val="center"/>
              <w:rPr>
                <w:rFonts w:ascii="Calibri" w:hAnsi="Calibri" w:cs="Calibri"/>
                <w:b/>
                <w:bCs/>
                <w:color w:val="006A8E"/>
              </w:rPr>
            </w:pPr>
            <w:r>
              <w:rPr>
                <w:rFonts w:ascii="Calibri" w:hAnsi="Calibri" w:cs="Calibri"/>
                <w:b/>
                <w:bCs/>
                <w:color w:val="006A8E"/>
              </w:rPr>
              <w:t>2022/2023</w:t>
            </w:r>
          </w:p>
        </w:tc>
      </w:tr>
      <w:tr w:rsidR="007572BB" w14:paraId="4AAF7CF9" w14:textId="77777777" w:rsidTr="007572BB">
        <w:trPr>
          <w:trHeight w:val="297"/>
          <w:jc w:val="center"/>
        </w:trPr>
        <w:tc>
          <w:tcPr>
            <w:tcW w:w="3663"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EB04B8" w14:textId="7A4E70FF" w:rsidR="007572BB" w:rsidRDefault="007572BB" w:rsidP="006E6E3F">
            <w:pPr>
              <w:jc w:val="left"/>
              <w:rPr>
                <w:rFonts w:ascii="Calibri" w:hAnsi="Calibri" w:cs="Calibri"/>
                <w:b/>
                <w:bCs/>
                <w:color w:val="006A8E"/>
              </w:rPr>
            </w:pPr>
            <w:r>
              <w:rPr>
                <w:rFonts w:ascii="Calibri" w:hAnsi="Calibri" w:cs="Calibri"/>
                <w:b/>
                <w:bCs/>
                <w:color w:val="006A8E"/>
              </w:rPr>
              <w:t xml:space="preserve">Posebne potrebe </w:t>
            </w:r>
            <w:r w:rsidR="0036337A">
              <w:rPr>
                <w:rFonts w:ascii="Calibri" w:hAnsi="Calibri" w:cs="Calibri"/>
                <w:b/>
                <w:bCs/>
                <w:color w:val="006A8E"/>
              </w:rPr>
              <w:t>–</w:t>
            </w:r>
            <w:r>
              <w:rPr>
                <w:rFonts w:ascii="Calibri" w:hAnsi="Calibri" w:cs="Calibri"/>
                <w:b/>
                <w:bCs/>
                <w:color w:val="006A8E"/>
              </w:rPr>
              <w:t xml:space="preserve"> invalid</w:t>
            </w:r>
          </w:p>
        </w:tc>
        <w:tc>
          <w:tcPr>
            <w:tcW w:w="1817"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920B97F" w14:textId="77777777" w:rsidR="007572BB" w:rsidRDefault="007572BB" w:rsidP="006E6E3F">
            <w:pPr>
              <w:jc w:val="center"/>
              <w:rPr>
                <w:rFonts w:ascii="Calibri" w:hAnsi="Calibri" w:cs="Calibri"/>
                <w:color w:val="006A8E"/>
              </w:rPr>
            </w:pPr>
            <w:r>
              <w:rPr>
                <w:rFonts w:ascii="Calibri" w:hAnsi="Calibri" w:cs="Calibri"/>
                <w:color w:val="006A8E"/>
              </w:rPr>
              <w:t>2</w:t>
            </w:r>
          </w:p>
        </w:tc>
        <w:tc>
          <w:tcPr>
            <w:tcW w:w="1817"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7790EE2" w14:textId="77777777" w:rsidR="007572BB" w:rsidRDefault="007572BB" w:rsidP="006E6E3F">
            <w:pPr>
              <w:jc w:val="center"/>
              <w:rPr>
                <w:rFonts w:ascii="Calibri" w:hAnsi="Calibri" w:cs="Calibri"/>
                <w:color w:val="006A8E"/>
              </w:rPr>
            </w:pPr>
            <w:r>
              <w:rPr>
                <w:rFonts w:ascii="Calibri" w:hAnsi="Calibri" w:cs="Calibri"/>
                <w:color w:val="006A8E"/>
              </w:rPr>
              <w:t>2</w:t>
            </w:r>
          </w:p>
        </w:tc>
        <w:tc>
          <w:tcPr>
            <w:tcW w:w="1817"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3CD476" w14:textId="77777777" w:rsidR="007572BB" w:rsidRDefault="007572BB" w:rsidP="006E6E3F">
            <w:pPr>
              <w:jc w:val="center"/>
              <w:rPr>
                <w:rFonts w:ascii="Calibri" w:hAnsi="Calibri" w:cs="Calibri"/>
                <w:color w:val="006A8E"/>
              </w:rPr>
            </w:pPr>
            <w:r>
              <w:rPr>
                <w:rFonts w:ascii="Calibri" w:hAnsi="Calibri" w:cs="Calibri"/>
                <w:color w:val="006A8E"/>
              </w:rPr>
              <w:t>3</w:t>
            </w:r>
          </w:p>
        </w:tc>
      </w:tr>
      <w:tr w:rsidR="007572BB" w14:paraId="21594238" w14:textId="77777777" w:rsidTr="007572BB">
        <w:trPr>
          <w:trHeight w:val="297"/>
          <w:jc w:val="center"/>
        </w:trPr>
        <w:tc>
          <w:tcPr>
            <w:tcW w:w="3663"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95A2895" w14:textId="77777777" w:rsidR="007572BB" w:rsidRDefault="007572BB" w:rsidP="006E6E3F">
            <w:pPr>
              <w:jc w:val="left"/>
              <w:rPr>
                <w:rFonts w:ascii="Calibri" w:hAnsi="Calibri" w:cs="Calibri"/>
                <w:b/>
                <w:bCs/>
                <w:color w:val="006A8E"/>
              </w:rPr>
            </w:pPr>
            <w:r>
              <w:rPr>
                <w:rFonts w:ascii="Calibri" w:hAnsi="Calibri" w:cs="Calibri"/>
                <w:b/>
                <w:bCs/>
                <w:color w:val="006A8E"/>
              </w:rPr>
              <w:t>Vrhunski športnik</w:t>
            </w:r>
          </w:p>
        </w:tc>
        <w:tc>
          <w:tcPr>
            <w:tcW w:w="1817"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2D3CAF3" w14:textId="77777777" w:rsidR="007572BB" w:rsidRDefault="007572BB" w:rsidP="006E6E3F">
            <w:pPr>
              <w:jc w:val="center"/>
              <w:rPr>
                <w:rFonts w:ascii="Calibri" w:hAnsi="Calibri" w:cs="Calibri"/>
                <w:color w:val="006A8E"/>
              </w:rPr>
            </w:pPr>
            <w:r>
              <w:rPr>
                <w:rFonts w:ascii="Calibri" w:hAnsi="Calibri" w:cs="Calibri"/>
                <w:color w:val="006A8E"/>
              </w:rPr>
              <w:t>5</w:t>
            </w:r>
          </w:p>
        </w:tc>
        <w:tc>
          <w:tcPr>
            <w:tcW w:w="1817"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21D988E" w14:textId="77777777" w:rsidR="007572BB" w:rsidRDefault="007572BB" w:rsidP="006E6E3F">
            <w:pPr>
              <w:jc w:val="center"/>
              <w:rPr>
                <w:rFonts w:ascii="Calibri" w:hAnsi="Calibri" w:cs="Calibri"/>
                <w:color w:val="006A8E"/>
              </w:rPr>
            </w:pPr>
            <w:r>
              <w:rPr>
                <w:rFonts w:ascii="Calibri" w:hAnsi="Calibri" w:cs="Calibri"/>
                <w:color w:val="006A8E"/>
              </w:rPr>
              <w:t>2</w:t>
            </w:r>
          </w:p>
        </w:tc>
        <w:tc>
          <w:tcPr>
            <w:tcW w:w="1817"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47255FB" w14:textId="77777777" w:rsidR="007572BB" w:rsidRDefault="007572BB" w:rsidP="006E6E3F">
            <w:pPr>
              <w:jc w:val="center"/>
              <w:rPr>
                <w:rFonts w:ascii="Calibri" w:hAnsi="Calibri" w:cs="Calibri"/>
                <w:color w:val="006A8E"/>
              </w:rPr>
            </w:pPr>
            <w:r>
              <w:rPr>
                <w:rFonts w:ascii="Calibri" w:hAnsi="Calibri" w:cs="Calibri"/>
                <w:color w:val="006A8E"/>
              </w:rPr>
              <w:t>3</w:t>
            </w:r>
          </w:p>
        </w:tc>
      </w:tr>
    </w:tbl>
    <w:p w14:paraId="5DDE169E" w14:textId="4ABEEC44" w:rsidR="00F1248D" w:rsidRDefault="00F1248D" w:rsidP="00D94F96"/>
    <w:p w14:paraId="5560FDA9" w14:textId="2E51E68A" w:rsidR="001805E4" w:rsidRDefault="001805E4" w:rsidP="002F5837">
      <w:pPr>
        <w:spacing w:line="240" w:lineRule="auto"/>
        <w:ind w:right="138"/>
        <w:rPr>
          <w:bCs/>
        </w:rPr>
      </w:pPr>
      <w:r>
        <w:t>Na UM FKBV študentom priznavamo posebni status</w:t>
      </w:r>
      <w:r w:rsidR="0036337A">
        <w:t>,</w:t>
      </w:r>
      <w:r>
        <w:t xml:space="preserve"> </w:t>
      </w:r>
      <w:r w:rsidR="0036337A">
        <w:t xml:space="preserve">če </w:t>
      </w:r>
      <w:r>
        <w:t xml:space="preserve">so za to izpolnjeni ustrezni kriteriji in </w:t>
      </w:r>
      <w:r w:rsidR="0036337A">
        <w:t xml:space="preserve">je </w:t>
      </w:r>
      <w:r>
        <w:t xml:space="preserve">priložena ustrezna dokumentacija. Vsi postopki tečejo skladno s </w:t>
      </w:r>
      <w:hyperlink r:id="rId77" w:history="1">
        <w:r>
          <w:rPr>
            <w:rStyle w:val="Hiperpovezava"/>
          </w:rPr>
          <w:t>Pravilnik</w:t>
        </w:r>
        <w:r w:rsidR="0036337A">
          <w:rPr>
            <w:rStyle w:val="Hiperpovezava"/>
          </w:rPr>
          <w:t>om</w:t>
        </w:r>
        <w:r>
          <w:rPr>
            <w:rStyle w:val="Hiperpovezava"/>
          </w:rPr>
          <w:t xml:space="preserve"> o štu​dentih s posebnim statusom na UM</w:t>
        </w:r>
      </w:hyperlink>
      <w:r>
        <w:rPr>
          <w:rStyle w:val="download-dostopnost"/>
        </w:rPr>
        <w:t xml:space="preserve">, ki je študentom dostopen preko naše spletne strani </w:t>
      </w:r>
      <w:hyperlink r:id="rId78" w:history="1">
        <w:r w:rsidRPr="005B5B26">
          <w:rPr>
            <w:rStyle w:val="Hiperpovezava"/>
          </w:rPr>
          <w:t>»Študij na FKBV«</w:t>
        </w:r>
      </w:hyperlink>
      <w:r>
        <w:rPr>
          <w:rStyle w:val="download-dostopnost"/>
        </w:rPr>
        <w:t xml:space="preserve"> - podstran Informacije za študente (</w:t>
      </w:r>
      <w:hyperlink r:id="rId79" w:history="1">
        <w:r w:rsidRPr="005B5B26">
          <w:rPr>
            <w:rStyle w:val="Hiperpovezava"/>
          </w:rPr>
          <w:t>MojaUM</w:t>
        </w:r>
      </w:hyperlink>
      <w:r>
        <w:rPr>
          <w:rStyle w:val="download-dostopnost"/>
        </w:rPr>
        <w:t xml:space="preserve">, </w:t>
      </w:r>
      <w:r>
        <w:t xml:space="preserve">na podstrani so dostopne </w:t>
      </w:r>
      <w:r w:rsidRPr="005B5B26">
        <w:rPr>
          <w:bCs/>
        </w:rPr>
        <w:t xml:space="preserve">informacije za </w:t>
      </w:r>
      <w:hyperlink r:id="rId80" w:history="1">
        <w:r w:rsidRPr="005B5B26">
          <w:rPr>
            <w:rStyle w:val="Hiperpovezava"/>
            <w:bCs/>
          </w:rPr>
          <w:t>Študente s posebnimi potrebami in posebnim statusom</w:t>
        </w:r>
      </w:hyperlink>
      <w:r>
        <w:rPr>
          <w:bCs/>
        </w:rPr>
        <w:t>).</w:t>
      </w:r>
    </w:p>
    <w:p w14:paraId="04F01C02" w14:textId="5B278587" w:rsidR="001805E4" w:rsidRDefault="001805E4" w:rsidP="002F5837">
      <w:pPr>
        <w:spacing w:line="240" w:lineRule="auto"/>
        <w:ind w:right="138"/>
        <w:rPr>
          <w:rFonts w:cstheme="minorHAnsi"/>
        </w:rPr>
      </w:pPr>
      <w:r>
        <w:t xml:space="preserve">Informiranje študentov </w:t>
      </w:r>
      <w:r>
        <w:rPr>
          <w:rFonts w:cstheme="minorHAnsi"/>
        </w:rPr>
        <w:t>o možnosti pridobitve posebnega statusa poteka</w:t>
      </w:r>
      <w:r w:rsidRPr="00CB09F3">
        <w:rPr>
          <w:rFonts w:cstheme="minorHAnsi"/>
        </w:rPr>
        <w:t xml:space="preserve"> v okviru informativnih</w:t>
      </w:r>
      <w:r>
        <w:rPr>
          <w:rFonts w:cstheme="minorHAnsi"/>
        </w:rPr>
        <w:t xml:space="preserve"> dn</w:t>
      </w:r>
      <w:r w:rsidR="00D605B4">
        <w:rPr>
          <w:rFonts w:cstheme="minorHAnsi"/>
        </w:rPr>
        <w:t>evov</w:t>
      </w:r>
      <w:r>
        <w:rPr>
          <w:rFonts w:cstheme="minorHAnsi"/>
        </w:rPr>
        <w:t>, uvajalnega tedna in pozdrava</w:t>
      </w:r>
      <w:r w:rsidRPr="00CB09F3">
        <w:rPr>
          <w:rFonts w:cstheme="minorHAnsi"/>
        </w:rPr>
        <w:t xml:space="preserve"> brucev</w:t>
      </w:r>
      <w:r>
        <w:rPr>
          <w:rFonts w:cstheme="minorHAnsi"/>
        </w:rPr>
        <w:t xml:space="preserve"> ob začetku semestra. Prav tako so vsi študentje </w:t>
      </w:r>
      <w:r w:rsidRPr="00CB09F3">
        <w:rPr>
          <w:rFonts w:cstheme="minorHAnsi"/>
        </w:rPr>
        <w:t>ob začetku študijskega leta seznanjeni z možnostmi p</w:t>
      </w:r>
      <w:r>
        <w:rPr>
          <w:rFonts w:cstheme="minorHAnsi"/>
        </w:rPr>
        <w:t>rilagajanja študijskega procesa</w:t>
      </w:r>
      <w:r w:rsidRPr="00CB09F3">
        <w:rPr>
          <w:rFonts w:cstheme="minorHAnsi"/>
        </w:rPr>
        <w:t xml:space="preserve"> </w:t>
      </w:r>
      <w:r>
        <w:rPr>
          <w:rFonts w:cstheme="minorHAnsi"/>
        </w:rPr>
        <w:t>ustno in</w:t>
      </w:r>
      <w:r w:rsidRPr="00CB09F3">
        <w:rPr>
          <w:rFonts w:cstheme="minorHAnsi"/>
        </w:rPr>
        <w:t xml:space="preserve"> preko spleta. Posebej </w:t>
      </w:r>
      <w:r>
        <w:rPr>
          <w:rFonts w:cstheme="minorHAnsi"/>
        </w:rPr>
        <w:t>jih na to opomnimo</w:t>
      </w:r>
      <w:r w:rsidRPr="00CB09F3">
        <w:rPr>
          <w:rFonts w:cstheme="minorHAnsi"/>
        </w:rPr>
        <w:t xml:space="preserve"> na uvajalnem dnevu. Študenti s posebnim statusom </w:t>
      </w:r>
      <w:r>
        <w:rPr>
          <w:rFonts w:cstheme="minorHAnsi"/>
        </w:rPr>
        <w:t>ob vročitvi sklepa prejmejo tudi</w:t>
      </w:r>
      <w:r w:rsidRPr="00CB09F3">
        <w:rPr>
          <w:rFonts w:cstheme="minorHAnsi"/>
        </w:rPr>
        <w:t xml:space="preserve"> kopijo Pravilnika o študijskem procesu študentov invalidov Univerze v Mariboru.</w:t>
      </w:r>
      <w:r>
        <w:rPr>
          <w:rFonts w:cstheme="minorHAnsi"/>
        </w:rPr>
        <w:t xml:space="preserve"> Še poseb</w:t>
      </w:r>
      <w:r w:rsidR="00D605B4">
        <w:rPr>
          <w:rFonts w:cstheme="minorHAnsi"/>
        </w:rPr>
        <w:t>no</w:t>
      </w:r>
      <w:r>
        <w:rPr>
          <w:rFonts w:cstheme="minorHAnsi"/>
        </w:rPr>
        <w:t xml:space="preserve"> smo pozorni, da študente o</w:t>
      </w:r>
      <w:r w:rsidR="00D605B4">
        <w:rPr>
          <w:rFonts w:cstheme="minorHAnsi"/>
        </w:rPr>
        <w:t>za</w:t>
      </w:r>
      <w:r>
        <w:rPr>
          <w:rFonts w:cstheme="minorHAnsi"/>
        </w:rPr>
        <w:t xml:space="preserve">veščamo o potrebi po razkritju o posebnih potrebah (npr. </w:t>
      </w:r>
      <w:r>
        <w:rPr>
          <w:rFonts w:cstheme="minorHAnsi"/>
        </w:rPr>
        <w:lastRenderedPageBreak/>
        <w:t xml:space="preserve">invalidnosti, slabovidnosti …) in prilagoditvah, ki so s tem povezane. </w:t>
      </w:r>
      <w:r w:rsidRPr="00CB09F3">
        <w:rPr>
          <w:rFonts w:cstheme="minorHAnsi"/>
        </w:rPr>
        <w:t xml:space="preserve">Vodje študijskih programov </w:t>
      </w:r>
      <w:r>
        <w:rPr>
          <w:rFonts w:cstheme="minorHAnsi"/>
        </w:rPr>
        <w:t>redno opravljajo</w:t>
      </w:r>
      <w:r w:rsidRPr="00CB09F3">
        <w:rPr>
          <w:rFonts w:cstheme="minorHAnsi"/>
        </w:rPr>
        <w:t xml:space="preserve"> individualne razgovore s študenti s posebnim</w:t>
      </w:r>
      <w:r>
        <w:rPr>
          <w:rFonts w:cstheme="minorHAnsi"/>
        </w:rPr>
        <w:t xml:space="preserve"> statusom</w:t>
      </w:r>
      <w:r w:rsidRPr="00CB09F3">
        <w:rPr>
          <w:rFonts w:cstheme="minorHAnsi"/>
        </w:rPr>
        <w:t>.</w:t>
      </w:r>
      <w:r>
        <w:rPr>
          <w:rFonts w:cstheme="minorHAnsi"/>
        </w:rPr>
        <w:t xml:space="preserve"> </w:t>
      </w:r>
    </w:p>
    <w:p w14:paraId="0A6F2384" w14:textId="6196678D" w:rsidR="001805E4" w:rsidRDefault="001805E4" w:rsidP="002F5837">
      <w:pPr>
        <w:spacing w:line="240" w:lineRule="auto"/>
        <w:ind w:right="138"/>
        <w:rPr>
          <w:rFonts w:cstheme="minorHAnsi"/>
        </w:rPr>
      </w:pPr>
      <w:r>
        <w:rPr>
          <w:rFonts w:cstheme="minorHAnsi"/>
        </w:rPr>
        <w:t>Fakulteta skrbi, da je pedagoški kader (tudi vodje študijskih programov) ustrezno informiran o specifičnih potrebah študentov s posebnim statusom (preko elektronskih obvestil). Hkrati jih spodbujamo, da se redno udeležujejo delavnic in usposabljanj o delu s študenti s posebnim statusom, ki jih organizira UM v okviru svojih izobraževanj (glej preglednico 2.8-1: Udeležba zaposlenih FKBV na usposabljanjih</w:t>
      </w:r>
      <w:r w:rsidR="00D605B4">
        <w:rPr>
          <w:rFonts w:cstheme="minorHAnsi"/>
        </w:rPr>
        <w:t>,</w:t>
      </w:r>
      <w:r>
        <w:rPr>
          <w:rFonts w:cstheme="minorHAnsi"/>
        </w:rPr>
        <w:t xml:space="preserve"> izvedenih na UM v letu 2022/2023)</w:t>
      </w:r>
      <w:r w:rsidR="00D605B4">
        <w:rPr>
          <w:rFonts w:cstheme="minorHAnsi"/>
        </w:rPr>
        <w:t>,</w:t>
      </w:r>
      <w:r>
        <w:rPr>
          <w:rFonts w:cstheme="minorHAnsi"/>
        </w:rPr>
        <w:t xml:space="preserve"> ter </w:t>
      </w:r>
      <w:r w:rsidR="00D605B4">
        <w:rPr>
          <w:rFonts w:cstheme="minorHAnsi"/>
        </w:rPr>
        <w:t xml:space="preserve">tako </w:t>
      </w:r>
      <w:r>
        <w:rPr>
          <w:rFonts w:cstheme="minorHAnsi"/>
        </w:rPr>
        <w:t>širimo kulturno inkluzijo med profesorji, študenti in strokovnimi službami. I</w:t>
      </w:r>
      <w:r w:rsidRPr="00D764A2">
        <w:rPr>
          <w:rFonts w:cstheme="minorHAnsi"/>
        </w:rPr>
        <w:t>zjemnega pomena pri pomoči in svetovanju</w:t>
      </w:r>
      <w:r>
        <w:rPr>
          <w:rFonts w:cstheme="minorHAnsi"/>
        </w:rPr>
        <w:t xml:space="preserve"> študentom s posebnimi statusom je tudi</w:t>
      </w:r>
      <w:r w:rsidRPr="00D764A2">
        <w:rPr>
          <w:rFonts w:cstheme="minorHAnsi"/>
        </w:rPr>
        <w:t xml:space="preserve"> </w:t>
      </w:r>
      <w:r w:rsidR="00D605B4">
        <w:rPr>
          <w:rFonts w:cstheme="minorHAnsi"/>
        </w:rPr>
        <w:t>r</w:t>
      </w:r>
      <w:r w:rsidRPr="00D764A2">
        <w:rPr>
          <w:rFonts w:cstheme="minorHAnsi"/>
        </w:rPr>
        <w:t>eferat za študentske zadeve, kamor se študent</w:t>
      </w:r>
      <w:r w:rsidR="00D605B4">
        <w:rPr>
          <w:rFonts w:cstheme="minorHAnsi"/>
        </w:rPr>
        <w:t>je</w:t>
      </w:r>
      <w:r w:rsidRPr="00D764A2">
        <w:rPr>
          <w:rFonts w:cstheme="minorHAnsi"/>
        </w:rPr>
        <w:t xml:space="preserve"> z</w:t>
      </w:r>
      <w:r>
        <w:rPr>
          <w:rFonts w:cstheme="minorHAnsi"/>
        </w:rPr>
        <w:t xml:space="preserve"> </w:t>
      </w:r>
      <w:r w:rsidRPr="00D764A2">
        <w:rPr>
          <w:rFonts w:cstheme="minorHAnsi"/>
        </w:rPr>
        <w:t>vprašanji tudi najpogosteje obračajo.</w:t>
      </w:r>
      <w:r>
        <w:rPr>
          <w:rFonts w:cstheme="minorHAnsi"/>
        </w:rPr>
        <w:t xml:space="preserve"> </w:t>
      </w:r>
    </w:p>
    <w:p w14:paraId="64B22790" w14:textId="0640C92A" w:rsidR="001805E4" w:rsidRDefault="001805E4" w:rsidP="002F5837">
      <w:pPr>
        <w:spacing w:line="240" w:lineRule="auto"/>
        <w:ind w:right="138"/>
        <w:rPr>
          <w:rFonts w:cstheme="minorHAnsi"/>
        </w:rPr>
      </w:pPr>
      <w:r w:rsidRPr="00D764A2">
        <w:rPr>
          <w:rFonts w:cstheme="minorHAnsi"/>
        </w:rPr>
        <w:t>Pri svetovanju in pom</w:t>
      </w:r>
      <w:r>
        <w:rPr>
          <w:rFonts w:cstheme="minorHAnsi"/>
        </w:rPr>
        <w:t>oči imajo aktivno vlogo vodje študijskih programov</w:t>
      </w:r>
      <w:r w:rsidRPr="00D764A2">
        <w:rPr>
          <w:rFonts w:cstheme="minorHAnsi"/>
        </w:rPr>
        <w:t>,</w:t>
      </w:r>
      <w:r>
        <w:rPr>
          <w:rFonts w:cstheme="minorHAnsi"/>
        </w:rPr>
        <w:t xml:space="preserve"> </w:t>
      </w:r>
      <w:r w:rsidRPr="00D764A2">
        <w:rPr>
          <w:rFonts w:cstheme="minorHAnsi"/>
        </w:rPr>
        <w:t xml:space="preserve">študentom pa so na voljo tudi </w:t>
      </w:r>
      <w:r>
        <w:rPr>
          <w:rFonts w:cstheme="minorHAnsi"/>
        </w:rPr>
        <w:t xml:space="preserve">tutorji študenti in učitelji ter </w:t>
      </w:r>
      <w:r w:rsidRPr="00D764A2">
        <w:rPr>
          <w:rFonts w:cstheme="minorHAnsi"/>
        </w:rPr>
        <w:t>vsi</w:t>
      </w:r>
      <w:r>
        <w:rPr>
          <w:rFonts w:cstheme="minorHAnsi"/>
        </w:rPr>
        <w:t xml:space="preserve"> </w:t>
      </w:r>
      <w:r w:rsidR="00D605B4">
        <w:rPr>
          <w:rFonts w:cstheme="minorHAnsi"/>
        </w:rPr>
        <w:t>drugi</w:t>
      </w:r>
      <w:r w:rsidR="00D605B4" w:rsidRPr="00D764A2">
        <w:rPr>
          <w:rFonts w:cstheme="minorHAnsi"/>
        </w:rPr>
        <w:t xml:space="preserve"> </w:t>
      </w:r>
      <w:r w:rsidRPr="00D764A2">
        <w:rPr>
          <w:rFonts w:cstheme="minorHAnsi"/>
        </w:rPr>
        <w:t>visokošolski učitelji in sodelavci.</w:t>
      </w:r>
      <w:r>
        <w:rPr>
          <w:rFonts w:cstheme="minorHAnsi"/>
        </w:rPr>
        <w:t xml:space="preserve"> </w:t>
      </w:r>
    </w:p>
    <w:p w14:paraId="21A4AA63" w14:textId="77777777" w:rsidR="001805E4" w:rsidRPr="00070D43" w:rsidRDefault="00E520EA" w:rsidP="001805E4">
      <w:pPr>
        <w:spacing w:line="240" w:lineRule="auto"/>
        <w:rPr>
          <w:b/>
        </w:rPr>
      </w:pPr>
      <w:hyperlink r:id="rId81" w:history="1">
        <w:r w:rsidR="001805E4" w:rsidRPr="005D04F3">
          <w:rPr>
            <w:rStyle w:val="Hiperpovezava"/>
            <w:b/>
          </w:rPr>
          <w:t>Tutorski sistem na FKBV</w:t>
        </w:r>
      </w:hyperlink>
    </w:p>
    <w:p w14:paraId="45296118" w14:textId="77777777" w:rsidR="001805E4" w:rsidRPr="00070D43" w:rsidRDefault="001805E4" w:rsidP="002F5837">
      <w:pPr>
        <w:spacing w:line="240" w:lineRule="auto"/>
        <w:ind w:right="138"/>
        <w:rPr>
          <w:rFonts w:eastAsia="Times New Roman" w:cstheme="minorHAnsi"/>
          <w:lang w:eastAsia="sl-SI"/>
        </w:rPr>
      </w:pPr>
      <w:r w:rsidRPr="00070D43">
        <w:rPr>
          <w:rFonts w:eastAsia="Times New Roman" w:cstheme="minorHAnsi"/>
          <w:lang w:eastAsia="sl-SI"/>
        </w:rPr>
        <w:t>Na</w:t>
      </w:r>
      <w:r>
        <w:rPr>
          <w:rFonts w:eastAsia="Times New Roman" w:cstheme="minorHAnsi"/>
          <w:lang w:eastAsia="sl-SI"/>
        </w:rPr>
        <w:t>ša fakulteta</w:t>
      </w:r>
      <w:r w:rsidRPr="00070D43">
        <w:rPr>
          <w:rFonts w:eastAsia="Times New Roman" w:cstheme="minorHAnsi"/>
          <w:lang w:eastAsia="sl-SI"/>
        </w:rPr>
        <w:t xml:space="preserve"> </w:t>
      </w:r>
      <w:r>
        <w:rPr>
          <w:rFonts w:eastAsia="Times New Roman" w:cstheme="minorHAnsi"/>
          <w:lang w:eastAsia="sl-SI"/>
        </w:rPr>
        <w:t>program tutorstva izvaja</w:t>
      </w:r>
      <w:r w:rsidRPr="00070D43">
        <w:rPr>
          <w:rFonts w:eastAsia="Times New Roman" w:cstheme="minorHAnsi"/>
          <w:lang w:eastAsia="sl-SI"/>
        </w:rPr>
        <w:t xml:space="preserve"> že od </w:t>
      </w:r>
      <w:r>
        <w:rPr>
          <w:rFonts w:eastAsia="Times New Roman" w:cstheme="minorHAnsi"/>
          <w:lang w:eastAsia="sl-SI"/>
        </w:rPr>
        <w:t xml:space="preserve">študijskega </w:t>
      </w:r>
      <w:r w:rsidRPr="00070D43">
        <w:rPr>
          <w:rFonts w:eastAsia="Times New Roman" w:cstheme="minorHAnsi"/>
          <w:lang w:eastAsia="sl-SI"/>
        </w:rPr>
        <w:t xml:space="preserve">leta 2013/2014. V študijskem letu 2022/2023 </w:t>
      </w:r>
      <w:r>
        <w:rPr>
          <w:rFonts w:eastAsia="Times New Roman" w:cstheme="minorHAnsi"/>
          <w:lang w:eastAsia="sl-SI"/>
        </w:rPr>
        <w:t xml:space="preserve">je ekipo tutorjev sestavljalo </w:t>
      </w:r>
      <w:r w:rsidRPr="00070D43">
        <w:rPr>
          <w:rFonts w:eastAsia="Times New Roman" w:cstheme="minorHAnsi"/>
          <w:lang w:eastAsia="sl-SI"/>
        </w:rPr>
        <w:t>9 študent</w:t>
      </w:r>
      <w:r>
        <w:rPr>
          <w:rFonts w:eastAsia="Times New Roman" w:cstheme="minorHAnsi"/>
          <w:lang w:eastAsia="sl-SI"/>
        </w:rPr>
        <w:t>ov</w:t>
      </w:r>
      <w:r w:rsidRPr="00070D43">
        <w:rPr>
          <w:rFonts w:eastAsia="Times New Roman" w:cstheme="minorHAnsi"/>
          <w:lang w:eastAsia="sl-SI"/>
        </w:rPr>
        <w:t xml:space="preserve"> tutorjev, ki prihajajo iz različnih študijskih smeri. T</w:t>
      </w:r>
      <w:r>
        <w:rPr>
          <w:rFonts w:eastAsia="Times New Roman" w:cstheme="minorHAnsi"/>
          <w:lang w:eastAsia="sl-SI"/>
        </w:rPr>
        <w:t xml:space="preserve">utorstvo pa je </w:t>
      </w:r>
      <w:r w:rsidRPr="00070D43">
        <w:rPr>
          <w:rFonts w:eastAsia="Times New Roman" w:cstheme="minorHAnsi"/>
          <w:lang w:eastAsia="sl-SI"/>
        </w:rPr>
        <w:t>o</w:t>
      </w:r>
      <w:r>
        <w:rPr>
          <w:rFonts w:eastAsia="Times New Roman" w:cstheme="minorHAnsi"/>
          <w:lang w:eastAsia="sl-SI"/>
        </w:rPr>
        <w:t xml:space="preserve">rganizirano in </w:t>
      </w:r>
      <w:r w:rsidRPr="00070D43">
        <w:rPr>
          <w:rFonts w:eastAsia="Times New Roman" w:cstheme="minorHAnsi"/>
          <w:lang w:eastAsia="sl-SI"/>
        </w:rPr>
        <w:t xml:space="preserve">deluje pod okriljem Študentske organizacije Univerze v Mariboru (ŠOUM) in </w:t>
      </w:r>
      <w:r>
        <w:rPr>
          <w:rFonts w:eastAsia="Times New Roman" w:cstheme="minorHAnsi"/>
          <w:lang w:eastAsia="sl-SI"/>
        </w:rPr>
        <w:t xml:space="preserve">sledi smernicam in pravilom </w:t>
      </w:r>
      <w:hyperlink r:id="rId82" w:history="1">
        <w:r w:rsidRPr="00002EC4">
          <w:rPr>
            <w:rStyle w:val="Hiperpovezava"/>
            <w:rFonts w:eastAsia="Times New Roman" w:cstheme="minorHAnsi"/>
            <w:lang w:eastAsia="sl-SI"/>
          </w:rPr>
          <w:t>Pravilnika o tutorskem sistemu UM FKBV</w:t>
        </w:r>
      </w:hyperlink>
      <w:r>
        <w:rPr>
          <w:rFonts w:eastAsia="Times New Roman" w:cstheme="minorHAnsi"/>
          <w:lang w:eastAsia="sl-SI"/>
        </w:rPr>
        <w:t>.</w:t>
      </w:r>
    </w:p>
    <w:p w14:paraId="5F7EBA59" w14:textId="52EF4E46" w:rsidR="001805E4" w:rsidRDefault="001805E4" w:rsidP="002F5837">
      <w:pPr>
        <w:ind w:right="138"/>
      </w:pPr>
      <w:r>
        <w:t>Študentje tutorji so študentom dosegljivi preko e-maila, socialnih omrežij (</w:t>
      </w:r>
      <w:hyperlink r:id="rId83" w:history="1">
        <w:r w:rsidRPr="00A51ECA">
          <w:rPr>
            <w:rStyle w:val="Hiperpovezava"/>
          </w:rPr>
          <w:t>FB</w:t>
        </w:r>
      </w:hyperlink>
      <w:r>
        <w:t xml:space="preserve">, </w:t>
      </w:r>
      <w:hyperlink r:id="rId84" w:history="1">
        <w:r w:rsidRPr="00A51ECA">
          <w:rPr>
            <w:rStyle w:val="Hiperpovezava"/>
          </w:rPr>
          <w:t>Instagram</w:t>
        </w:r>
      </w:hyperlink>
      <w:r>
        <w:t xml:space="preserve"> …) ali telefona. Tutorske ure izvajajo po dogovoru s študenti posameznega letnika. Tutorji redno obveščajo študente o aktualnih dogajanjih na fakulteti in preverjajo, ali potrebujejo kakršno</w:t>
      </w:r>
      <w:r w:rsidR="00D605B4">
        <w:t xml:space="preserve"> </w:t>
      </w:r>
      <w:r>
        <w:t xml:space="preserve">koli podporo. Skupaj se osredotočijo na morebitne težave, jih poskušajo rešiti ali pojasniti ter se po potrebi ponovno sestanejo. Vse </w:t>
      </w:r>
      <w:r w:rsidR="00D605B4">
        <w:t xml:space="preserve">preostale </w:t>
      </w:r>
      <w:r>
        <w:t xml:space="preserve">tutorske ure potekajo individualno in se načrtujejo v skladu s potrebami študentov. Študentska organizacija Univerze v Mariboru (ŠOUM) tutorjem za opravljene tutorske ure izplača honorar, ki je odvisen od aktivnosti tutorja. </w:t>
      </w:r>
    </w:p>
    <w:p w14:paraId="1BBFC000" w14:textId="77777777" w:rsidR="001805E4" w:rsidRPr="005D04F3" w:rsidRDefault="001805E4" w:rsidP="002F5837">
      <w:pPr>
        <w:pStyle w:val="Navadensplet"/>
        <w:spacing w:before="0" w:beforeAutospacing="0" w:after="160" w:afterAutospacing="0"/>
        <w:ind w:right="138"/>
        <w:rPr>
          <w:rFonts w:asciiTheme="minorHAnsi" w:eastAsia="Times New Roman" w:hAnsiTheme="minorHAnsi" w:cstheme="minorHAnsi"/>
          <w:sz w:val="22"/>
          <w:szCs w:val="22"/>
          <w:lang w:val="sl-SI" w:eastAsia="sl-SI"/>
        </w:rPr>
      </w:pPr>
      <w:r w:rsidRPr="00F17767">
        <w:rPr>
          <w:rFonts w:asciiTheme="minorHAnsi" w:hAnsiTheme="minorHAnsi" w:cstheme="minorHAnsi"/>
          <w:sz w:val="22"/>
          <w:szCs w:val="22"/>
          <w:lang w:val="sl-SI"/>
        </w:rPr>
        <w:t xml:space="preserve">Naloge študentov tutorjev so razvidne iz 12. člena </w:t>
      </w:r>
      <w:hyperlink r:id="rId85" w:history="1">
        <w:r w:rsidRPr="00F17767">
          <w:rPr>
            <w:rStyle w:val="Hiperpovezava"/>
            <w:rFonts w:asciiTheme="minorHAnsi" w:hAnsiTheme="minorHAnsi" w:cstheme="minorHAnsi"/>
            <w:sz w:val="22"/>
            <w:szCs w:val="22"/>
            <w:lang w:val="sl-SI"/>
          </w:rPr>
          <w:t>Pravilnika o tutorskem sistemu UM FKBV.</w:t>
        </w:r>
      </w:hyperlink>
      <w:r w:rsidRPr="00F17767">
        <w:rPr>
          <w:rFonts w:asciiTheme="minorHAnsi" w:hAnsiTheme="minorHAnsi" w:cstheme="minorHAnsi"/>
          <w:sz w:val="22"/>
          <w:szCs w:val="22"/>
          <w:lang w:val="sl-SI"/>
        </w:rPr>
        <w:t xml:space="preserve"> </w:t>
      </w:r>
      <w:r w:rsidRPr="005D04F3">
        <w:rPr>
          <w:rFonts w:asciiTheme="minorHAnsi" w:hAnsiTheme="minorHAnsi" w:cstheme="minorHAnsi"/>
          <w:sz w:val="22"/>
          <w:szCs w:val="22"/>
          <w:lang w:val="sl-SI"/>
        </w:rPr>
        <w:t>Za organi</w:t>
      </w:r>
      <w:r>
        <w:rPr>
          <w:rFonts w:asciiTheme="minorHAnsi" w:hAnsiTheme="minorHAnsi" w:cstheme="minorHAnsi"/>
          <w:sz w:val="22"/>
          <w:szCs w:val="22"/>
          <w:lang w:val="sl-SI"/>
        </w:rPr>
        <w:t>zacijo dela tutorjev je zadolžen</w:t>
      </w:r>
      <w:r w:rsidRPr="005D04F3">
        <w:rPr>
          <w:rFonts w:asciiTheme="minorHAnsi" w:hAnsiTheme="minorHAnsi" w:cstheme="minorHAnsi"/>
          <w:sz w:val="22"/>
          <w:szCs w:val="22"/>
          <w:lang w:val="sl-SI"/>
        </w:rPr>
        <w:t xml:space="preserve"> koordinator tutorjev. Njegove naloge pa so opredeljene s 14. </w:t>
      </w:r>
      <w:r>
        <w:rPr>
          <w:rFonts w:asciiTheme="minorHAnsi" w:hAnsiTheme="minorHAnsi" w:cstheme="minorHAnsi"/>
          <w:sz w:val="22"/>
          <w:szCs w:val="22"/>
          <w:lang w:val="sl-SI"/>
        </w:rPr>
        <w:t>č</w:t>
      </w:r>
      <w:r w:rsidRPr="005D04F3">
        <w:rPr>
          <w:rFonts w:asciiTheme="minorHAnsi" w:hAnsiTheme="minorHAnsi" w:cstheme="minorHAnsi"/>
          <w:sz w:val="22"/>
          <w:szCs w:val="22"/>
          <w:lang w:val="sl-SI"/>
        </w:rPr>
        <w:t>lenom prej omenjenega pravilnika. M</w:t>
      </w:r>
      <w:r w:rsidRPr="005D04F3">
        <w:rPr>
          <w:rFonts w:asciiTheme="minorHAnsi" w:eastAsia="Times New Roman" w:hAnsiTheme="minorHAnsi" w:cstheme="minorHAnsi"/>
          <w:sz w:val="22"/>
          <w:szCs w:val="22"/>
          <w:lang w:val="sl-SI" w:eastAsia="sl-SI"/>
        </w:rPr>
        <w:t>ed svojim delom vsi tutorji, ki sodelujejo v tutorskem sistemu, pridobivajo raznolike informacije o študentih. Vse med pogovori (ali drugače) pridobljene informacije tutorji obravnavajo kot zaupne in tajne.</w:t>
      </w:r>
    </w:p>
    <w:p w14:paraId="197AC246" w14:textId="64577203" w:rsidR="001805E4" w:rsidRPr="00D94F96" w:rsidRDefault="001805E4" w:rsidP="002F5837">
      <w:pPr>
        <w:ind w:right="138"/>
      </w:pPr>
      <w:r>
        <w:t xml:space="preserve">Učiteljsko tutorstvo se na UM FKBV izvaja od študijskega leta 2020/2021 in je oblika tutorske dejavnosti, pri kateri učitelji tutorji svetujejo in pomagajo študentom glede njihovega študija, izbire študijske poti in pri reševanju drugih vprašanj, povezanih s študijem na UM FKBV in UM. Njihove naloge, dolžnosti, vrednotenje in samoevalvacija tutorskega dela so opredeljene z 22. do 26. členom Pravilnika o tutorskem sistemu UM FKBV. </w:t>
      </w:r>
    </w:p>
    <w:p w14:paraId="383F5034" w14:textId="77BB91A4" w:rsidR="00884A9B" w:rsidRPr="00E61F0D" w:rsidRDefault="006A6FB1" w:rsidP="0048630A">
      <w:pPr>
        <w:pStyle w:val="Naslov2"/>
      </w:pPr>
      <w:bookmarkStart w:id="137" w:name="_Toc531690114"/>
      <w:bookmarkStart w:id="138" w:name="_Toc161414777"/>
      <w:r w:rsidRPr="00E61F0D">
        <w:t xml:space="preserve">Spremljanje </w:t>
      </w:r>
      <w:r w:rsidRPr="0048630A">
        <w:t>zadovoljstva</w:t>
      </w:r>
      <w:r w:rsidRPr="00E61F0D">
        <w:t xml:space="preserve"> </w:t>
      </w:r>
      <w:r w:rsidR="00575925" w:rsidRPr="00E61F0D">
        <w:t>študentov</w:t>
      </w:r>
      <w:bookmarkEnd w:id="135"/>
      <w:bookmarkEnd w:id="137"/>
      <w:bookmarkEnd w:id="138"/>
    </w:p>
    <w:p w14:paraId="3CE7525D" w14:textId="1B14FC0C" w:rsidR="00354E33" w:rsidRDefault="00354E33" w:rsidP="002F5837">
      <w:pPr>
        <w:ind w:right="138"/>
      </w:pPr>
      <w:r>
        <w:t>Za merjenje zadovoljstva študentov s študijem uporabljamo študentske ankete. Rezultati teh anket so pedagoškim delavcem vročen</w:t>
      </w:r>
      <w:r w:rsidR="00D605B4">
        <w:t>i</w:t>
      </w:r>
      <w:r>
        <w:t xml:space="preserve"> v zaprtih kuvertah, osebno in na podlagi podpisa. Hkrati so vsi pristojni na UM FKBV prejeli rezultate anket v predpisani obliki in obsegu v skladu z akti Univerze v Mariboru. </w:t>
      </w:r>
    </w:p>
    <w:p w14:paraId="114F9B1F" w14:textId="77777777" w:rsidR="00354E33" w:rsidRPr="00B46799" w:rsidRDefault="00354E33" w:rsidP="002F5837">
      <w:pPr>
        <w:pStyle w:val="Odstavekseznama"/>
        <w:numPr>
          <w:ilvl w:val="0"/>
          <w:numId w:val="17"/>
        </w:numPr>
        <w:ind w:right="138"/>
      </w:pPr>
      <w:r w:rsidRPr="00B46799">
        <w:t xml:space="preserve">Na podlagi povprečne ocene izvajalcev na FKBV v študijskem letu 2022/2023, ki znaša 1,51, se fakulteta uvršča na 6. mesto med 17 fakultetami UM. To kaže na visoko stopnjo zadovoljstva študentov s kakovostjo izobraževanja. </w:t>
      </w:r>
    </w:p>
    <w:p w14:paraId="35FEA5DD" w14:textId="77777777" w:rsidR="00354E33" w:rsidRDefault="00354E33" w:rsidP="004B09C5">
      <w:pPr>
        <w:pStyle w:val="Odstavekseznama"/>
        <w:numPr>
          <w:ilvl w:val="0"/>
          <w:numId w:val="17"/>
        </w:numPr>
        <w:ind w:right="138"/>
      </w:pPr>
      <w:r w:rsidRPr="00B46799">
        <w:t xml:space="preserve">Že peto leto zapored ni bilo skupno negativno ocenjenih učiteljev in sodelavcev. Kljub temu smo izvedli pregled rezultatov ankete in se pogovorili z izvajalci, ki so prejeli najnižje ocene, </w:t>
      </w:r>
      <w:r w:rsidRPr="00B46799">
        <w:lastRenderedPageBreak/>
        <w:t>vključno s tistimi, katerih skupna ocena je bila nižja od 0,5. Med temi so bili tudi izvajalci, ki so že drugo leto zapored prejeli negativno povprečno oceno pri posamezni učni enoti.</w:t>
      </w:r>
    </w:p>
    <w:p w14:paraId="052DF292" w14:textId="0F162B4F" w:rsidR="00354E33" w:rsidRDefault="00354E33" w:rsidP="004B09C5">
      <w:pPr>
        <w:pStyle w:val="Odstavekseznama"/>
        <w:numPr>
          <w:ilvl w:val="0"/>
          <w:numId w:val="17"/>
        </w:numPr>
        <w:ind w:right="138"/>
      </w:pPr>
      <w:r w:rsidRPr="00B46799">
        <w:t>Najvišje ocenjeni posamezniki oziroma izvajalci učnih enot na FKBV so dosegli ocene med 1,76 in 2,0.</w:t>
      </w:r>
      <w:r>
        <w:t xml:space="preserve"> Z</w:t>
      </w:r>
      <w:r w:rsidRPr="00B46799">
        <w:t>a njihovo izjemno pedagoško delo</w:t>
      </w:r>
      <w:r>
        <w:t xml:space="preserve"> najvišje ocenjenim posameznikom </w:t>
      </w:r>
      <w:r w:rsidRPr="00B46799">
        <w:t>podeljuje</w:t>
      </w:r>
      <w:r w:rsidR="00D605B4">
        <w:t>mo</w:t>
      </w:r>
      <w:r w:rsidRPr="00B46799">
        <w:t xml:space="preserve"> priznanja ob dnevu fakultete, kar dodatno izpostavlja pomembnost njihovega dela in </w:t>
      </w:r>
      <w:r w:rsidR="00D605B4">
        <w:t>prispevka</w:t>
      </w:r>
      <w:r w:rsidR="00D605B4" w:rsidRPr="00B46799">
        <w:t xml:space="preserve"> </w:t>
      </w:r>
      <w:r w:rsidRPr="00B46799">
        <w:t>k ugledu FKBV.</w:t>
      </w:r>
    </w:p>
    <w:p w14:paraId="4EBF7200" w14:textId="60882C18" w:rsidR="00354E33" w:rsidRPr="0032368D" w:rsidRDefault="00354E33" w:rsidP="00354E33">
      <w:pPr>
        <w:pStyle w:val="Odstavekseznama"/>
        <w:numPr>
          <w:ilvl w:val="0"/>
          <w:numId w:val="17"/>
        </w:numPr>
      </w:pPr>
      <w:r w:rsidRPr="0032368D">
        <w:t>V študijskem letu 2022/2023 nismo zaznali večjih odstopanj med potrjenim kreditnim vrednotenjem in obremenitvijo študentov, pri čemer smo upoštevali dvoletno obdobje.</w:t>
      </w:r>
      <w:r>
        <w:t xml:space="preserve"> </w:t>
      </w:r>
      <w:r w:rsidRPr="0032368D">
        <w:t>Minimalna odstopanja so bila zaznana pri eni učni enoti 1. stopnje.</w:t>
      </w:r>
      <w:r>
        <w:t xml:space="preserve"> </w:t>
      </w:r>
      <w:r w:rsidRPr="0032368D">
        <w:t>Z nosilcem predmeta je</w:t>
      </w:r>
      <w:r w:rsidR="00D605B4">
        <w:t xml:space="preserve"> bil</w:t>
      </w:r>
      <w:r w:rsidRPr="0032368D">
        <w:t xml:space="preserve"> zaradi odstopanj izveden razgovor.</w:t>
      </w:r>
    </w:p>
    <w:p w14:paraId="21855539" w14:textId="77777777" w:rsidR="00354E33" w:rsidRPr="00B46799" w:rsidRDefault="00354E33" w:rsidP="004B09C5">
      <w:pPr>
        <w:pStyle w:val="Odstavekseznama"/>
        <w:numPr>
          <w:ilvl w:val="0"/>
          <w:numId w:val="17"/>
        </w:numPr>
        <w:ind w:right="138"/>
      </w:pPr>
      <w:r w:rsidRPr="00B46799">
        <w:t>Pomembno je izpostaviti, da kljub odsotnosti skupnih negativnih ocen na FKBV nenehno vzdržujemo in spodbujamo dialog med vodstvom fakultete, učitelji in sodelavci</w:t>
      </w:r>
      <w:r>
        <w:t xml:space="preserve">, </w:t>
      </w:r>
      <w:r w:rsidRPr="0032368D">
        <w:t>podpiramo in spodbujamo inovativne pristope, izmenjavo dobrih praks med izvajalci ter kontinuirano podporo in usposabljanje izvajalcev za izboljšanje pedagoških veščin in metod.</w:t>
      </w:r>
      <w:r w:rsidRPr="00B46799">
        <w:t xml:space="preserve"> To prispeva k nadaljnjemu izboljševanju kakovosti izobraževanja in pedagoškega dela na FKBV.</w:t>
      </w:r>
    </w:p>
    <w:p w14:paraId="33117257" w14:textId="63108FF9" w:rsidR="00BC44F1" w:rsidRPr="00D94F96" w:rsidRDefault="00354E33" w:rsidP="004B09C5">
      <w:pPr>
        <w:ind w:right="138"/>
      </w:pPr>
      <w:r>
        <w:t>Samoevalvacijskemu poročilu (SEP) je priloženo Poročilo o izvajanju študentske ankete, kjer je podana analiza le</w:t>
      </w:r>
      <w:r w:rsidR="00D605B4">
        <w:t>-</w:t>
      </w:r>
      <w:r>
        <w:t>te za obdobje 2022/2023. Poročilo zajema podrobnejše informacije o pedagoškem delu in obremenitvah študentov.</w:t>
      </w:r>
    </w:p>
    <w:p w14:paraId="72E5996A" w14:textId="79BC8EC1" w:rsidR="00566205" w:rsidRPr="00E61F0D" w:rsidRDefault="00566205" w:rsidP="0048630A">
      <w:pPr>
        <w:pStyle w:val="Naslov2"/>
      </w:pPr>
      <w:bookmarkStart w:id="139" w:name="_Toc529633891"/>
      <w:bookmarkStart w:id="140" w:name="_Toc531690115"/>
      <w:bookmarkStart w:id="141" w:name="_Toc161414778"/>
      <w:r w:rsidRPr="00E61F0D">
        <w:t>Vklj</w:t>
      </w:r>
      <w:r w:rsidR="00E75C26" w:rsidRPr="00E61F0D">
        <w:t xml:space="preserve">učevanje študentov v </w:t>
      </w:r>
      <w:r w:rsidR="00E75C26" w:rsidRPr="0048630A">
        <w:t>znanstveno</w:t>
      </w:r>
      <w:r w:rsidRPr="0048630A">
        <w:t>raziskovalno</w:t>
      </w:r>
      <w:r w:rsidR="00797981" w:rsidRPr="00E61F0D">
        <w:t>, umetniško</w:t>
      </w:r>
      <w:r w:rsidRPr="00E61F0D">
        <w:t xml:space="preserve"> in strokovno dejavnost</w:t>
      </w:r>
      <w:bookmarkEnd w:id="139"/>
      <w:bookmarkEnd w:id="140"/>
      <w:bookmarkEnd w:id="141"/>
      <w:r w:rsidR="00B628AA" w:rsidRPr="00E61F0D">
        <w:t xml:space="preserve"> </w:t>
      </w:r>
    </w:p>
    <w:p w14:paraId="24A37981" w14:textId="2AD15105" w:rsidR="003D2E79" w:rsidRDefault="003D2E79" w:rsidP="003D2E79">
      <w:pPr>
        <w:pStyle w:val="Pojasnilo"/>
        <w:spacing w:after="0" w:line="240" w:lineRule="auto"/>
        <w:rPr>
          <w:rFonts w:cstheme="minorHAnsi"/>
          <w:bCs/>
          <w:i w:val="0"/>
          <w:color w:val="000000" w:themeColor="text1"/>
        </w:rPr>
      </w:pPr>
      <w:r>
        <w:rPr>
          <w:rFonts w:cstheme="minorHAnsi"/>
          <w:i w:val="0"/>
          <w:color w:val="auto"/>
        </w:rPr>
        <w:t xml:space="preserve">Na </w:t>
      </w:r>
      <w:r w:rsidR="00D605B4">
        <w:rPr>
          <w:rFonts w:cstheme="minorHAnsi"/>
          <w:i w:val="0"/>
          <w:color w:val="auto"/>
        </w:rPr>
        <w:t>f</w:t>
      </w:r>
      <w:r w:rsidRPr="00751E4F">
        <w:rPr>
          <w:rFonts w:cstheme="minorHAnsi"/>
          <w:i w:val="0"/>
          <w:color w:val="auto"/>
        </w:rPr>
        <w:t xml:space="preserve">akulteti se zavedamo, da je raziskovalno delo osebja nujno za dobro pedagoško delo s študenti in za prenos znanja. Dobri raziskovalci prav tako lažje navdušijo študente za raziskovalno delo. Študente vključujemo v raziskave preko strokovne prakse oz. projektnega dela ali preko dela na obstoječih raziskovalnih-strokovnih projektih. Najboljši primeri vključevanja študentov so </w:t>
      </w:r>
      <w:r w:rsidRPr="00751E4F">
        <w:rPr>
          <w:rFonts w:cstheme="minorHAnsi"/>
          <w:i w:val="0"/>
          <w:color w:val="000000" w:themeColor="text1"/>
        </w:rPr>
        <w:t xml:space="preserve">projekti PKP </w:t>
      </w:r>
      <w:r w:rsidR="00D605B4">
        <w:rPr>
          <w:rFonts w:cstheme="minorHAnsi"/>
          <w:i w:val="0"/>
          <w:color w:val="000000" w:themeColor="text1"/>
        </w:rPr>
        <w:t>–</w:t>
      </w:r>
      <w:r w:rsidRPr="00751E4F">
        <w:rPr>
          <w:rFonts w:cstheme="minorHAnsi"/>
          <w:i w:val="0"/>
          <w:color w:val="000000" w:themeColor="text1"/>
        </w:rPr>
        <w:t xml:space="preserve"> </w:t>
      </w:r>
      <w:r w:rsidRPr="00751E4F">
        <w:rPr>
          <w:rFonts w:cstheme="minorHAnsi"/>
          <w:bCs/>
          <w:i w:val="0"/>
          <w:color w:val="000000" w:themeColor="text1"/>
        </w:rPr>
        <w:t>Po kreativni poti do znanja</w:t>
      </w:r>
      <w:r>
        <w:rPr>
          <w:rFonts w:cstheme="minorHAnsi"/>
          <w:i w:val="0"/>
          <w:color w:val="000000" w:themeColor="text1"/>
        </w:rPr>
        <w:t xml:space="preserve"> in ŠIPK </w:t>
      </w:r>
      <w:r w:rsidR="00D605B4">
        <w:rPr>
          <w:rFonts w:cstheme="minorHAnsi"/>
          <w:i w:val="0"/>
          <w:color w:val="000000" w:themeColor="text1"/>
        </w:rPr>
        <w:t>–</w:t>
      </w:r>
      <w:r>
        <w:rPr>
          <w:rFonts w:cstheme="minorHAnsi"/>
          <w:i w:val="0"/>
          <w:color w:val="000000" w:themeColor="text1"/>
        </w:rPr>
        <w:t xml:space="preserve"> </w:t>
      </w:r>
      <w:r w:rsidRPr="00751E4F">
        <w:rPr>
          <w:rFonts w:cstheme="minorHAnsi"/>
          <w:bCs/>
          <w:i w:val="0"/>
          <w:color w:val="000000" w:themeColor="text1"/>
        </w:rPr>
        <w:t>Študentski inovativni projekti za družbeno korist</w:t>
      </w:r>
      <w:r>
        <w:rPr>
          <w:rFonts w:cstheme="minorHAnsi"/>
          <w:bCs/>
          <w:i w:val="0"/>
          <w:color w:val="000000" w:themeColor="text1"/>
        </w:rPr>
        <w:t xml:space="preserve">. V letu 2023 so bili izvedeni 4 študentski projekti: </w:t>
      </w:r>
    </w:p>
    <w:p w14:paraId="2E792221" w14:textId="3B1DE3AA" w:rsidR="003D2E79" w:rsidRPr="00795AF5" w:rsidRDefault="003D2E79" w:rsidP="003D2E79">
      <w:pPr>
        <w:pStyle w:val="Odstavekseznama"/>
        <w:numPr>
          <w:ilvl w:val="0"/>
          <w:numId w:val="17"/>
        </w:numPr>
        <w:tabs>
          <w:tab w:val="left" w:pos="1705"/>
        </w:tabs>
        <w:jc w:val="left"/>
        <w:rPr>
          <w:rFonts w:cstheme="minorHAnsi"/>
          <w:color w:val="000000" w:themeColor="text1"/>
          <w:lang w:eastAsia="sl-SI"/>
        </w:rPr>
      </w:pPr>
      <w:r w:rsidRPr="00795AF5">
        <w:rPr>
          <w:rFonts w:cstheme="minorHAnsi"/>
          <w:color w:val="000000" w:themeColor="text1"/>
          <w:lang w:eastAsia="sl-SI"/>
        </w:rPr>
        <w:t>ŠI</w:t>
      </w:r>
      <w:r w:rsidR="00D605B4">
        <w:rPr>
          <w:rFonts w:cstheme="minorHAnsi"/>
          <w:color w:val="000000" w:themeColor="text1"/>
          <w:lang w:eastAsia="sl-SI"/>
        </w:rPr>
        <w:t>:</w:t>
      </w:r>
      <w:r w:rsidRPr="00795AF5">
        <w:rPr>
          <w:rFonts w:cstheme="minorHAnsi"/>
          <w:color w:val="000000" w:themeColor="text1"/>
          <w:lang w:eastAsia="sl-SI"/>
        </w:rPr>
        <w:t>UM</w:t>
      </w:r>
      <w:r>
        <w:rPr>
          <w:rFonts w:cstheme="minorHAnsi"/>
          <w:color w:val="000000" w:themeColor="text1"/>
          <w:lang w:eastAsia="sl-SI"/>
        </w:rPr>
        <w:t xml:space="preserve">: </w:t>
      </w:r>
      <w:r w:rsidRPr="00795AF5">
        <w:rPr>
          <w:rFonts w:cstheme="minorHAnsi"/>
          <w:color w:val="000000" w:themeColor="text1"/>
          <w:lang w:eastAsia="sl-SI"/>
        </w:rPr>
        <w:t>Nadgradnja robotske platforme FarmBeast</w:t>
      </w:r>
      <w:r w:rsidR="00D605B4">
        <w:rPr>
          <w:rFonts w:cstheme="minorHAnsi"/>
          <w:color w:val="000000" w:themeColor="text1"/>
          <w:lang w:eastAsia="sl-SI"/>
        </w:rPr>
        <w:t>,</w:t>
      </w:r>
    </w:p>
    <w:p w14:paraId="781F24C6" w14:textId="04B3C91A" w:rsidR="003D2E79" w:rsidRPr="00795AF5" w:rsidRDefault="003D2E79" w:rsidP="003D2E79">
      <w:pPr>
        <w:pStyle w:val="Odstavekseznama"/>
        <w:numPr>
          <w:ilvl w:val="0"/>
          <w:numId w:val="17"/>
        </w:numPr>
        <w:tabs>
          <w:tab w:val="left" w:pos="1705"/>
        </w:tabs>
        <w:jc w:val="left"/>
        <w:rPr>
          <w:rFonts w:cstheme="minorHAnsi"/>
          <w:color w:val="000000" w:themeColor="text1"/>
          <w:lang w:eastAsia="sl-SI"/>
        </w:rPr>
      </w:pPr>
      <w:r w:rsidRPr="00795AF5">
        <w:rPr>
          <w:rFonts w:cstheme="minorHAnsi"/>
          <w:color w:val="000000" w:themeColor="text1"/>
          <w:lang w:eastAsia="sl-SI"/>
        </w:rPr>
        <w:t>ŠI</w:t>
      </w:r>
      <w:r w:rsidR="00D605B4">
        <w:rPr>
          <w:rFonts w:cstheme="minorHAnsi"/>
          <w:color w:val="000000" w:themeColor="text1"/>
          <w:lang w:eastAsia="sl-SI"/>
        </w:rPr>
        <w:t>:</w:t>
      </w:r>
      <w:r w:rsidRPr="00795AF5">
        <w:rPr>
          <w:rFonts w:cstheme="minorHAnsi"/>
          <w:color w:val="000000" w:themeColor="text1"/>
          <w:lang w:eastAsia="sl-SI"/>
        </w:rPr>
        <w:t>UM</w:t>
      </w:r>
      <w:r>
        <w:rPr>
          <w:rFonts w:cstheme="minorHAnsi"/>
          <w:color w:val="000000" w:themeColor="text1"/>
          <w:lang w:eastAsia="sl-SI"/>
        </w:rPr>
        <w:t xml:space="preserve">: </w:t>
      </w:r>
      <w:r w:rsidRPr="00795AF5">
        <w:rPr>
          <w:rFonts w:cstheme="minorHAnsi"/>
          <w:color w:val="000000" w:themeColor="text1"/>
          <w:lang w:eastAsia="sl-SI"/>
        </w:rPr>
        <w:t xml:space="preserve">Monitoring tehnopatij v povezavi z dobrim počutjem živali na govedorejskih kmetijah,  </w:t>
      </w:r>
    </w:p>
    <w:p w14:paraId="5DD2C97F" w14:textId="0036A3D8" w:rsidR="003D2E79" w:rsidRPr="00795AF5" w:rsidRDefault="003D2E79" w:rsidP="003D2E79">
      <w:pPr>
        <w:pStyle w:val="Odstavekseznama"/>
        <w:numPr>
          <w:ilvl w:val="0"/>
          <w:numId w:val="17"/>
        </w:numPr>
        <w:tabs>
          <w:tab w:val="left" w:pos="1705"/>
        </w:tabs>
        <w:jc w:val="left"/>
        <w:rPr>
          <w:rFonts w:cstheme="minorHAnsi"/>
          <w:color w:val="000000" w:themeColor="text1"/>
          <w:lang w:eastAsia="sl-SI"/>
        </w:rPr>
      </w:pPr>
      <w:r w:rsidRPr="00795AF5">
        <w:rPr>
          <w:rFonts w:cstheme="minorHAnsi"/>
          <w:color w:val="000000" w:themeColor="text1"/>
          <w:lang w:eastAsia="sl-SI"/>
        </w:rPr>
        <w:t>ŠI</w:t>
      </w:r>
      <w:r w:rsidR="00D605B4">
        <w:rPr>
          <w:rFonts w:cstheme="minorHAnsi"/>
          <w:color w:val="000000" w:themeColor="text1"/>
          <w:lang w:eastAsia="sl-SI"/>
        </w:rPr>
        <w:t>:</w:t>
      </w:r>
      <w:r w:rsidRPr="00795AF5">
        <w:rPr>
          <w:rFonts w:cstheme="minorHAnsi"/>
          <w:color w:val="000000" w:themeColor="text1"/>
          <w:lang w:eastAsia="sl-SI"/>
        </w:rPr>
        <w:t>UM</w:t>
      </w:r>
      <w:r>
        <w:rPr>
          <w:rFonts w:cstheme="minorHAnsi"/>
          <w:color w:val="000000" w:themeColor="text1"/>
          <w:lang w:eastAsia="sl-SI"/>
        </w:rPr>
        <w:t xml:space="preserve">: </w:t>
      </w:r>
      <w:r w:rsidRPr="00795AF5">
        <w:rPr>
          <w:rFonts w:cstheme="minorHAnsi"/>
          <w:color w:val="000000" w:themeColor="text1"/>
          <w:lang w:eastAsia="sl-SI"/>
        </w:rPr>
        <w:t>Razvoj avtonomnega kmetijskega robota za obiranje jagodičevja</w:t>
      </w:r>
      <w:r w:rsidR="00D605B4">
        <w:rPr>
          <w:rFonts w:cstheme="minorHAnsi"/>
          <w:color w:val="000000" w:themeColor="text1"/>
          <w:lang w:eastAsia="sl-SI"/>
        </w:rPr>
        <w:t>,</w:t>
      </w:r>
    </w:p>
    <w:p w14:paraId="7A88F9DB" w14:textId="4B384E30" w:rsidR="003D2E79" w:rsidRPr="00795AF5" w:rsidRDefault="003D2E79" w:rsidP="003D2E79">
      <w:pPr>
        <w:pStyle w:val="Odstavekseznama"/>
        <w:numPr>
          <w:ilvl w:val="0"/>
          <w:numId w:val="17"/>
        </w:numPr>
        <w:tabs>
          <w:tab w:val="left" w:pos="1705"/>
        </w:tabs>
        <w:jc w:val="left"/>
        <w:rPr>
          <w:rFonts w:cstheme="minorHAnsi"/>
          <w:color w:val="000000" w:themeColor="text1"/>
          <w:lang w:eastAsia="sl-SI"/>
        </w:rPr>
      </w:pPr>
      <w:r w:rsidRPr="00795AF5">
        <w:rPr>
          <w:rFonts w:cstheme="minorHAnsi"/>
          <w:color w:val="000000" w:themeColor="text1"/>
          <w:lang w:eastAsia="sl-SI"/>
        </w:rPr>
        <w:t>ŠI</w:t>
      </w:r>
      <w:r w:rsidR="00D605B4">
        <w:rPr>
          <w:rFonts w:cstheme="minorHAnsi"/>
          <w:color w:val="000000" w:themeColor="text1"/>
          <w:lang w:eastAsia="sl-SI"/>
        </w:rPr>
        <w:t>:</w:t>
      </w:r>
      <w:r w:rsidRPr="00795AF5">
        <w:rPr>
          <w:rFonts w:cstheme="minorHAnsi"/>
          <w:color w:val="000000" w:themeColor="text1"/>
          <w:lang w:eastAsia="sl-SI"/>
        </w:rPr>
        <w:t>UM NOO</w:t>
      </w:r>
      <w:r>
        <w:rPr>
          <w:rFonts w:cstheme="minorHAnsi"/>
          <w:color w:val="000000" w:themeColor="text1"/>
          <w:lang w:eastAsia="sl-SI"/>
        </w:rPr>
        <w:t xml:space="preserve">: </w:t>
      </w:r>
      <w:r w:rsidRPr="00795AF5">
        <w:rPr>
          <w:rFonts w:cstheme="minorHAnsi"/>
          <w:color w:val="000000" w:themeColor="text1"/>
          <w:lang w:eastAsia="sl-SI"/>
        </w:rPr>
        <w:t>Razvoj trajnostnega funkcionalnega živila s pomočjo fe</w:t>
      </w:r>
      <w:r>
        <w:rPr>
          <w:rFonts w:cstheme="minorHAnsi"/>
          <w:color w:val="000000" w:themeColor="text1"/>
          <w:lang w:eastAsia="sl-SI"/>
        </w:rPr>
        <w:t>r</w:t>
      </w:r>
      <w:r w:rsidRPr="00795AF5">
        <w:rPr>
          <w:rFonts w:cstheme="minorHAnsi"/>
          <w:color w:val="000000" w:themeColor="text1"/>
          <w:lang w:eastAsia="sl-SI"/>
        </w:rPr>
        <w:t>mentacije višjih gliv</w:t>
      </w:r>
      <w:r w:rsidR="00D605B4">
        <w:rPr>
          <w:rFonts w:cstheme="minorHAnsi"/>
          <w:color w:val="000000" w:themeColor="text1"/>
          <w:lang w:eastAsia="sl-SI"/>
        </w:rPr>
        <w:t>.</w:t>
      </w:r>
    </w:p>
    <w:p w14:paraId="73E635E6" w14:textId="4A1C7489" w:rsidR="003D2E79" w:rsidRDefault="003D2E79" w:rsidP="003D2E79">
      <w:pPr>
        <w:pStyle w:val="Pojasnilo"/>
        <w:spacing w:after="0" w:line="240" w:lineRule="auto"/>
        <w:rPr>
          <w:rFonts w:cstheme="minorHAnsi"/>
          <w:bCs/>
          <w:i w:val="0"/>
          <w:color w:val="000000" w:themeColor="text1"/>
        </w:rPr>
      </w:pPr>
      <w:r>
        <w:rPr>
          <w:rFonts w:cstheme="minorHAnsi"/>
          <w:bCs/>
          <w:i w:val="0"/>
          <w:color w:val="000000" w:themeColor="text1"/>
        </w:rPr>
        <w:t xml:space="preserve">V te projekte </w:t>
      </w:r>
      <w:r w:rsidRPr="00A01562">
        <w:rPr>
          <w:rFonts w:cstheme="minorHAnsi"/>
          <w:bCs/>
          <w:i w:val="0"/>
          <w:color w:val="000000" w:themeColor="text1"/>
        </w:rPr>
        <w:t>je bilo vključenih</w:t>
      </w:r>
      <w:r>
        <w:rPr>
          <w:rFonts w:cstheme="minorHAnsi"/>
          <w:bCs/>
          <w:i w:val="0"/>
          <w:color w:val="000000" w:themeColor="text1"/>
        </w:rPr>
        <w:t xml:space="preserve"> </w:t>
      </w:r>
      <w:r w:rsidRPr="00A01562">
        <w:rPr>
          <w:rFonts w:cstheme="minorHAnsi"/>
          <w:bCs/>
          <w:i w:val="0"/>
          <w:color w:val="000000" w:themeColor="text1"/>
        </w:rPr>
        <w:t xml:space="preserve">9 študentov </w:t>
      </w:r>
      <w:r>
        <w:rPr>
          <w:rFonts w:cstheme="minorHAnsi"/>
          <w:bCs/>
          <w:i w:val="0"/>
          <w:color w:val="000000" w:themeColor="text1"/>
        </w:rPr>
        <w:t>smeri</w:t>
      </w:r>
      <w:r w:rsidRPr="00A01562">
        <w:rPr>
          <w:rFonts w:cstheme="minorHAnsi"/>
          <w:bCs/>
          <w:i w:val="0"/>
          <w:color w:val="000000" w:themeColor="text1"/>
        </w:rPr>
        <w:t xml:space="preserve"> Biosistemsko inženirstvo</w:t>
      </w:r>
      <w:r>
        <w:rPr>
          <w:rFonts w:cstheme="minorHAnsi"/>
          <w:bCs/>
          <w:i w:val="0"/>
          <w:color w:val="000000" w:themeColor="text1"/>
        </w:rPr>
        <w:t>, 2 š</w:t>
      </w:r>
      <w:r w:rsidRPr="00A01562">
        <w:rPr>
          <w:rFonts w:cstheme="minorHAnsi"/>
          <w:bCs/>
          <w:i w:val="0"/>
          <w:color w:val="000000" w:themeColor="text1"/>
        </w:rPr>
        <w:t xml:space="preserve">tudenta </w:t>
      </w:r>
      <w:r>
        <w:rPr>
          <w:rFonts w:cstheme="minorHAnsi"/>
          <w:bCs/>
          <w:i w:val="0"/>
          <w:color w:val="000000" w:themeColor="text1"/>
        </w:rPr>
        <w:t xml:space="preserve">smeri </w:t>
      </w:r>
      <w:r w:rsidRPr="00A01562">
        <w:rPr>
          <w:rFonts w:cstheme="minorHAnsi"/>
          <w:bCs/>
          <w:i w:val="0"/>
          <w:color w:val="000000" w:themeColor="text1"/>
        </w:rPr>
        <w:t>Agrikultura in okolje (UNI)</w:t>
      </w:r>
      <w:r>
        <w:rPr>
          <w:rFonts w:cstheme="minorHAnsi"/>
          <w:bCs/>
          <w:i w:val="0"/>
          <w:color w:val="000000" w:themeColor="text1"/>
        </w:rPr>
        <w:t xml:space="preserve"> in </w:t>
      </w:r>
      <w:r w:rsidRPr="00A01562">
        <w:rPr>
          <w:rFonts w:cstheme="minorHAnsi"/>
          <w:bCs/>
          <w:i w:val="0"/>
          <w:color w:val="000000" w:themeColor="text1"/>
        </w:rPr>
        <w:t>3 študent</w:t>
      </w:r>
      <w:r w:rsidR="00D605B4">
        <w:rPr>
          <w:rFonts w:cstheme="minorHAnsi"/>
          <w:bCs/>
          <w:i w:val="0"/>
          <w:color w:val="000000" w:themeColor="text1"/>
        </w:rPr>
        <w:t>je</w:t>
      </w:r>
      <w:r w:rsidRPr="00A01562">
        <w:rPr>
          <w:rFonts w:cstheme="minorHAnsi"/>
          <w:bCs/>
          <w:i w:val="0"/>
          <w:color w:val="000000" w:themeColor="text1"/>
        </w:rPr>
        <w:t xml:space="preserve"> </w:t>
      </w:r>
      <w:r>
        <w:rPr>
          <w:rFonts w:cstheme="minorHAnsi"/>
          <w:bCs/>
          <w:i w:val="0"/>
          <w:color w:val="000000" w:themeColor="text1"/>
        </w:rPr>
        <w:t>smeri ž</w:t>
      </w:r>
      <w:r w:rsidRPr="00A01562">
        <w:rPr>
          <w:rFonts w:cstheme="minorHAnsi"/>
          <w:bCs/>
          <w:i w:val="0"/>
          <w:color w:val="000000" w:themeColor="text1"/>
        </w:rPr>
        <w:t>ivinoreja.</w:t>
      </w:r>
      <w:r w:rsidRPr="00602435">
        <w:rPr>
          <w:rFonts w:cstheme="minorHAnsi"/>
          <w:bCs/>
          <w:i w:val="0"/>
          <w:color w:val="000000" w:themeColor="text1"/>
        </w:rPr>
        <w:t xml:space="preserve"> </w:t>
      </w:r>
      <w:r>
        <w:rPr>
          <w:rFonts w:cstheme="minorHAnsi"/>
          <w:bCs/>
          <w:i w:val="0"/>
          <w:color w:val="000000" w:themeColor="text1"/>
        </w:rPr>
        <w:t>Študenti 2. stopnje so sodelovali tudi na razpisu Ecotrophelia, v okviru katerega so pripravili nov inovativen prehranski izdelek ''BUKI'', s katerim so tekmovali na nacionalnem nivoju.</w:t>
      </w:r>
    </w:p>
    <w:p w14:paraId="61AEB5C2" w14:textId="77777777" w:rsidR="003D2E79" w:rsidRDefault="003D2E79" w:rsidP="003D2E79">
      <w:pPr>
        <w:pStyle w:val="Pojasnilo"/>
        <w:spacing w:after="0" w:line="240" w:lineRule="auto"/>
        <w:rPr>
          <w:rFonts w:cstheme="minorHAnsi"/>
          <w:bCs/>
          <w:i w:val="0"/>
          <w:color w:val="000000" w:themeColor="text1"/>
        </w:rPr>
      </w:pPr>
    </w:p>
    <w:p w14:paraId="067FC166" w14:textId="27BF8DB1" w:rsidR="003D2E79" w:rsidRDefault="003D2E79" w:rsidP="003D2E79">
      <w:pPr>
        <w:pStyle w:val="Pojasnilo"/>
        <w:spacing w:after="0" w:line="240" w:lineRule="auto"/>
        <w:rPr>
          <w:rFonts w:cstheme="minorHAnsi"/>
          <w:bCs/>
          <w:i w:val="0"/>
          <w:color w:val="000000" w:themeColor="text1"/>
        </w:rPr>
      </w:pPr>
      <w:r w:rsidRPr="00751E4F">
        <w:rPr>
          <w:rFonts w:cstheme="minorHAnsi"/>
          <w:bCs/>
          <w:i w:val="0"/>
          <w:color w:val="000000" w:themeColor="text1"/>
        </w:rPr>
        <w:t>Študente spodbujamo k lastni kreativnosti i</w:t>
      </w:r>
      <w:r>
        <w:rPr>
          <w:rFonts w:cstheme="minorHAnsi"/>
          <w:bCs/>
          <w:i w:val="0"/>
          <w:color w:val="000000" w:themeColor="text1"/>
        </w:rPr>
        <w:t xml:space="preserve">n iskanju </w:t>
      </w:r>
      <w:r w:rsidRPr="00751E4F">
        <w:rPr>
          <w:rFonts w:cstheme="minorHAnsi"/>
          <w:bCs/>
          <w:i w:val="0"/>
          <w:color w:val="000000" w:themeColor="text1"/>
        </w:rPr>
        <w:t xml:space="preserve">problemov v realnem okolju, ki jih je </w:t>
      </w:r>
      <w:r w:rsidR="00173482">
        <w:rPr>
          <w:rFonts w:cstheme="minorHAnsi"/>
          <w:bCs/>
          <w:i w:val="0"/>
          <w:color w:val="000000" w:themeColor="text1"/>
        </w:rPr>
        <w:t>treba</w:t>
      </w:r>
      <w:r w:rsidR="00173482" w:rsidRPr="00751E4F">
        <w:rPr>
          <w:rFonts w:cstheme="minorHAnsi"/>
          <w:bCs/>
          <w:i w:val="0"/>
          <w:color w:val="000000" w:themeColor="text1"/>
        </w:rPr>
        <w:t xml:space="preserve"> </w:t>
      </w:r>
      <w:r w:rsidRPr="00751E4F">
        <w:rPr>
          <w:rFonts w:cstheme="minorHAnsi"/>
          <w:bCs/>
          <w:i w:val="0"/>
          <w:color w:val="000000" w:themeColor="text1"/>
        </w:rPr>
        <w:t xml:space="preserve">rešiti. Mentorji pri tem poskrbijo za strokovno podporo ali spodbudijo študente k sodelovanju pri prijavi projektov. S tem </w:t>
      </w:r>
      <w:r w:rsidR="00173482">
        <w:rPr>
          <w:rFonts w:cstheme="minorHAnsi"/>
          <w:bCs/>
          <w:i w:val="0"/>
          <w:color w:val="000000" w:themeColor="text1"/>
        </w:rPr>
        <w:t>pri</w:t>
      </w:r>
      <w:r w:rsidRPr="00751E4F">
        <w:rPr>
          <w:rFonts w:cstheme="minorHAnsi"/>
          <w:bCs/>
          <w:i w:val="0"/>
          <w:color w:val="000000" w:themeColor="text1"/>
        </w:rPr>
        <w:t xml:space="preserve">dobijo ne samo raziskovalne kompetence, ampak tudi veščine priprave projektne dokumentacije. </w:t>
      </w:r>
    </w:p>
    <w:p w14:paraId="0D41DE0B" w14:textId="77777777" w:rsidR="00BC44F1" w:rsidRPr="00BC44F1" w:rsidRDefault="00BC44F1" w:rsidP="00BC44F1"/>
    <w:p w14:paraId="0C3F6FD8" w14:textId="784F8F08" w:rsidR="0016556A" w:rsidRPr="00E61F0D" w:rsidRDefault="0016556A" w:rsidP="0048630A">
      <w:pPr>
        <w:pStyle w:val="Naslov2"/>
      </w:pPr>
      <w:bookmarkStart w:id="142" w:name="_Toc529633892"/>
      <w:bookmarkStart w:id="143" w:name="_Toc531690116"/>
      <w:bookmarkStart w:id="144" w:name="_Toc161414779"/>
      <w:r w:rsidRPr="00E61F0D">
        <w:t>Organiziranost študentov</w:t>
      </w:r>
      <w:r w:rsidR="001A43F9" w:rsidRPr="00E61F0D">
        <w:t xml:space="preserve"> </w:t>
      </w:r>
      <w:r w:rsidR="00BC654F" w:rsidRPr="00E61F0D">
        <w:t xml:space="preserve">in </w:t>
      </w:r>
      <w:r w:rsidR="00BC654F" w:rsidRPr="0048630A">
        <w:t>aktivno</w:t>
      </w:r>
      <w:r w:rsidR="00BC654F" w:rsidRPr="00E61F0D">
        <w:t xml:space="preserve"> vklj</w:t>
      </w:r>
      <w:r w:rsidR="00B33E9D" w:rsidRPr="00E61F0D">
        <w:t>učevanje v soupravljanje fakultete</w:t>
      </w:r>
      <w:bookmarkEnd w:id="142"/>
      <w:bookmarkEnd w:id="143"/>
      <w:bookmarkEnd w:id="144"/>
    </w:p>
    <w:p w14:paraId="5F76D8F0" w14:textId="7AAB891A" w:rsidR="00D166C1" w:rsidRDefault="00D166C1" w:rsidP="00D166C1">
      <w:bookmarkStart w:id="145" w:name="_Toc529633893"/>
      <w:r>
        <w:t>Spletna stran študentskega sveta Fakultete za kmetijstvo in biosistemske vede (ŠS FKBV) je nedavno doživela zrušenje. Skladno s tem trenutno s fakulteto delamo na vzpostavitvi novega zavihka na spletni strani FKBV, kjer bo na voljo celovita predstavitev organiziranosti študentskega sveta, njihovih projektov, program</w:t>
      </w:r>
      <w:r w:rsidR="00173482">
        <w:t>a</w:t>
      </w:r>
      <w:r>
        <w:t xml:space="preserve"> dela, zapisnikov sej in drugih pomembnih informacij. Študenti, ki delujejo v študentskem svetu, pridno izpolnjujejo svoje pristojnosti, naloge in dolžnosti v organih upravljanja fakultete. Z </w:t>
      </w:r>
      <w:r>
        <w:lastRenderedPageBreak/>
        <w:t>organiziranim delovanjem in rednimi sejami, ki potekajo enkrat mesečno, ter po potrebi izrednimi sejami in korespondenčnimi sejami zagotavljajo kakovostno zastopanje interesov študentov na fakulteti.</w:t>
      </w:r>
    </w:p>
    <w:p w14:paraId="6D6D467A" w14:textId="6F607B93" w:rsidR="00D166C1" w:rsidRDefault="00D166C1" w:rsidP="00D166C1">
      <w:r>
        <w:t xml:space="preserve">Člani študentskega sveta so aktivno vključeni tudi v druge organe fakultete, kot so </w:t>
      </w:r>
      <w:r w:rsidR="00173482">
        <w:t>a</w:t>
      </w:r>
      <w:r>
        <w:t xml:space="preserve">kademski zbor, </w:t>
      </w:r>
      <w:r w:rsidR="00173482">
        <w:t>s</w:t>
      </w:r>
      <w:r>
        <w:t xml:space="preserve">enat, KOK, </w:t>
      </w:r>
      <w:r w:rsidR="00173482">
        <w:t>p</w:t>
      </w:r>
      <w:r>
        <w:t xml:space="preserve">oslovodni odbor </w:t>
      </w:r>
      <w:r w:rsidR="00173482">
        <w:t>ter</w:t>
      </w:r>
      <w:r>
        <w:t xml:space="preserve"> druge komisije </w:t>
      </w:r>
      <w:r w:rsidR="00173482">
        <w:t>in</w:t>
      </w:r>
      <w:r>
        <w:t xml:space="preserve"> organ</w:t>
      </w:r>
      <w:r w:rsidR="00173482">
        <w:t>i</w:t>
      </w:r>
      <w:r>
        <w:t>. S svojim delovanjem in sodelovanjem v teh organih prispevajo k učinkovitemu upravljanju fakultete ter zagotavljajo glas študentov v odločevalskih procesih.</w:t>
      </w:r>
    </w:p>
    <w:p w14:paraId="27821FDF" w14:textId="1435A79D" w:rsidR="00BC44F1" w:rsidRPr="00BC44F1" w:rsidRDefault="00D166C1" w:rsidP="00D166C1">
      <w:r>
        <w:t>Študenti izkazujejo zavzetost in angažiranost pri reševanju problematik, ki se pojavljajo med študenti in v študijskem okolju. Na sejah študentskega sveta razpravljajo o pomembnih temah, podajajo mnenja, predloge in sklepe, ki jih nato obravnava senat fakultete. Aktivne članice študentskega sveta so tudi del Senata FKBV, kjer aktivno zastopajo interese študentov in poročajo o relevantnih temah.</w:t>
      </w:r>
    </w:p>
    <w:p w14:paraId="6D8FD4FA" w14:textId="4F5E718D" w:rsidR="00674E3E" w:rsidRPr="00E61F0D" w:rsidRDefault="00674E3E" w:rsidP="0048630A">
      <w:pPr>
        <w:pStyle w:val="Naslov2"/>
      </w:pPr>
      <w:bookmarkStart w:id="146" w:name="_Toc531690117"/>
      <w:bookmarkStart w:id="147" w:name="_Toc161414780"/>
      <w:r w:rsidRPr="00E61F0D">
        <w:t xml:space="preserve">Sodelovanje </w:t>
      </w:r>
      <w:r w:rsidRPr="0048630A">
        <w:t>študentov</w:t>
      </w:r>
      <w:r w:rsidRPr="00E61F0D">
        <w:t xml:space="preserve"> pri vrednotenju ter posodabljanju vsebin in izvajanju dejavnosti visokošolskega zavoda</w:t>
      </w:r>
      <w:bookmarkEnd w:id="145"/>
      <w:bookmarkEnd w:id="146"/>
      <w:bookmarkEnd w:id="147"/>
    </w:p>
    <w:p w14:paraId="1B825141" w14:textId="73D17ED2" w:rsidR="006726F3" w:rsidRDefault="006726F3" w:rsidP="006726F3">
      <w:r>
        <w:t xml:space="preserve">Študenti Fakultete za kmetijstvo in biosistemske vede (FKBV UM) aktivno sodelujemo pri samoevalvaciji dejavnosti visokošolskega zavoda. Vključeni smo v Komisijo za kakovost (KOK), kjer skupaj z </w:t>
      </w:r>
      <w:r w:rsidR="00173482">
        <w:t xml:space="preserve">drugimi </w:t>
      </w:r>
      <w:r>
        <w:t>člani pripravljamo samoevalvacijsko poročilo. Poseb</w:t>
      </w:r>
      <w:r w:rsidR="00173482">
        <w:t>no</w:t>
      </w:r>
      <w:r>
        <w:t xml:space="preserve"> intenzivno sodelujemo v sekcijah, namenjenih študentom, kjer podajamo predloge za izboljšave. Pisanje samoevalvacijskega poročila poteka s pomočjo Študentskega sveta FKBV in koordinatorja tutorjev. Študentski svet FKBV UM tudi pregleda napisano poročilo in poda svoje mnenje. Tesno sodelovanje študentov, ŠS FKBV UM in KOK omogoča učinkovito prepoznavanje možnosti za izboljšave ter podajanje idej, ki se ne vključijo zgolj v samoevalvacijsko poročilo, temveč tudi predajo </w:t>
      </w:r>
      <w:r w:rsidR="00173482">
        <w:t>pre</w:t>
      </w:r>
      <w:r>
        <w:t>ostalim organom FKBV UM.</w:t>
      </w:r>
    </w:p>
    <w:p w14:paraId="7173F77D" w14:textId="1388B051" w:rsidR="006726F3" w:rsidRDefault="006726F3" w:rsidP="006726F3">
      <w:r>
        <w:t xml:space="preserve">Pri evalvaciji študijskih programov študenti aktivno sodelujemo z reševanjem študentskih anket, kjer izražamo svoje mnenje o pedagoškem procesu in delu profesorjev. S </w:t>
      </w:r>
      <w:r w:rsidR="00173482">
        <w:t xml:space="preserve">pridobljenimi </w:t>
      </w:r>
      <w:r>
        <w:t>rezultat</w:t>
      </w:r>
      <w:r w:rsidR="00173482">
        <w:t>i</w:t>
      </w:r>
      <w:r>
        <w:t xml:space="preserve"> ankete lahko pedagoški delavci izboljšajo študijske programe, način njihove izvedbe in pedagoško delo. Študentje s pisnimi komentarji izražamo svoje poglede na dobr</w:t>
      </w:r>
      <w:r w:rsidR="00173482">
        <w:t>e</w:t>
      </w:r>
      <w:r>
        <w:t xml:space="preserve"> in slabe plati ter s tem prispevamo k razvoju pedagoškega procesa. Aktivno sodelujemo tudi na sejah študentskega sveta ter v organih komisij fakultete, kjer razpravljamo o aktualni problematiki in podajamo svoja mnenja.</w:t>
      </w:r>
    </w:p>
    <w:p w14:paraId="08EA5E31" w14:textId="77777777" w:rsidR="006726F3" w:rsidRDefault="006726F3" w:rsidP="006726F3">
      <w:r>
        <w:t>V zadnjem evalvacijskem obdobju smo podprli predlog spremembe glede izvedbe predmeta "Osnove rastlinske biotehnologije" (3 ECTS), ki se izvaja v 2. letniku programa Agrikultura in okolje. Jasno smo argumentirali, zakaj smo podprli predlog, saj smo prepričani, da bo to razbremenilo delo in omogočilo boljšo izkušnjo študentom. Brez te spremembe bi študentje izgubili pomembne priložnosti za pridobivanje ustrezne prakse in znanja.</w:t>
      </w:r>
    </w:p>
    <w:p w14:paraId="222C20F2" w14:textId="77777777" w:rsidR="006726F3" w:rsidRDefault="006726F3" w:rsidP="006726F3">
      <w:r>
        <w:t>Naši predlogi in mnenja se redno upoštevajo na sejah Senata FKBV in komisijah organov fakultete. Smo aktivni udeleženci pri oblikovanju evalvacije študijskih programov in pri iskanju načinov za izboljšanje študijskega procesa. Naša prizadevanja so usmerjena v zagotavljanje kakovostnega izobraževanja ter boljše priprave na izzive v stroki po koncu študija.</w:t>
      </w:r>
    </w:p>
    <w:p w14:paraId="171C02CC" w14:textId="11F89EA9" w:rsidR="003C7997" w:rsidRPr="003C7997" w:rsidRDefault="006726F3" w:rsidP="006726F3">
      <w:r>
        <w:t>Preostale večje spremembe niso bile zaznane v zadnjem evalvacijskem obdobju.</w:t>
      </w:r>
    </w:p>
    <w:p w14:paraId="7515F7AA" w14:textId="410C08D7" w:rsidR="006F014F" w:rsidRPr="00E61F0D" w:rsidRDefault="006F014F" w:rsidP="0048630A">
      <w:pPr>
        <w:pStyle w:val="Naslov2"/>
      </w:pPr>
      <w:bookmarkStart w:id="148" w:name="_Toc529633894"/>
      <w:bookmarkStart w:id="149" w:name="_Toc531690118"/>
      <w:bookmarkStart w:id="150" w:name="_Toc161414781"/>
      <w:r w:rsidRPr="00E61F0D">
        <w:t xml:space="preserve">Sodelovanje in </w:t>
      </w:r>
      <w:r w:rsidRPr="0048630A">
        <w:t>povezanost</w:t>
      </w:r>
      <w:r w:rsidRPr="00E61F0D">
        <w:t xml:space="preserve"> predstavnikov študentov z drugimi študenti</w:t>
      </w:r>
      <w:bookmarkEnd w:id="148"/>
      <w:bookmarkEnd w:id="149"/>
      <w:bookmarkEnd w:id="150"/>
    </w:p>
    <w:p w14:paraId="6D7DC0ED" w14:textId="7DE0D4AF" w:rsidR="009E7320" w:rsidRDefault="009E7320" w:rsidP="009E7320">
      <w:r>
        <w:t xml:space="preserve">Povezanost organov FKBV UM in ŠS FKBV UM s preostalimi študenti je ključna in učinkovita na FKBV. Predstavniki letnikov so študenti vseh programov na fakulteti, izbrani za to, da služijo kot povezovalni člen med študentskim svetom in študenti. Vsak letnik izvoli svojega predstavnika, ki študentom posreduje pomembne informacije o posameznih študijskih programih, </w:t>
      </w:r>
      <w:r w:rsidR="009E2AF7">
        <w:t xml:space="preserve">kakovosti </w:t>
      </w:r>
      <w:r>
        <w:t>izvajanja predavanj ali vaj pri določenih profesorjih ali asistentih.</w:t>
      </w:r>
    </w:p>
    <w:p w14:paraId="0C5F2B94" w14:textId="77777777" w:rsidR="009E7320" w:rsidRDefault="009E7320" w:rsidP="009E7320">
      <w:r>
        <w:lastRenderedPageBreak/>
        <w:t>Študentom so na voljo družbena omrežja, kot sta Facebook in Instagram, kjer sproti objavljamo aktualne novice, ter spletne delavnice preko MS Teamsa. Člani ŠS FKBV UM in tutorji uspešno vodimo in promoviramo te platforme, kjer študentom pravočasno posredujemo pomembne informacije o dogodkih, projektih in novostih.</w:t>
      </w:r>
    </w:p>
    <w:p w14:paraId="3A177A66" w14:textId="354C45CB" w:rsidR="009E7320" w:rsidRDefault="009E7320" w:rsidP="009E7320">
      <w:r>
        <w:t xml:space="preserve">Po vsakem dogodku študente povprašamo za mnenje in oceno vsebine dogodka preko </w:t>
      </w:r>
      <w:r w:rsidR="009E2AF7">
        <w:t xml:space="preserve">tako imenovanih zgodb na </w:t>
      </w:r>
      <w:r>
        <w:t>Instagram</w:t>
      </w:r>
      <w:r w:rsidR="009E2AF7">
        <w:t>u</w:t>
      </w:r>
      <w:r>
        <w:t xml:space="preserve"> in Facebook</w:t>
      </w:r>
      <w:r w:rsidR="009E2AF7">
        <w:t>u</w:t>
      </w:r>
      <w:r>
        <w:t>. S tem pristopom omogočamo aktivno sodelovanje študentov, kar nam pomaga izboljšati kakovost in relevantnost naših prihodnjih dogodkov.</w:t>
      </w:r>
    </w:p>
    <w:p w14:paraId="641A2618" w14:textId="26A02536" w:rsidR="00BC44F1" w:rsidRPr="00BC44F1" w:rsidRDefault="009E7320" w:rsidP="00BC44F1">
      <w:r>
        <w:t>Naše delovanje je usmerjeno v zagotavljanje preglednosti, pravočasnosti in sprotnega sodelovanja s študenti. S tem gradimo močno povezanost med študentskimi organi in preostalimi študenti ter zagotavljamo učinkovito zastopanje interesov študentov na FKBV UM.</w:t>
      </w:r>
    </w:p>
    <w:p w14:paraId="15EBDF79" w14:textId="50F73DF3" w:rsidR="006F014F" w:rsidRPr="00E61F0D" w:rsidRDefault="006F014F" w:rsidP="0048630A">
      <w:pPr>
        <w:pStyle w:val="Naslov2"/>
      </w:pPr>
      <w:bookmarkStart w:id="151" w:name="_Toc529633895"/>
      <w:bookmarkStart w:id="152" w:name="_Toc531690119"/>
      <w:bookmarkStart w:id="153" w:name="_Toc161414782"/>
      <w:r w:rsidRPr="00E61F0D">
        <w:t>Obštudijska dejavnost</w:t>
      </w:r>
      <w:bookmarkEnd w:id="151"/>
      <w:bookmarkEnd w:id="152"/>
      <w:bookmarkEnd w:id="153"/>
    </w:p>
    <w:p w14:paraId="668B9946" w14:textId="77777777" w:rsidR="009710AB" w:rsidRDefault="009710AB" w:rsidP="009710AB">
      <w:r>
        <w:t>Obštudijske dejavnosti, ki jih omogočamo na Fakulteti za kmetijstvo in biosistemske vede (FKBV UM), so ključnega pomena za obogatitev študijske izkušnje in izgradnjo povezanosti med študenti. Kot del svojih nalog študentski svet skupaj s tutorji organizira različne projekte in dogodke, ki študentom omogočajo razširitev obzorij ter pridobivanje novih znanj, predvsem na področju kmetijstva. Ti dogodki so zasnovani tako, da študentom ponudijo priložnost za praktično učenje, druženje in izmenjavo izkušenj.</w:t>
      </w:r>
    </w:p>
    <w:p w14:paraId="2492FEA9" w14:textId="0A39FB2A" w:rsidR="009710AB" w:rsidRDefault="009710AB" w:rsidP="009710AB">
      <w:r>
        <w:t>Nekateri od najbolj prepoznavnih projektov, ki jih organiziramo</w:t>
      </w:r>
      <w:r w:rsidR="00FE0C6D">
        <w:t>, so</w:t>
      </w:r>
      <w:r>
        <w:t xml:space="preserve"> Fašenk, Tikva, Info dan za bruce, Motivacijski vikend/večer, Trivia ter izdaja študentskega glasila Agriacta. Ti projekti so z leti pridobili veliko popularnost med študenti in postali del tradicije na fakulteti. Vsako leto se trudimo projekte nadgraditi in prilagoditi trenutnim potrebam študentov, vendar pa ohranjamo osnovne cilje dogodkov, ki ostajajo nespremenjeni.</w:t>
      </w:r>
    </w:p>
    <w:p w14:paraId="3B90472E" w14:textId="364070E9" w:rsidR="009710AB" w:rsidRPr="009710AB" w:rsidRDefault="009710AB" w:rsidP="009710AB">
      <w:r>
        <w:t>Naša merila za uspešnost projekta temeljijo na aktivni udeležbi študentov ter njihovem zadovoljstvu in pridobljenem znanju. Udeležba študentov na projektih je pokazatelj uspešnosti in pomembnosti dogodka ter odraža naše prizadevanje za izpolnjevanje pričakovanj študentske populacije. S projekti spodbujamo sodelovanje, povezovanje in pridobivanje novih izkušenj, kar študentom omogoča bogatejšo študijsko izkušnjo in krepitev študentskega duha na fakulteti.</w:t>
      </w:r>
    </w:p>
    <w:p w14:paraId="6FE1A593" w14:textId="235D4441" w:rsidR="006E123E" w:rsidRPr="003C7997" w:rsidRDefault="006E123E" w:rsidP="003C7997"/>
    <w:p w14:paraId="1B6358B6" w14:textId="77777777" w:rsidR="009710AB" w:rsidRDefault="009710AB" w:rsidP="009710AB">
      <w:pPr>
        <w:pStyle w:val="Napis"/>
        <w:keepNext/>
      </w:pPr>
      <w:r>
        <w:t xml:space="preserve">Preglednica </w:t>
      </w:r>
      <w:r w:rsidR="00E520EA">
        <w:fldChar w:fldCharType="begin"/>
      </w:r>
      <w:r w:rsidR="00E520EA">
        <w:instrText xml:space="preserve"> STYLEREF 2 \s </w:instrText>
      </w:r>
      <w:r w:rsidR="00E520EA">
        <w:fldChar w:fldCharType="separate"/>
      </w:r>
      <w:r>
        <w:rPr>
          <w:noProof/>
        </w:rPr>
        <w:t>3.9</w:t>
      </w:r>
      <w:r w:rsidR="00E520EA">
        <w:rPr>
          <w:noProof/>
        </w:rPr>
        <w:fldChar w:fldCharType="end"/>
      </w:r>
      <w:r>
        <w:noBreakHyphen/>
      </w:r>
      <w:r w:rsidR="00E520EA">
        <w:fldChar w:fldCharType="begin"/>
      </w:r>
      <w:r w:rsidR="00E520EA">
        <w:instrText xml:space="preserve"> SEQ Pregledni</w:instrText>
      </w:r>
      <w:r w:rsidR="00E520EA">
        <w:instrText xml:space="preserve">ca \* ARABIC \s 2 </w:instrText>
      </w:r>
      <w:r w:rsidR="00E520EA">
        <w:fldChar w:fldCharType="separate"/>
      </w:r>
      <w:r>
        <w:rPr>
          <w:noProof/>
        </w:rPr>
        <w:t>1</w:t>
      </w:r>
      <w:r w:rsidR="00E520EA">
        <w:rPr>
          <w:noProof/>
        </w:rPr>
        <w:fldChar w:fldCharType="end"/>
      </w:r>
      <w:r>
        <w:t>: Obštudijska dejavnost</w:t>
      </w:r>
    </w:p>
    <w:tbl>
      <w:tblPr>
        <w:tblW w:w="0" w:type="auto"/>
        <w:tblBorders>
          <w:top w:val="single" w:sz="4" w:space="0" w:color="006A8E"/>
          <w:left w:val="single" w:sz="4" w:space="0" w:color="006A8E"/>
          <w:bottom w:val="single" w:sz="4" w:space="0" w:color="006A8E"/>
          <w:right w:val="single" w:sz="4" w:space="0" w:color="006A8E"/>
          <w:insideH w:val="single" w:sz="4" w:space="0" w:color="006A8E"/>
          <w:insideV w:val="single" w:sz="4" w:space="0" w:color="006A8E"/>
        </w:tblBorders>
        <w:tblLook w:val="04A0" w:firstRow="1" w:lastRow="0" w:firstColumn="1" w:lastColumn="0" w:noHBand="0" w:noVBand="1"/>
      </w:tblPr>
      <w:tblGrid>
        <w:gridCol w:w="3021"/>
        <w:gridCol w:w="3022"/>
        <w:gridCol w:w="3019"/>
      </w:tblGrid>
      <w:tr w:rsidR="009710AB" w:rsidRPr="00CC0252" w14:paraId="6B46959D" w14:textId="77777777" w:rsidTr="005124B3">
        <w:tc>
          <w:tcPr>
            <w:tcW w:w="3021" w:type="dxa"/>
            <w:shd w:val="clear" w:color="auto" w:fill="auto"/>
          </w:tcPr>
          <w:p w14:paraId="4D4EF843" w14:textId="77777777" w:rsidR="009710AB" w:rsidRPr="00CC0252" w:rsidRDefault="009710AB" w:rsidP="005124B3">
            <w:pPr>
              <w:rPr>
                <w:b/>
                <w:bCs/>
                <w:color w:val="006A8E"/>
              </w:rPr>
            </w:pPr>
            <w:r w:rsidRPr="00CC0252">
              <w:rPr>
                <w:b/>
                <w:bCs/>
                <w:color w:val="006A8E"/>
              </w:rPr>
              <w:t>Obštudijska dejavnost</w:t>
            </w:r>
          </w:p>
        </w:tc>
        <w:tc>
          <w:tcPr>
            <w:tcW w:w="3022" w:type="dxa"/>
            <w:shd w:val="clear" w:color="auto" w:fill="auto"/>
          </w:tcPr>
          <w:p w14:paraId="6996FA61" w14:textId="0690EFF7" w:rsidR="009710AB" w:rsidRPr="00CC0252" w:rsidRDefault="009710AB" w:rsidP="00D47901">
            <w:pPr>
              <w:rPr>
                <w:b/>
                <w:bCs/>
                <w:color w:val="006A8E"/>
              </w:rPr>
            </w:pPr>
            <w:r w:rsidRPr="00CC0252">
              <w:rPr>
                <w:b/>
                <w:bCs/>
                <w:color w:val="006A8E"/>
              </w:rPr>
              <w:t>Glavni namen obštudijske dejavnosti</w:t>
            </w:r>
          </w:p>
        </w:tc>
        <w:tc>
          <w:tcPr>
            <w:tcW w:w="3019" w:type="dxa"/>
            <w:shd w:val="clear" w:color="auto" w:fill="auto"/>
          </w:tcPr>
          <w:p w14:paraId="6010457C" w14:textId="77777777" w:rsidR="009710AB" w:rsidRPr="00CC0252" w:rsidRDefault="009710AB" w:rsidP="005124B3">
            <w:pPr>
              <w:rPr>
                <w:b/>
                <w:bCs/>
                <w:color w:val="006A8E"/>
              </w:rPr>
            </w:pPr>
            <w:r w:rsidRPr="00CC0252">
              <w:rPr>
                <w:b/>
                <w:bCs/>
                <w:color w:val="006A8E"/>
              </w:rPr>
              <w:t>Uspešnost pri doseganju namena*</w:t>
            </w:r>
          </w:p>
        </w:tc>
      </w:tr>
      <w:tr w:rsidR="009710AB" w:rsidRPr="0048630A" w14:paraId="4A6B0508" w14:textId="77777777" w:rsidTr="005124B3">
        <w:tc>
          <w:tcPr>
            <w:tcW w:w="3021" w:type="dxa"/>
            <w:shd w:val="clear" w:color="auto" w:fill="auto"/>
          </w:tcPr>
          <w:p w14:paraId="0DE693A3" w14:textId="77777777" w:rsidR="009710AB" w:rsidRPr="00CC0252" w:rsidRDefault="009710AB" w:rsidP="005124B3">
            <w:pPr>
              <w:rPr>
                <w:b/>
                <w:bCs/>
                <w:color w:val="006A8E"/>
              </w:rPr>
            </w:pPr>
            <w:r>
              <w:rPr>
                <w:b/>
                <w:bCs/>
                <w:color w:val="006A8E"/>
              </w:rPr>
              <w:t xml:space="preserve">TIKVA </w:t>
            </w:r>
          </w:p>
        </w:tc>
        <w:tc>
          <w:tcPr>
            <w:tcW w:w="3022" w:type="dxa"/>
            <w:shd w:val="clear" w:color="auto" w:fill="auto"/>
          </w:tcPr>
          <w:p w14:paraId="61BA8165" w14:textId="77777777" w:rsidR="009710AB" w:rsidRPr="002F57DE" w:rsidRDefault="009710AB" w:rsidP="005124B3">
            <w:pPr>
              <w:rPr>
                <w:rFonts w:cstheme="minorHAnsi"/>
                <w:color w:val="006A8E"/>
              </w:rPr>
            </w:pPr>
            <w:r w:rsidRPr="002F57DE">
              <w:rPr>
                <w:rFonts w:cstheme="minorHAnsi"/>
                <w:color w:val="0D0D0D"/>
                <w:shd w:val="clear" w:color="auto" w:fill="FFFFFF"/>
              </w:rPr>
              <w:t xml:space="preserve">Glavni namen projekta Tikva je okrepiti povezanost med študenti, profesorji in lokalnim gospodarstvom ter ustvariti bogato fakultetno izkušnjo. S spremembo termina iz junija v december smo želeli prilagoditi dogodek jesenskemu vzdušju in omogočiti širšo udeležbo. Aktivno sodelovanje študentov, profesorjev in podjetij je okrepilo občutek skupnosti ter </w:t>
            </w:r>
            <w:r w:rsidRPr="002F57DE">
              <w:rPr>
                <w:rFonts w:cstheme="minorHAnsi"/>
                <w:color w:val="0D0D0D"/>
                <w:shd w:val="clear" w:color="auto" w:fill="FFFFFF"/>
              </w:rPr>
              <w:lastRenderedPageBreak/>
              <w:t>prispevalo k promociji lokalnega gospodarstva.</w:t>
            </w:r>
          </w:p>
        </w:tc>
        <w:tc>
          <w:tcPr>
            <w:tcW w:w="3019" w:type="dxa"/>
            <w:shd w:val="clear" w:color="auto" w:fill="auto"/>
          </w:tcPr>
          <w:p w14:paraId="4B02EDD6" w14:textId="77777777" w:rsidR="009710AB" w:rsidRPr="0048630A" w:rsidRDefault="009710AB" w:rsidP="005124B3">
            <w:pPr>
              <w:rPr>
                <w:color w:val="006A8E"/>
              </w:rPr>
            </w:pPr>
            <w:r>
              <w:rPr>
                <w:color w:val="006A8E"/>
              </w:rPr>
              <w:lastRenderedPageBreak/>
              <w:t>3</w:t>
            </w:r>
          </w:p>
        </w:tc>
      </w:tr>
      <w:tr w:rsidR="009710AB" w:rsidRPr="0048630A" w14:paraId="6D700B8E" w14:textId="77777777" w:rsidTr="005124B3">
        <w:tc>
          <w:tcPr>
            <w:tcW w:w="3021" w:type="dxa"/>
            <w:shd w:val="clear" w:color="auto" w:fill="auto"/>
          </w:tcPr>
          <w:p w14:paraId="06ACD907" w14:textId="77777777" w:rsidR="009710AB" w:rsidRDefault="009710AB" w:rsidP="005124B3">
            <w:pPr>
              <w:rPr>
                <w:b/>
                <w:bCs/>
                <w:color w:val="006A8E"/>
              </w:rPr>
            </w:pPr>
            <w:r>
              <w:rPr>
                <w:b/>
                <w:bCs/>
                <w:color w:val="006A8E"/>
              </w:rPr>
              <w:t xml:space="preserve">POHOD </w:t>
            </w:r>
          </w:p>
        </w:tc>
        <w:tc>
          <w:tcPr>
            <w:tcW w:w="3022" w:type="dxa"/>
            <w:shd w:val="clear" w:color="auto" w:fill="auto"/>
          </w:tcPr>
          <w:p w14:paraId="300EA235" w14:textId="329A1F48" w:rsidR="009710AB" w:rsidRPr="002F57DE" w:rsidRDefault="00FE0C6D" w:rsidP="00FE0C6D">
            <w:pPr>
              <w:rPr>
                <w:rFonts w:cstheme="minorHAnsi"/>
                <w:color w:val="006A8E"/>
              </w:rPr>
            </w:pPr>
            <w:r>
              <w:rPr>
                <w:rFonts w:cstheme="minorHAnsi"/>
              </w:rPr>
              <w:t xml:space="preserve">Osrednji namen </w:t>
            </w:r>
            <w:r w:rsidR="009710AB" w:rsidRPr="002F57DE">
              <w:rPr>
                <w:rFonts w:cstheme="minorHAnsi"/>
              </w:rPr>
              <w:t>Večern</w:t>
            </w:r>
            <w:r>
              <w:rPr>
                <w:rFonts w:cstheme="minorHAnsi"/>
              </w:rPr>
              <w:t>ega</w:t>
            </w:r>
            <w:r w:rsidR="009710AB" w:rsidRPr="002F57DE">
              <w:rPr>
                <w:rFonts w:cstheme="minorHAnsi"/>
              </w:rPr>
              <w:t xml:space="preserve"> pohod</w:t>
            </w:r>
            <w:r>
              <w:rPr>
                <w:rFonts w:cstheme="minorHAnsi"/>
              </w:rPr>
              <w:t>a</w:t>
            </w:r>
            <w:r w:rsidR="009710AB" w:rsidRPr="002F57DE">
              <w:rPr>
                <w:rFonts w:cstheme="minorHAnsi"/>
              </w:rPr>
              <w:t xml:space="preserve"> na Meranovo, organizir</w:t>
            </w:r>
            <w:r>
              <w:rPr>
                <w:rFonts w:cstheme="minorHAnsi"/>
              </w:rPr>
              <w:t>anega</w:t>
            </w:r>
            <w:r w:rsidR="009710AB" w:rsidRPr="002F57DE">
              <w:rPr>
                <w:rFonts w:cstheme="minorHAnsi"/>
              </w:rPr>
              <w:t xml:space="preserve"> skupaj s tutorji Fakultete za kmetijstvo in biosistemske vede Univerze v Mariboru</w:t>
            </w:r>
            <w:r>
              <w:rPr>
                <w:rFonts w:cstheme="minorHAnsi"/>
              </w:rPr>
              <w:t>,</w:t>
            </w:r>
            <w:r w:rsidR="009710AB" w:rsidRPr="002F57DE">
              <w:rPr>
                <w:rFonts w:cstheme="minorHAnsi"/>
              </w:rPr>
              <w:t xml:space="preserve"> </w:t>
            </w:r>
            <w:r>
              <w:rPr>
                <w:rFonts w:cstheme="minorHAnsi"/>
              </w:rPr>
              <w:t>je</w:t>
            </w:r>
            <w:r w:rsidRPr="002F57DE">
              <w:rPr>
                <w:rFonts w:cstheme="minorHAnsi"/>
              </w:rPr>
              <w:t xml:space="preserve"> </w:t>
            </w:r>
            <w:r w:rsidR="009710AB" w:rsidRPr="002F57DE">
              <w:rPr>
                <w:rFonts w:cstheme="minorHAnsi"/>
              </w:rPr>
              <w:t>krepiti povezanost med študenti in širšo fakultetno skupnostjo. Udeleženci so imeli priložnost spoznati proces pridelave vina ter si ogledati posestvo, kar je prispevalo k bogatitvi njihovega znanja in izkušenj na področju vinogradništva in vinarstva. Poleg tega je druženje ob koncu pohoda okrepilo medsebojne vezi med študenti FKBV UM.</w:t>
            </w:r>
          </w:p>
        </w:tc>
        <w:tc>
          <w:tcPr>
            <w:tcW w:w="3019" w:type="dxa"/>
            <w:shd w:val="clear" w:color="auto" w:fill="auto"/>
          </w:tcPr>
          <w:p w14:paraId="3C719BBA" w14:textId="77777777" w:rsidR="009710AB" w:rsidRPr="0048630A" w:rsidRDefault="009710AB" w:rsidP="005124B3">
            <w:pPr>
              <w:rPr>
                <w:color w:val="006A8E"/>
              </w:rPr>
            </w:pPr>
            <w:r>
              <w:rPr>
                <w:color w:val="006A8E"/>
              </w:rPr>
              <w:t>1</w:t>
            </w:r>
          </w:p>
        </w:tc>
      </w:tr>
      <w:tr w:rsidR="009710AB" w:rsidRPr="0048630A" w14:paraId="3C33A0CA" w14:textId="77777777" w:rsidTr="005124B3">
        <w:tc>
          <w:tcPr>
            <w:tcW w:w="3021" w:type="dxa"/>
            <w:shd w:val="clear" w:color="auto" w:fill="auto"/>
          </w:tcPr>
          <w:p w14:paraId="7E783062" w14:textId="77777777" w:rsidR="009710AB" w:rsidRDefault="009710AB" w:rsidP="005124B3">
            <w:pPr>
              <w:rPr>
                <w:b/>
                <w:bCs/>
                <w:color w:val="006A8E"/>
              </w:rPr>
            </w:pPr>
            <w:r>
              <w:rPr>
                <w:b/>
                <w:bCs/>
                <w:color w:val="006A8E"/>
              </w:rPr>
              <w:t xml:space="preserve">BRUCOVANJE FKBV-JEVCEV </w:t>
            </w:r>
          </w:p>
        </w:tc>
        <w:tc>
          <w:tcPr>
            <w:tcW w:w="3022" w:type="dxa"/>
            <w:shd w:val="clear" w:color="auto" w:fill="auto"/>
          </w:tcPr>
          <w:p w14:paraId="63E50BB9" w14:textId="77777777" w:rsidR="009710AB" w:rsidRPr="002F57DE" w:rsidRDefault="009710AB" w:rsidP="005124B3">
            <w:pPr>
              <w:rPr>
                <w:rFonts w:cstheme="minorHAnsi"/>
                <w:color w:val="006A8E"/>
              </w:rPr>
            </w:pPr>
            <w:r w:rsidRPr="002F57DE">
              <w:rPr>
                <w:rFonts w:cstheme="minorHAnsi"/>
              </w:rPr>
              <w:t>Namen brucovanja na Fakulteti za kmetijstvo in biosistemske vede (FKBV) je bil ustvariti prijetno in vznemirljivo uvajanje novih študentov v fakultetno skupnost. Skozi orientacijske izzive, predstavitve ter edukativne in družabne igre so organizatorji, predvsem člani Študentskega sveta, želeli omogočiti novim študentom priložnost za aktivno vključevanje, gradnjo prvih prijateljskih vezi ter vzpostavitev pozitivnega vzdušja, ki spodbuja sodelovanje in povezanost med študenti.</w:t>
            </w:r>
          </w:p>
        </w:tc>
        <w:tc>
          <w:tcPr>
            <w:tcW w:w="3019" w:type="dxa"/>
            <w:shd w:val="clear" w:color="auto" w:fill="auto"/>
          </w:tcPr>
          <w:p w14:paraId="64FF963D" w14:textId="77777777" w:rsidR="009710AB" w:rsidRPr="0048630A" w:rsidRDefault="009710AB" w:rsidP="005124B3">
            <w:pPr>
              <w:rPr>
                <w:color w:val="006A8E"/>
              </w:rPr>
            </w:pPr>
            <w:r>
              <w:rPr>
                <w:color w:val="006A8E"/>
              </w:rPr>
              <w:t>3</w:t>
            </w:r>
          </w:p>
        </w:tc>
      </w:tr>
      <w:tr w:rsidR="009710AB" w:rsidRPr="0048630A" w14:paraId="33BD9CE0" w14:textId="77777777" w:rsidTr="005124B3">
        <w:tc>
          <w:tcPr>
            <w:tcW w:w="3021" w:type="dxa"/>
            <w:shd w:val="clear" w:color="auto" w:fill="auto"/>
          </w:tcPr>
          <w:p w14:paraId="23AC3E2D" w14:textId="77777777" w:rsidR="009710AB" w:rsidRDefault="009710AB" w:rsidP="005124B3">
            <w:pPr>
              <w:rPr>
                <w:b/>
                <w:bCs/>
                <w:color w:val="006A8E"/>
              </w:rPr>
            </w:pPr>
            <w:r>
              <w:rPr>
                <w:b/>
                <w:bCs/>
                <w:color w:val="006A8E"/>
              </w:rPr>
              <w:t xml:space="preserve">MOTIVACIJSKI VEČER </w:t>
            </w:r>
          </w:p>
        </w:tc>
        <w:tc>
          <w:tcPr>
            <w:tcW w:w="3022" w:type="dxa"/>
            <w:shd w:val="clear" w:color="auto" w:fill="auto"/>
          </w:tcPr>
          <w:p w14:paraId="21DA0131" w14:textId="1631C0BB" w:rsidR="009710AB" w:rsidRPr="002F57DE" w:rsidRDefault="009710AB" w:rsidP="00FE0C6D">
            <w:pPr>
              <w:rPr>
                <w:rFonts w:cstheme="minorHAnsi"/>
              </w:rPr>
            </w:pPr>
            <w:r w:rsidRPr="002F57DE">
              <w:rPr>
                <w:rFonts w:cstheme="minorHAnsi"/>
              </w:rPr>
              <w:t xml:space="preserve">Namen motivacijskega zaključnega večera, organiziranega v sodelovanju </w:t>
            </w:r>
            <w:r w:rsidR="00FE0C6D">
              <w:rPr>
                <w:rFonts w:cstheme="minorHAnsi"/>
              </w:rPr>
              <w:t>s</w:t>
            </w:r>
            <w:r w:rsidRPr="002F57DE">
              <w:rPr>
                <w:rFonts w:cstheme="minorHAnsi"/>
              </w:rPr>
              <w:t xml:space="preserve"> tutorji Fakultete za kmetijstvo in biosistemske vede, je bil ustvariti priložnost za neformalno druženje in povezovanje med udeleženci ter podrobneje predstaviti načrte in projekte za </w:t>
            </w:r>
            <w:r w:rsidRPr="002F57DE">
              <w:rPr>
                <w:rFonts w:cstheme="minorHAnsi"/>
              </w:rPr>
              <w:lastRenderedPageBreak/>
              <w:t xml:space="preserve">prihajajoče leto 2024. Skozi sproščeno vzdušje večerje smo spodbujali dialog, izmenjavo idej ter krepitev medsebojnih vezi. Sestavljanje </w:t>
            </w:r>
            <w:r w:rsidR="00FE0C6D">
              <w:rPr>
                <w:rFonts w:cstheme="minorHAnsi"/>
              </w:rPr>
              <w:t>načrta</w:t>
            </w:r>
            <w:r w:rsidR="00FE0C6D" w:rsidRPr="002F57DE">
              <w:rPr>
                <w:rFonts w:cstheme="minorHAnsi"/>
              </w:rPr>
              <w:t xml:space="preserve"> </w:t>
            </w:r>
            <w:r w:rsidRPr="002F57DE">
              <w:rPr>
                <w:rFonts w:cstheme="minorHAnsi"/>
              </w:rPr>
              <w:t>dela je služilo kot motivacijski dejavnik, ki je spodbudil sodelovanje in usklajevanje ter pripomogel k vzpostavitvi pozitivnega vzdušja za skupno doseganje ciljev v prihodnosti.</w:t>
            </w:r>
          </w:p>
        </w:tc>
        <w:tc>
          <w:tcPr>
            <w:tcW w:w="3019" w:type="dxa"/>
            <w:shd w:val="clear" w:color="auto" w:fill="auto"/>
          </w:tcPr>
          <w:p w14:paraId="436C7B29" w14:textId="77777777" w:rsidR="009710AB" w:rsidRPr="0048630A" w:rsidRDefault="009710AB" w:rsidP="005124B3">
            <w:pPr>
              <w:rPr>
                <w:color w:val="006A8E"/>
              </w:rPr>
            </w:pPr>
            <w:r>
              <w:rPr>
                <w:color w:val="006A8E"/>
              </w:rPr>
              <w:lastRenderedPageBreak/>
              <w:t>3</w:t>
            </w:r>
          </w:p>
        </w:tc>
      </w:tr>
      <w:tr w:rsidR="009710AB" w:rsidRPr="0048630A" w14:paraId="11387F29" w14:textId="77777777" w:rsidTr="005124B3">
        <w:tc>
          <w:tcPr>
            <w:tcW w:w="3021" w:type="dxa"/>
            <w:shd w:val="clear" w:color="auto" w:fill="auto"/>
          </w:tcPr>
          <w:p w14:paraId="0C381412" w14:textId="0DBB81F4" w:rsidR="009710AB" w:rsidRDefault="009710AB" w:rsidP="005124B3">
            <w:pPr>
              <w:rPr>
                <w:b/>
                <w:bCs/>
                <w:color w:val="006A8E"/>
              </w:rPr>
            </w:pPr>
            <w:r>
              <w:rPr>
                <w:b/>
                <w:bCs/>
                <w:color w:val="006A8E"/>
              </w:rPr>
              <w:t>KINO VEČER NA FKBV</w:t>
            </w:r>
          </w:p>
        </w:tc>
        <w:tc>
          <w:tcPr>
            <w:tcW w:w="3022" w:type="dxa"/>
            <w:shd w:val="clear" w:color="auto" w:fill="auto"/>
          </w:tcPr>
          <w:p w14:paraId="5E66B015" w14:textId="6D753412" w:rsidR="009710AB" w:rsidRPr="002F57DE" w:rsidRDefault="009710AB" w:rsidP="00FE0C6D">
            <w:pPr>
              <w:rPr>
                <w:rFonts w:cstheme="minorHAnsi"/>
                <w:color w:val="006A8E"/>
              </w:rPr>
            </w:pPr>
            <w:r w:rsidRPr="002F57DE">
              <w:rPr>
                <w:rFonts w:cstheme="minorHAnsi"/>
              </w:rPr>
              <w:t>Namen kino večera na Fakulteti za kmetijstvo in biosistemske vede (FKBV) je bil ustvariti zanimivo in sproščujoče okolje, ki bi združilo izvajalce in udeležence v prijetnem dogodku. Glavni cilj aktivnosti je bil omogočiti sproščeno gledanje filma "</w:t>
            </w:r>
            <w:r w:rsidRPr="00D47901">
              <w:rPr>
                <w:rFonts w:cstheme="minorHAnsi"/>
                <w:i/>
              </w:rPr>
              <w:t>Last Christmas</w:t>
            </w:r>
            <w:r w:rsidRPr="002F57DE">
              <w:rPr>
                <w:rFonts w:cstheme="minorHAnsi"/>
              </w:rPr>
              <w:t xml:space="preserve">" ob organizaciji žrebanja, ki je dodal element presenečenja in </w:t>
            </w:r>
            <w:r w:rsidR="00FE0C6D">
              <w:rPr>
                <w:rFonts w:cstheme="minorHAnsi"/>
              </w:rPr>
              <w:t>udeležbo</w:t>
            </w:r>
            <w:r w:rsidR="00FE0C6D" w:rsidRPr="002F57DE">
              <w:rPr>
                <w:rFonts w:cstheme="minorHAnsi"/>
              </w:rPr>
              <w:t xml:space="preserve"> </w:t>
            </w:r>
            <w:r w:rsidRPr="002F57DE">
              <w:rPr>
                <w:rFonts w:cstheme="minorHAnsi"/>
              </w:rPr>
              <w:t>vseh udeležencev pri odločitvi o izbranem filmu. Distribucija kokic in pijače je dodatno popestrila doživetje in prispevala k prijetnemu vzdušju med gledanjem filma. Skupno druženje po zaključku filma je okrepilo občutek povezanosti in ustvarilo nepozaben dogodek, ki je presegel zgolj filmsko izkušnjo.</w:t>
            </w:r>
          </w:p>
        </w:tc>
        <w:tc>
          <w:tcPr>
            <w:tcW w:w="3019" w:type="dxa"/>
            <w:shd w:val="clear" w:color="auto" w:fill="auto"/>
          </w:tcPr>
          <w:p w14:paraId="247E02A7" w14:textId="77777777" w:rsidR="009710AB" w:rsidRPr="0048630A" w:rsidRDefault="009710AB" w:rsidP="005124B3">
            <w:pPr>
              <w:rPr>
                <w:color w:val="006A8E"/>
              </w:rPr>
            </w:pPr>
            <w:r>
              <w:rPr>
                <w:color w:val="006A8E"/>
              </w:rPr>
              <w:t>2</w:t>
            </w:r>
          </w:p>
        </w:tc>
      </w:tr>
    </w:tbl>
    <w:p w14:paraId="3F730E1A" w14:textId="77777777" w:rsidR="009710AB" w:rsidRDefault="009710AB" w:rsidP="009710AB">
      <w:r w:rsidRPr="003C7997">
        <w:t>*(1 – namen ni dosežen, 2 – namen je delno dosežen, 3 – namen je dosežen)</w:t>
      </w:r>
    </w:p>
    <w:p w14:paraId="7727D620" w14:textId="77777777" w:rsidR="00BC44F1" w:rsidRPr="003C7997" w:rsidRDefault="00BC44F1" w:rsidP="003C7997"/>
    <w:p w14:paraId="3282D468" w14:textId="16EA3DBE" w:rsidR="001D0F7C" w:rsidRPr="00E61F0D" w:rsidRDefault="001D0F7C" w:rsidP="0048630A">
      <w:pPr>
        <w:pStyle w:val="Naslov2"/>
      </w:pPr>
      <w:bookmarkStart w:id="154" w:name="_Toc529633896"/>
      <w:bookmarkStart w:id="155" w:name="_Toc531690120"/>
      <w:bookmarkStart w:id="156" w:name="_Toc161414783"/>
      <w:r w:rsidRPr="00E61F0D">
        <w:t xml:space="preserve">Varovanje pravic </w:t>
      </w:r>
      <w:r w:rsidRPr="0048630A">
        <w:t>študentov</w:t>
      </w:r>
      <w:bookmarkEnd w:id="154"/>
      <w:bookmarkEnd w:id="155"/>
      <w:bookmarkEnd w:id="156"/>
    </w:p>
    <w:p w14:paraId="0413CED9" w14:textId="073759D8" w:rsidR="000A3FB7" w:rsidRPr="004451D2" w:rsidRDefault="000A3FB7" w:rsidP="000A3FB7">
      <w:pPr>
        <w:spacing w:line="240" w:lineRule="auto"/>
        <w:rPr>
          <w:rFonts w:eastAsia="Times New Roman" w:cstheme="minorHAnsi"/>
          <w:lang w:eastAsia="sl-SI"/>
        </w:rPr>
      </w:pPr>
      <w:r w:rsidRPr="004451D2">
        <w:rPr>
          <w:rFonts w:eastAsia="Times New Roman" w:cstheme="minorHAnsi"/>
          <w:lang w:eastAsia="sl-SI"/>
        </w:rPr>
        <w:t xml:space="preserve">Za zagotavljanje varovanja pravic študentov, zlasti ranljivih skupin, ter preprečevanje diskriminacije na podlagi osebnih okoliščin in prepričanj so na voljo vgrajeni mehanizmi, ki sistematično prepoznavajo in obravnavajo tovrstne težave. </w:t>
      </w:r>
      <w:r>
        <w:rPr>
          <w:rFonts w:eastAsia="Times New Roman" w:cstheme="minorHAnsi"/>
          <w:lang w:eastAsia="sl-SI"/>
        </w:rPr>
        <w:t xml:space="preserve">Na FKBV se sklicujemo na pravilnike in predpise o študijskih zadevah, ki veljajo na UM. </w:t>
      </w:r>
      <w:r>
        <w:t>Študente in zaposlene redno izobražuje</w:t>
      </w:r>
      <w:r w:rsidR="00FE0C6D">
        <w:t>m</w:t>
      </w:r>
      <w:r>
        <w:t>o in ozaveščamo o pomenu spoštovanja raznolikosti ter prepoznavanju in preprečevanju diskriminacije.</w:t>
      </w:r>
    </w:p>
    <w:p w14:paraId="06F2FAC1" w14:textId="3BEEB936" w:rsidR="000A3FB7" w:rsidRDefault="000A3FB7" w:rsidP="000A3FB7">
      <w:r>
        <w:t>Naši</w:t>
      </w:r>
      <w:r w:rsidR="00FE0C6D">
        <w:t xml:space="preserve"> študentje</w:t>
      </w:r>
      <w:r>
        <w:t xml:space="preserve"> imajo na voljo več možnosti</w:t>
      </w:r>
      <w:r w:rsidR="00FE0C6D">
        <w:t>,</w:t>
      </w:r>
      <w:r>
        <w:t xml:space="preserve"> kjer lahko poiščejo podporo in nasvet </w:t>
      </w:r>
      <w:r w:rsidR="00FE0C6D">
        <w:t>ob</w:t>
      </w:r>
      <w:r>
        <w:t xml:space="preserve"> diskriminacij</w:t>
      </w:r>
      <w:r w:rsidR="00FE0C6D">
        <w:t>i</w:t>
      </w:r>
      <w:r>
        <w:t xml:space="preserve"> ali drugih težav</w:t>
      </w:r>
      <w:r w:rsidR="00FE0C6D">
        <w:t>ah</w:t>
      </w:r>
      <w:r>
        <w:t xml:space="preserve"> med študijem. Prva in najbolj neposredna možnost je, da se obrnejo na vodjo svojega študijskega programa, prodekanko za študentske zadeve ali dekana fakultete, kar pogosto že samodejno reši večino težav, ki se pojavijo. Poleg tega imajo študent</w:t>
      </w:r>
      <w:r w:rsidR="00FE0C6D">
        <w:t>je</w:t>
      </w:r>
      <w:r>
        <w:t xml:space="preserve"> možnost, da se obrnejo na svoje </w:t>
      </w:r>
      <w:r>
        <w:lastRenderedPageBreak/>
        <w:t xml:space="preserve">predstavnike, tutorje študente in učitelje ali študentski svet, ki lahko prav tako pomagajo pri reševanju težav. Veliko zadev je urejenih preko Komisije za študijske zadeve. Študenti so redno obveščeni o svojih pravicah in dolžnostih s strani Referata za študentske zadeve UM FKBV. </w:t>
      </w:r>
    </w:p>
    <w:p w14:paraId="328A8020" w14:textId="77777777" w:rsidR="000A3FB7" w:rsidRDefault="000A3FB7" w:rsidP="000A3FB7">
      <w:pPr>
        <w:spacing w:after="0"/>
      </w:pPr>
      <w:r>
        <w:t xml:space="preserve">Vsi dokumenti so dostopni preko </w:t>
      </w:r>
      <w:hyperlink r:id="rId86" w:history="1">
        <w:r w:rsidRPr="00EC7E30">
          <w:rPr>
            <w:rStyle w:val="Hiperpovezava"/>
          </w:rPr>
          <w:t>spletne strani FKBV</w:t>
        </w:r>
      </w:hyperlink>
      <w:r>
        <w:t xml:space="preserve"> </w:t>
      </w:r>
      <w:r w:rsidRPr="00EC7E30">
        <w:rPr>
          <w:i/>
          <w:iCs/>
        </w:rPr>
        <w:t>Študij na FKBV</w:t>
      </w:r>
      <w:r>
        <w:t xml:space="preserve"> podstran </w:t>
      </w:r>
      <w:hyperlink r:id="rId87" w:history="1">
        <w:r w:rsidRPr="00EC7E30">
          <w:rPr>
            <w:rStyle w:val="Hiperpovezava"/>
            <w:i/>
            <w:iCs/>
          </w:rPr>
          <w:t>Informacije za študente</w:t>
        </w:r>
      </w:hyperlink>
      <w:r>
        <w:t xml:space="preserve"> </w:t>
      </w:r>
    </w:p>
    <w:p w14:paraId="06622671" w14:textId="77777777" w:rsidR="000A3FB7" w:rsidRDefault="000A3FB7" w:rsidP="000A3FB7">
      <w:pPr>
        <w:spacing w:after="0"/>
      </w:pPr>
      <w:r>
        <w:t>preko zavihka:</w:t>
      </w:r>
    </w:p>
    <w:p w14:paraId="7E697638" w14:textId="77777777" w:rsidR="000A3FB7" w:rsidRDefault="00E520EA" w:rsidP="000A3FB7">
      <w:pPr>
        <w:pStyle w:val="Odstavekseznama"/>
        <w:numPr>
          <w:ilvl w:val="0"/>
          <w:numId w:val="23"/>
        </w:numPr>
        <w:spacing w:after="0"/>
      </w:pPr>
      <w:hyperlink r:id="rId88" w:history="1">
        <w:r w:rsidR="000A3FB7" w:rsidRPr="00647EBD">
          <w:rPr>
            <w:rStyle w:val="Hiperpovezava"/>
            <w:i/>
            <w:iCs/>
          </w:rPr>
          <w:t>Študenti s posebnimi potrebami</w:t>
        </w:r>
      </w:hyperlink>
      <w:r w:rsidR="000A3FB7" w:rsidRPr="00647EBD">
        <w:t xml:space="preserve"> študentje dostopajo do povezav na</w:t>
      </w:r>
      <w:r w:rsidR="000A3FB7">
        <w:t>:</w:t>
      </w:r>
    </w:p>
    <w:p w14:paraId="2EE932E3" w14:textId="77777777" w:rsidR="000A3FB7" w:rsidRDefault="00E520EA" w:rsidP="000A3FB7">
      <w:pPr>
        <w:pStyle w:val="Odstavekseznama"/>
        <w:numPr>
          <w:ilvl w:val="0"/>
          <w:numId w:val="29"/>
        </w:numPr>
        <w:spacing w:after="0"/>
        <w:ind w:left="1418" w:hanging="284"/>
      </w:pPr>
      <w:hyperlink r:id="rId89" w:history="1">
        <w:r w:rsidR="000A3FB7" w:rsidRPr="00647EBD">
          <w:rPr>
            <w:rStyle w:val="Hiperpovezava"/>
          </w:rPr>
          <w:t>MojaUM</w:t>
        </w:r>
      </w:hyperlink>
    </w:p>
    <w:p w14:paraId="435201B6" w14:textId="77777777" w:rsidR="000A3FB7" w:rsidRDefault="00E520EA" w:rsidP="000A3FB7">
      <w:pPr>
        <w:pStyle w:val="Odstavekseznama"/>
        <w:numPr>
          <w:ilvl w:val="0"/>
          <w:numId w:val="29"/>
        </w:numPr>
        <w:spacing w:after="0"/>
        <w:ind w:left="1418" w:hanging="284"/>
      </w:pPr>
      <w:hyperlink r:id="rId90" w:history="1">
        <w:r w:rsidR="000A3FB7" w:rsidRPr="00647EBD">
          <w:rPr>
            <w:rStyle w:val="Hiperpovezava"/>
          </w:rPr>
          <w:t>Pravilnik o študijskem procesu študentov invalidov Univerze v Mariboru</w:t>
        </w:r>
      </w:hyperlink>
      <w:r w:rsidR="000A3FB7" w:rsidRPr="00647EBD">
        <w:t xml:space="preserve"> in </w:t>
      </w:r>
    </w:p>
    <w:p w14:paraId="3C187564" w14:textId="77777777" w:rsidR="000A3FB7" w:rsidRPr="00647EBD" w:rsidRDefault="00E520EA" w:rsidP="000A3FB7">
      <w:pPr>
        <w:pStyle w:val="Odstavekseznama"/>
        <w:numPr>
          <w:ilvl w:val="0"/>
          <w:numId w:val="29"/>
        </w:numPr>
        <w:spacing w:after="0"/>
        <w:ind w:left="1418" w:hanging="284"/>
      </w:pPr>
      <w:hyperlink r:id="rId91" w:history="1">
        <w:r w:rsidR="000A3FB7" w:rsidRPr="00647EBD">
          <w:rPr>
            <w:rStyle w:val="Hiperpovezava"/>
            <w:color w:val="3366FF"/>
          </w:rPr>
          <w:t>Akcijskega načrta FKBV za odpravljanje ovir za študente invalide</w:t>
        </w:r>
      </w:hyperlink>
      <w:r w:rsidR="000A3FB7" w:rsidRPr="00647EBD">
        <w:rPr>
          <w:color w:val="3366FF"/>
        </w:rPr>
        <w:t>.</w:t>
      </w:r>
    </w:p>
    <w:p w14:paraId="115C41BE" w14:textId="77777777" w:rsidR="000A3FB7" w:rsidRDefault="000A3FB7" w:rsidP="000A3FB7">
      <w:pPr>
        <w:pStyle w:val="Odstavekseznama"/>
        <w:numPr>
          <w:ilvl w:val="0"/>
          <w:numId w:val="23"/>
        </w:numPr>
        <w:spacing w:after="0"/>
      </w:pPr>
      <w:r w:rsidRPr="00647EBD">
        <w:rPr>
          <w:i/>
          <w:iCs/>
        </w:rPr>
        <w:t>Osnovne informacije in povezave za študij</w:t>
      </w:r>
      <w:r>
        <w:t xml:space="preserve"> dostopajo do spletne strani </w:t>
      </w:r>
      <w:hyperlink r:id="rId92" w:history="1">
        <w:r w:rsidRPr="001D29EA">
          <w:rPr>
            <w:rStyle w:val="Hiperpovezava"/>
          </w:rPr>
          <w:t>MojaUM</w:t>
        </w:r>
      </w:hyperlink>
      <w:r>
        <w:t xml:space="preserve"> ter podstrani:</w:t>
      </w:r>
    </w:p>
    <w:p w14:paraId="1B52C348" w14:textId="77777777" w:rsidR="000A3FB7" w:rsidRDefault="00E520EA" w:rsidP="000A3FB7">
      <w:pPr>
        <w:pStyle w:val="Odstavekseznama"/>
        <w:numPr>
          <w:ilvl w:val="0"/>
          <w:numId w:val="28"/>
        </w:numPr>
        <w:spacing w:after="0"/>
      </w:pPr>
      <w:hyperlink r:id="rId93" w:history="1">
        <w:r w:rsidR="000A3FB7" w:rsidRPr="001D29EA">
          <w:rPr>
            <w:rStyle w:val="Hiperpovezava"/>
          </w:rPr>
          <w:t>informacije za Študente s posebnimi potrebami in posebnim statusom</w:t>
        </w:r>
      </w:hyperlink>
      <w:r w:rsidR="000A3FB7" w:rsidRPr="00647EBD">
        <w:rPr>
          <w:b/>
          <w:bCs/>
        </w:rPr>
        <w:t xml:space="preserve">, </w:t>
      </w:r>
      <w:r w:rsidR="000A3FB7" w:rsidRPr="001D29EA">
        <w:t>kjer so dostopne</w:t>
      </w:r>
      <w:r w:rsidR="000A3FB7" w:rsidRPr="00647EBD">
        <w:rPr>
          <w:b/>
          <w:bCs/>
        </w:rPr>
        <w:t xml:space="preserve"> </w:t>
      </w:r>
      <w:r w:rsidR="000A3FB7">
        <w:t xml:space="preserve">informacije o pridobitvi statusa študenta s posebnimi potrebami in posebnim statusom. </w:t>
      </w:r>
    </w:p>
    <w:p w14:paraId="511A6FE8" w14:textId="079BEEDD" w:rsidR="000A3FB7" w:rsidRPr="00007BEB" w:rsidRDefault="000A3FB7" w:rsidP="000A3FB7">
      <w:pPr>
        <w:pStyle w:val="Odstavekseznama"/>
        <w:numPr>
          <w:ilvl w:val="0"/>
          <w:numId w:val="28"/>
        </w:numPr>
        <w:rPr>
          <w:rStyle w:val="Hiperpovezava"/>
          <w:color w:val="auto"/>
          <w:u w:val="none"/>
        </w:rPr>
      </w:pPr>
      <w:r>
        <w:t xml:space="preserve">Študij </w:t>
      </w:r>
      <w:r>
        <w:sym w:font="Wingdings" w:char="F0E0"/>
      </w:r>
      <w:r>
        <w:t xml:space="preserve"> </w:t>
      </w:r>
      <w:hyperlink r:id="rId94" w:history="1">
        <w:r w:rsidRPr="005566AF">
          <w:rPr>
            <w:rStyle w:val="Hiperpovezava"/>
          </w:rPr>
          <w:t>Pravilniki in predpisi</w:t>
        </w:r>
      </w:hyperlink>
      <w:r>
        <w:t xml:space="preserve">, kjer so povezave </w:t>
      </w:r>
      <w:r w:rsidR="00FE0C6D">
        <w:t>do</w:t>
      </w:r>
      <w:r>
        <w:t xml:space="preserve"> številn</w:t>
      </w:r>
      <w:r w:rsidR="00FE0C6D">
        <w:t>ih</w:t>
      </w:r>
      <w:r>
        <w:t xml:space="preserve"> predpis</w:t>
      </w:r>
      <w:r w:rsidR="00FE0C6D">
        <w:t>ov</w:t>
      </w:r>
      <w:r>
        <w:t xml:space="preserve"> in pomembn</w:t>
      </w:r>
      <w:r w:rsidR="00FE0C6D">
        <w:t>ih</w:t>
      </w:r>
      <w:r>
        <w:t xml:space="preserve"> dokument</w:t>
      </w:r>
      <w:r w:rsidR="00FE0C6D">
        <w:t>ov</w:t>
      </w:r>
      <w:r>
        <w:t xml:space="preserve"> o študijskih zadevah na Univerzi v Mariboru (</w:t>
      </w:r>
      <w:hyperlink r:id="rId95" w:history="1">
        <w:r w:rsidRPr="009B78BB">
          <w:rPr>
            <w:rStyle w:val="Hiperpovezava"/>
          </w:rPr>
          <w:t>Pravilnik o študentih s posebnim statusom na UM</w:t>
        </w:r>
      </w:hyperlink>
      <w:r>
        <w:rPr>
          <w:rStyle w:val="Hiperpovezava"/>
        </w:rPr>
        <w:t xml:space="preserve">, </w:t>
      </w:r>
      <w:hyperlink r:id="rId96" w:history="1">
        <w:r w:rsidRPr="001D29EA">
          <w:rPr>
            <w:rStyle w:val="Hiperpovezava"/>
          </w:rPr>
          <w:t>Pravilnik o študijskem procesu študentov invalidov Univerze v Mariboru,</w:t>
        </w:r>
      </w:hyperlink>
      <w:r>
        <w:rPr>
          <w:rStyle w:val="Hiperpovezava"/>
        </w:rPr>
        <w:t xml:space="preserve"> </w:t>
      </w:r>
      <w:hyperlink r:id="rId97" w:history="1">
        <w:r w:rsidRPr="009B78BB">
          <w:rPr>
            <w:rStyle w:val="Hiperpovezava"/>
          </w:rPr>
          <w:t>Varstv</w:t>
        </w:r>
        <w:r>
          <w:rPr>
            <w:rStyle w:val="Hiperpovezava"/>
          </w:rPr>
          <w:t>o</w:t>
        </w:r>
        <w:r w:rsidRPr="009B78BB">
          <w:rPr>
            <w:rStyle w:val="Hiperpovezava"/>
          </w:rPr>
          <w:t xml:space="preserve"> osebnih podatkov študentov</w:t>
        </w:r>
      </w:hyperlink>
      <w:r>
        <w:rPr>
          <w:rStyle w:val="Hiperpovezava"/>
        </w:rPr>
        <w:t xml:space="preserve">, </w:t>
      </w:r>
      <w:hyperlink r:id="rId98" w:history="1">
        <w:r w:rsidRPr="009B78BB">
          <w:rPr>
            <w:rStyle w:val="Hiperpovezava"/>
          </w:rPr>
          <w:t>Statut UM</w:t>
        </w:r>
      </w:hyperlink>
      <w:r w:rsidR="00FE0C6D">
        <w:rPr>
          <w:rStyle w:val="Hiperpovezava"/>
        </w:rPr>
        <w:t xml:space="preserve"> </w:t>
      </w:r>
      <w:r>
        <w:rPr>
          <w:rStyle w:val="Hiperpovezava"/>
        </w:rPr>
        <w:t>…).</w:t>
      </w:r>
    </w:p>
    <w:p w14:paraId="07A97B24" w14:textId="5F37913B" w:rsidR="003C7997" w:rsidRDefault="000A3FB7" w:rsidP="003C7997">
      <w:r>
        <w:t xml:space="preserve">Vodje študijskih programov </w:t>
      </w:r>
      <w:r w:rsidR="00FE0C6D">
        <w:t xml:space="preserve">nenehno </w:t>
      </w:r>
      <w:r>
        <w:t xml:space="preserve">izvajajo razgovore s študenti, jih usmerjajo in rešujejo morebitne težave. Na FKBV </w:t>
      </w:r>
      <w:r w:rsidR="00FE0C6D">
        <w:t xml:space="preserve">imamo </w:t>
      </w:r>
      <w:r>
        <w:t>ničeln</w:t>
      </w:r>
      <w:r w:rsidR="00FE0C6D">
        <w:t>o</w:t>
      </w:r>
      <w:r>
        <w:t xml:space="preserve"> toleranc</w:t>
      </w:r>
      <w:r w:rsidR="00FE0C6D">
        <w:t>o</w:t>
      </w:r>
      <w:r>
        <w:t xml:space="preserve"> do kakršnega koli diskriminatornega ravnanja. </w:t>
      </w:r>
    </w:p>
    <w:p w14:paraId="19AC8E1F" w14:textId="62B019A1" w:rsidR="001C0619" w:rsidRPr="00E61F0D" w:rsidRDefault="0058644F" w:rsidP="00CC0252">
      <w:pPr>
        <w:pStyle w:val="Naslov2"/>
      </w:pPr>
      <w:bookmarkStart w:id="157" w:name="_Toc529633897"/>
      <w:bookmarkStart w:id="158" w:name="_Toc531690121"/>
      <w:bookmarkStart w:id="159" w:name="_Toc161414784"/>
      <w:r w:rsidRPr="00CC0252">
        <w:t>Študentska</w:t>
      </w:r>
      <w:r w:rsidRPr="00E61F0D">
        <w:t xml:space="preserve"> anketa</w:t>
      </w:r>
      <w:bookmarkEnd w:id="157"/>
      <w:bookmarkEnd w:id="158"/>
      <w:bookmarkEnd w:id="159"/>
    </w:p>
    <w:p w14:paraId="0F8FE9E7" w14:textId="7B7B644E" w:rsidR="009944DB" w:rsidRDefault="009944DB" w:rsidP="009944DB">
      <w:r>
        <w:t xml:space="preserve">Povprečna ocena izvajalcev na Fakulteti v študijskem letu 2022/2023 je bila 1,51. Fakulteta je glede na skupno </w:t>
      </w:r>
      <w:r w:rsidR="00FE0C6D">
        <w:t>o</w:t>
      </w:r>
      <w:r>
        <w:t xml:space="preserve">ceno izvajanja pedagoškega procesa visokošolskih učiteljev in sodelavcev celotne </w:t>
      </w:r>
      <w:r w:rsidR="00FE0C6D">
        <w:t>f</w:t>
      </w:r>
      <w:r>
        <w:t xml:space="preserve">akultete na 6. mestu izmed 17 </w:t>
      </w:r>
      <w:r w:rsidR="00FE0C6D">
        <w:t>fa</w:t>
      </w:r>
      <w:r>
        <w:t>kultet Univerze v Mariboru in je v primerjavi s predhodnim študijskim letom v oceni nekoliko nazadovala (z 1,55 na 1,51), še vedno pa ohranja skupno visoko 6. mesto. V skupni povprečni oceni je v primerjavi z letom poprej namreč nazadovala tudi celotna Univerza v Mariboru. Ocene iz študentske ankete v</w:t>
      </w:r>
      <w:r w:rsidR="00FE0C6D">
        <w:t xml:space="preserve"> prejšnjih</w:t>
      </w:r>
      <w:r>
        <w:t xml:space="preserve"> študijskih letih (2019</w:t>
      </w:r>
      <w:r w:rsidR="00FE0C6D">
        <w:t>–</w:t>
      </w:r>
      <w:r>
        <w:t>2020 in 2020</w:t>
      </w:r>
      <w:r w:rsidR="00FE0C6D">
        <w:t>–</w:t>
      </w:r>
      <w:r>
        <w:t xml:space="preserve">2021) so bile za </w:t>
      </w:r>
      <w:r w:rsidR="00FE0C6D">
        <w:t>f</w:t>
      </w:r>
      <w:r>
        <w:t>akulteto precej nižje. To pomeni, da študent</w:t>
      </w:r>
      <w:r w:rsidR="00FE0C6D">
        <w:t>je</w:t>
      </w:r>
      <w:r>
        <w:t xml:space="preserve"> naše </w:t>
      </w:r>
      <w:r w:rsidR="00FE0C6D">
        <w:t>f</w:t>
      </w:r>
      <w:r>
        <w:t xml:space="preserve">akultete ocenjujejo pedagoški kader in njegovo delo ter sodelovanje s študenti kot nadpovprečno dobro in se ocena v zadnjih letih izboljšuje. </w:t>
      </w:r>
    </w:p>
    <w:p w14:paraId="4FD0F84E" w14:textId="29445336" w:rsidR="009944DB" w:rsidRDefault="009944DB" w:rsidP="009944DB">
      <w:r>
        <w:t xml:space="preserve">Rezultate ankete so skladno s Pravilnikom o ocenjevanju pedagoškega dela in obremenitve študentov na Univerzi v Mariboru prejeli izključno le pristojni. Prav tako so javne rezultate obravnavali vsi pristojni na </w:t>
      </w:r>
      <w:r w:rsidR="00BA6210">
        <w:t>f</w:t>
      </w:r>
      <w:r>
        <w:t xml:space="preserve">akulteti. O rezultatih je govorila tudi Komisija za študijske zadeve in poročala Senatu FKBV. Visoka povprečna ocena izvajalcev na </w:t>
      </w:r>
      <w:r w:rsidR="00BA6210">
        <w:t>f</w:t>
      </w:r>
      <w:r>
        <w:t>akulteti je rezultat vseh že v preteklih letih izvedenih sprememb in uspešnega dela na pedagoškem področju. Skupno negativno ocenjenih ni bilo (že peto študijsko leto zapored). Z nosilci predmetov, kjer so bile ocene pri posameznem predmetu negativne</w:t>
      </w:r>
      <w:r w:rsidR="00BA6210">
        <w:t>,</w:t>
      </w:r>
      <w:r>
        <w:t xml:space="preserve"> je s ciljem izboljšanja stanja zaradi daljše odsotnosti dekana govorila resorna prodekan</w:t>
      </w:r>
      <w:r w:rsidR="00BA6210">
        <w:t>k</w:t>
      </w:r>
      <w:r>
        <w:t xml:space="preserve">a. </w:t>
      </w:r>
    </w:p>
    <w:p w14:paraId="640869E7" w14:textId="413C7D7B" w:rsidR="009944DB" w:rsidRDefault="009944DB" w:rsidP="009944DB">
      <w:r>
        <w:t>Najvišje ocenjeni posamezniki izvajajo pedagoški proces na zanimiv in inovativen način. Pri svojem delu med drugim uporabljajo tudi razna multimedijska orodja in razpoložljiva programska orodja. Na koncu pa je seveda vsekakor zelo pomemben predvsem profesionalen in korekten ter spoštljiv odnos do vseh deležnikov. Ocena</w:t>
      </w:r>
      <w:r w:rsidR="00BA6210">
        <w:t>,</w:t>
      </w:r>
      <w:r>
        <w:t xml:space="preserve"> pridobljena </w:t>
      </w:r>
      <w:r w:rsidR="00BA6210">
        <w:t xml:space="preserve">z </w:t>
      </w:r>
      <w:r>
        <w:t>anket</w:t>
      </w:r>
      <w:r w:rsidR="00BA6210">
        <w:t>o,</w:t>
      </w:r>
      <w:r>
        <w:t xml:space="preserve"> je že nekaj let ena temeljnih postavk za pridobitev posebnega priznanja za pedagoško delo ob dnevu </w:t>
      </w:r>
      <w:r w:rsidR="00BA6210">
        <w:t>f</w:t>
      </w:r>
      <w:r>
        <w:t>akultete.</w:t>
      </w:r>
    </w:p>
    <w:p w14:paraId="654DBAD1" w14:textId="57F67A0A" w:rsidR="000F3AA4" w:rsidRDefault="000F3AA4" w:rsidP="009944DB"/>
    <w:p w14:paraId="17AAFE1D" w14:textId="7D0C8F21" w:rsidR="000F3AA4" w:rsidRDefault="000F3AA4" w:rsidP="009944DB"/>
    <w:p w14:paraId="65DBDC46" w14:textId="18C9D1FF" w:rsidR="000F3AA4" w:rsidRDefault="000F3AA4" w:rsidP="009944DB"/>
    <w:p w14:paraId="1189EEF1" w14:textId="3EAC70DB" w:rsidR="000F3AA4" w:rsidRDefault="000F3AA4" w:rsidP="009944DB"/>
    <w:p w14:paraId="6700B18C" w14:textId="1E5ABEC8" w:rsidR="000F3AA4" w:rsidRPr="009944DB" w:rsidRDefault="000F3AA4" w:rsidP="009944DB"/>
    <w:p w14:paraId="23448ACF" w14:textId="760EF86D" w:rsidR="00D74F87" w:rsidRDefault="004D592F" w:rsidP="004D592F">
      <w:pPr>
        <w:pStyle w:val="Napis"/>
      </w:pPr>
      <w:bookmarkStart w:id="160" w:name="B3111"/>
      <w:bookmarkStart w:id="161" w:name="_Toc529633898"/>
      <w:bookmarkEnd w:id="160"/>
      <w:r>
        <w:t xml:space="preserve">Graf </w:t>
      </w:r>
      <w:r w:rsidR="00E520EA">
        <w:fldChar w:fldCharType="begin"/>
      </w:r>
      <w:r w:rsidR="00E520EA">
        <w:instrText xml:space="preserve"> STYLEREF 2 \s </w:instrText>
      </w:r>
      <w:r w:rsidR="00E520EA">
        <w:fldChar w:fldCharType="separate"/>
      </w:r>
      <w:r w:rsidR="00152FE0">
        <w:rPr>
          <w:noProof/>
        </w:rPr>
        <w:t>3.11</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1</w:t>
      </w:r>
      <w:r w:rsidR="00E520EA">
        <w:rPr>
          <w:noProof/>
        </w:rPr>
        <w:fldChar w:fldCharType="end"/>
      </w:r>
      <w:r>
        <w:t>: Povprečna ocena izvajalcev pedagoškega procesa za fakulteto v zadnjih 4 letih</w:t>
      </w:r>
    </w:p>
    <w:p w14:paraId="544DE008" w14:textId="14ED6850" w:rsidR="00E357EC" w:rsidRPr="003C7997" w:rsidRDefault="008340E0" w:rsidP="003C7997">
      <w:bookmarkStart w:id="162" w:name="B3112"/>
      <w:bookmarkEnd w:id="162"/>
      <w:r>
        <w:rPr>
          <w:noProof/>
          <w:lang w:eastAsia="sl-SI"/>
        </w:rPr>
        <w:drawing>
          <wp:inline distT="0" distB="0" distL="0" distR="0" wp14:anchorId="72C7783C" wp14:editId="115BC26C">
            <wp:extent cx="5760720" cy="4320540"/>
            <wp:effectExtent l="0" t="0" r="11430" b="3810"/>
            <wp:docPr id="1750491633" name="Grafikon 1">
              <a:extLst xmlns:a="http://schemas.openxmlformats.org/drawingml/2006/main">
                <a:ext uri="{FF2B5EF4-FFF2-40B4-BE49-F238E27FC236}">
                  <a16:creationId xmlns:a16="http://schemas.microsoft.com/office/drawing/2014/main" id="{FC5EA327-70D0-D42D-58F9-F3C941917D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102C7C15" w14:textId="77777777" w:rsidR="00674E3E" w:rsidRPr="00E61F0D" w:rsidRDefault="00674E3E" w:rsidP="00CC0252">
      <w:pPr>
        <w:pStyle w:val="Naslov2"/>
      </w:pPr>
      <w:bookmarkStart w:id="163" w:name="_Toc531690122"/>
      <w:bookmarkStart w:id="164" w:name="_Toc161414785"/>
      <w:r w:rsidRPr="00E61F0D">
        <w:t>PREDNOSTI</w:t>
      </w:r>
      <w:bookmarkEnd w:id="161"/>
      <w:bookmarkEnd w:id="163"/>
      <w:bookmarkEnd w:id="164"/>
    </w:p>
    <w:p w14:paraId="25C620E2" w14:textId="48A6AA7B" w:rsidR="00636288" w:rsidRPr="00875B2B" w:rsidRDefault="00636288" w:rsidP="00636288">
      <w:pPr>
        <w:pStyle w:val="Odstavekseznama"/>
        <w:widowControl w:val="0"/>
        <w:numPr>
          <w:ilvl w:val="0"/>
          <w:numId w:val="36"/>
        </w:numPr>
        <w:tabs>
          <w:tab w:val="left" w:pos="856"/>
        </w:tabs>
        <w:autoSpaceDE w:val="0"/>
        <w:autoSpaceDN w:val="0"/>
        <w:spacing w:after="0" w:line="240" w:lineRule="auto"/>
        <w:ind w:right="1018"/>
        <w:contextualSpacing w:val="0"/>
      </w:pPr>
      <w:r w:rsidRPr="00875B2B">
        <w:t>Vključevanje</w:t>
      </w:r>
      <w:r w:rsidRPr="00875B2B">
        <w:rPr>
          <w:spacing w:val="-13"/>
        </w:rPr>
        <w:t xml:space="preserve"> </w:t>
      </w:r>
      <w:r w:rsidRPr="00875B2B">
        <w:t>študentov</w:t>
      </w:r>
      <w:r w:rsidRPr="00875B2B">
        <w:rPr>
          <w:spacing w:val="-12"/>
        </w:rPr>
        <w:t xml:space="preserve"> </w:t>
      </w:r>
      <w:r w:rsidRPr="00875B2B">
        <w:t>v</w:t>
      </w:r>
      <w:r w:rsidRPr="00875B2B">
        <w:rPr>
          <w:spacing w:val="-13"/>
        </w:rPr>
        <w:t xml:space="preserve"> </w:t>
      </w:r>
      <w:r w:rsidRPr="00875B2B">
        <w:t>znanstvenoraziskovalno</w:t>
      </w:r>
      <w:r w:rsidRPr="00875B2B">
        <w:rPr>
          <w:spacing w:val="-13"/>
        </w:rPr>
        <w:t xml:space="preserve"> </w:t>
      </w:r>
      <w:r w:rsidRPr="00875B2B">
        <w:t>in</w:t>
      </w:r>
      <w:r w:rsidRPr="00875B2B">
        <w:rPr>
          <w:spacing w:val="-12"/>
        </w:rPr>
        <w:t xml:space="preserve"> </w:t>
      </w:r>
      <w:r w:rsidRPr="00875B2B">
        <w:t>strokovno</w:t>
      </w:r>
      <w:r w:rsidRPr="00875B2B">
        <w:rPr>
          <w:spacing w:val="-13"/>
        </w:rPr>
        <w:t xml:space="preserve"> </w:t>
      </w:r>
      <w:r w:rsidRPr="00875B2B">
        <w:t>delo</w:t>
      </w:r>
      <w:r w:rsidRPr="00875B2B">
        <w:rPr>
          <w:spacing w:val="-12"/>
        </w:rPr>
        <w:t xml:space="preserve"> </w:t>
      </w:r>
      <w:r w:rsidRPr="00875B2B">
        <w:t>je</w:t>
      </w:r>
      <w:r w:rsidRPr="00875B2B">
        <w:rPr>
          <w:spacing w:val="-12"/>
        </w:rPr>
        <w:t xml:space="preserve"> </w:t>
      </w:r>
      <w:r w:rsidRPr="00875B2B">
        <w:t>sistemsko</w:t>
      </w:r>
      <w:r w:rsidRPr="00875B2B">
        <w:rPr>
          <w:spacing w:val="-13"/>
        </w:rPr>
        <w:t xml:space="preserve"> </w:t>
      </w:r>
      <w:r w:rsidRPr="00875B2B">
        <w:t>urejeno in poteka ustaljeno.</w:t>
      </w:r>
    </w:p>
    <w:p w14:paraId="3CE84A87" w14:textId="3CE6FF82" w:rsidR="00636288" w:rsidRPr="00875B2B" w:rsidRDefault="00636288" w:rsidP="00636288">
      <w:pPr>
        <w:pStyle w:val="Odstavekseznama"/>
        <w:widowControl w:val="0"/>
        <w:numPr>
          <w:ilvl w:val="0"/>
          <w:numId w:val="36"/>
        </w:numPr>
        <w:tabs>
          <w:tab w:val="left" w:pos="856"/>
        </w:tabs>
        <w:autoSpaceDE w:val="0"/>
        <w:autoSpaceDN w:val="0"/>
        <w:spacing w:before="3" w:after="0" w:line="237" w:lineRule="auto"/>
        <w:ind w:right="1015"/>
        <w:contextualSpacing w:val="0"/>
      </w:pPr>
      <w:r w:rsidRPr="00875B2B">
        <w:t>Študenti</w:t>
      </w:r>
      <w:r w:rsidRPr="00875B2B">
        <w:rPr>
          <w:spacing w:val="-5"/>
        </w:rPr>
        <w:t xml:space="preserve"> </w:t>
      </w:r>
      <w:r w:rsidRPr="00875B2B">
        <w:t>in</w:t>
      </w:r>
      <w:r w:rsidRPr="00875B2B">
        <w:rPr>
          <w:spacing w:val="-7"/>
        </w:rPr>
        <w:t xml:space="preserve"> </w:t>
      </w:r>
      <w:r w:rsidRPr="00875B2B">
        <w:t>predstavniki</w:t>
      </w:r>
      <w:r w:rsidRPr="00875B2B">
        <w:rPr>
          <w:spacing w:val="-8"/>
        </w:rPr>
        <w:t xml:space="preserve"> </w:t>
      </w:r>
      <w:r w:rsidRPr="00875B2B">
        <w:t>študentskega</w:t>
      </w:r>
      <w:r w:rsidRPr="00875B2B">
        <w:rPr>
          <w:spacing w:val="-8"/>
        </w:rPr>
        <w:t xml:space="preserve"> </w:t>
      </w:r>
      <w:r w:rsidRPr="00875B2B">
        <w:t>sveta</w:t>
      </w:r>
      <w:r w:rsidRPr="00875B2B">
        <w:rPr>
          <w:spacing w:val="-8"/>
        </w:rPr>
        <w:t xml:space="preserve"> </w:t>
      </w:r>
      <w:r w:rsidRPr="00875B2B">
        <w:t>redno</w:t>
      </w:r>
      <w:r w:rsidRPr="00875B2B">
        <w:rPr>
          <w:spacing w:val="-6"/>
        </w:rPr>
        <w:t xml:space="preserve"> </w:t>
      </w:r>
      <w:r w:rsidRPr="00875B2B">
        <w:t>in</w:t>
      </w:r>
      <w:r w:rsidRPr="00875B2B">
        <w:rPr>
          <w:spacing w:val="-6"/>
        </w:rPr>
        <w:t xml:space="preserve"> </w:t>
      </w:r>
      <w:r w:rsidRPr="00875B2B">
        <w:t>zavzeto</w:t>
      </w:r>
      <w:r w:rsidRPr="00875B2B">
        <w:rPr>
          <w:spacing w:val="-4"/>
        </w:rPr>
        <w:t xml:space="preserve"> </w:t>
      </w:r>
      <w:r w:rsidRPr="00875B2B">
        <w:t>sodelujejo</w:t>
      </w:r>
      <w:r w:rsidRPr="00875B2B">
        <w:rPr>
          <w:spacing w:val="-6"/>
        </w:rPr>
        <w:t xml:space="preserve"> </w:t>
      </w:r>
      <w:r w:rsidRPr="00875B2B">
        <w:t>v</w:t>
      </w:r>
      <w:r w:rsidRPr="00875B2B">
        <w:rPr>
          <w:spacing w:val="-7"/>
        </w:rPr>
        <w:t xml:space="preserve"> </w:t>
      </w:r>
      <w:r w:rsidRPr="00875B2B">
        <w:t>organih</w:t>
      </w:r>
      <w:r w:rsidRPr="00875B2B">
        <w:rPr>
          <w:spacing w:val="-7"/>
        </w:rPr>
        <w:t xml:space="preserve"> </w:t>
      </w:r>
      <w:r w:rsidRPr="00875B2B">
        <w:t>in</w:t>
      </w:r>
      <w:r w:rsidRPr="00875B2B">
        <w:rPr>
          <w:spacing w:val="-7"/>
        </w:rPr>
        <w:t xml:space="preserve"> </w:t>
      </w:r>
      <w:r w:rsidRPr="00875B2B">
        <w:t>komisijah fakultete in hkrati o</w:t>
      </w:r>
      <w:r w:rsidR="006E0852" w:rsidRPr="00875B2B">
        <w:t>rganizirajo obštudijske dejavnosti</w:t>
      </w:r>
      <w:r w:rsidRPr="00875B2B">
        <w:t>.</w:t>
      </w:r>
    </w:p>
    <w:p w14:paraId="3680015F" w14:textId="04E4FB5E" w:rsidR="00636288" w:rsidRPr="00875B2B" w:rsidRDefault="00636288" w:rsidP="00636288">
      <w:pPr>
        <w:pStyle w:val="Odstavekseznama"/>
        <w:widowControl w:val="0"/>
        <w:numPr>
          <w:ilvl w:val="0"/>
          <w:numId w:val="36"/>
        </w:numPr>
        <w:tabs>
          <w:tab w:val="left" w:pos="856"/>
        </w:tabs>
        <w:autoSpaceDE w:val="0"/>
        <w:autoSpaceDN w:val="0"/>
        <w:spacing w:before="2" w:after="0" w:line="240" w:lineRule="auto"/>
        <w:contextualSpacing w:val="0"/>
      </w:pPr>
      <w:r w:rsidRPr="00875B2B">
        <w:t>Študenti</w:t>
      </w:r>
      <w:r w:rsidRPr="00875B2B">
        <w:rPr>
          <w:spacing w:val="-7"/>
        </w:rPr>
        <w:t xml:space="preserve"> </w:t>
      </w:r>
      <w:r w:rsidRPr="00875B2B">
        <w:t>oblikujejo</w:t>
      </w:r>
      <w:r w:rsidRPr="00875B2B">
        <w:rPr>
          <w:spacing w:val="-6"/>
        </w:rPr>
        <w:t xml:space="preserve"> </w:t>
      </w:r>
      <w:r w:rsidRPr="00875B2B">
        <w:t>predloge</w:t>
      </w:r>
      <w:r w:rsidRPr="00875B2B">
        <w:rPr>
          <w:spacing w:val="-5"/>
        </w:rPr>
        <w:t xml:space="preserve"> </w:t>
      </w:r>
      <w:r w:rsidRPr="00875B2B">
        <w:t>za</w:t>
      </w:r>
      <w:r w:rsidRPr="00875B2B">
        <w:rPr>
          <w:spacing w:val="-5"/>
        </w:rPr>
        <w:t xml:space="preserve"> </w:t>
      </w:r>
      <w:r w:rsidRPr="00875B2B">
        <w:t>izboljšanje</w:t>
      </w:r>
      <w:r w:rsidRPr="00875B2B">
        <w:rPr>
          <w:spacing w:val="-4"/>
        </w:rPr>
        <w:t xml:space="preserve"> </w:t>
      </w:r>
      <w:r w:rsidRPr="00875B2B">
        <w:t>študijskega</w:t>
      </w:r>
      <w:r w:rsidRPr="00875B2B">
        <w:rPr>
          <w:spacing w:val="-8"/>
        </w:rPr>
        <w:t xml:space="preserve"> </w:t>
      </w:r>
      <w:r w:rsidRPr="00875B2B">
        <w:t>in</w:t>
      </w:r>
      <w:r w:rsidRPr="00875B2B">
        <w:rPr>
          <w:spacing w:val="-7"/>
        </w:rPr>
        <w:t xml:space="preserve"> </w:t>
      </w:r>
      <w:r w:rsidRPr="00875B2B">
        <w:t>obštudijskega</w:t>
      </w:r>
      <w:r w:rsidRPr="00875B2B">
        <w:rPr>
          <w:spacing w:val="-5"/>
        </w:rPr>
        <w:t xml:space="preserve"> </w:t>
      </w:r>
      <w:r w:rsidRPr="00875B2B">
        <w:t>procesa</w:t>
      </w:r>
      <w:r w:rsidRPr="00875B2B">
        <w:rPr>
          <w:spacing w:val="-8"/>
        </w:rPr>
        <w:t xml:space="preserve"> </w:t>
      </w:r>
      <w:r w:rsidRPr="00875B2B">
        <w:t>na</w:t>
      </w:r>
      <w:r w:rsidRPr="00875B2B">
        <w:rPr>
          <w:spacing w:val="-4"/>
        </w:rPr>
        <w:t xml:space="preserve"> </w:t>
      </w:r>
      <w:r w:rsidRPr="00875B2B">
        <w:rPr>
          <w:spacing w:val="-2"/>
        </w:rPr>
        <w:t>fakulteti.</w:t>
      </w:r>
    </w:p>
    <w:p w14:paraId="67C17BAA" w14:textId="59EE03DA" w:rsidR="00636288" w:rsidRPr="00875B2B" w:rsidRDefault="00636288" w:rsidP="00636288">
      <w:pPr>
        <w:pStyle w:val="Odstavekseznama"/>
        <w:widowControl w:val="0"/>
        <w:numPr>
          <w:ilvl w:val="0"/>
          <w:numId w:val="36"/>
        </w:numPr>
        <w:tabs>
          <w:tab w:val="left" w:pos="856"/>
        </w:tabs>
        <w:autoSpaceDE w:val="0"/>
        <w:autoSpaceDN w:val="0"/>
        <w:spacing w:after="0" w:line="240" w:lineRule="auto"/>
        <w:ind w:right="1012"/>
        <w:contextualSpacing w:val="0"/>
      </w:pPr>
      <w:r w:rsidRPr="00875B2B">
        <w:t>Sodelovanje</w:t>
      </w:r>
      <w:r w:rsidRPr="00875B2B">
        <w:rPr>
          <w:spacing w:val="40"/>
        </w:rPr>
        <w:t xml:space="preserve"> </w:t>
      </w:r>
      <w:r w:rsidRPr="00875B2B">
        <w:t>študentov</w:t>
      </w:r>
      <w:r w:rsidRPr="00875B2B">
        <w:rPr>
          <w:spacing w:val="40"/>
        </w:rPr>
        <w:t xml:space="preserve"> </w:t>
      </w:r>
      <w:r w:rsidRPr="00875B2B">
        <w:t>pri</w:t>
      </w:r>
      <w:r w:rsidRPr="00875B2B">
        <w:rPr>
          <w:spacing w:val="40"/>
        </w:rPr>
        <w:t xml:space="preserve"> </w:t>
      </w:r>
      <w:r w:rsidRPr="00875B2B">
        <w:t>izvajanju</w:t>
      </w:r>
      <w:r w:rsidRPr="00875B2B">
        <w:rPr>
          <w:spacing w:val="40"/>
        </w:rPr>
        <w:t xml:space="preserve"> </w:t>
      </w:r>
      <w:r w:rsidRPr="00875B2B">
        <w:t>dejavnosti</w:t>
      </w:r>
      <w:r w:rsidR="00B0227D" w:rsidRPr="00875B2B">
        <w:t xml:space="preserve"> </w:t>
      </w:r>
      <w:r w:rsidRPr="00875B2B">
        <w:t xml:space="preserve"> fakultete je sistemsko vzpostavljeno.</w:t>
      </w:r>
    </w:p>
    <w:p w14:paraId="04B22704" w14:textId="5F8BF028" w:rsidR="00636288" w:rsidRPr="00875B2B" w:rsidRDefault="00636288" w:rsidP="00636288">
      <w:pPr>
        <w:pStyle w:val="Odstavekseznama"/>
        <w:widowControl w:val="0"/>
        <w:numPr>
          <w:ilvl w:val="0"/>
          <w:numId w:val="36"/>
        </w:numPr>
        <w:tabs>
          <w:tab w:val="left" w:pos="856"/>
        </w:tabs>
        <w:autoSpaceDE w:val="0"/>
        <w:autoSpaceDN w:val="0"/>
        <w:spacing w:before="3" w:after="0" w:line="237" w:lineRule="auto"/>
        <w:ind w:right="1018"/>
        <w:contextualSpacing w:val="0"/>
      </w:pPr>
      <w:r w:rsidRPr="00875B2B">
        <w:t>Omogočeno</w:t>
      </w:r>
      <w:r w:rsidRPr="00875B2B">
        <w:rPr>
          <w:spacing w:val="26"/>
        </w:rPr>
        <w:t xml:space="preserve"> </w:t>
      </w:r>
      <w:r w:rsidRPr="00875B2B">
        <w:t>je</w:t>
      </w:r>
      <w:r w:rsidRPr="00875B2B">
        <w:rPr>
          <w:spacing w:val="26"/>
        </w:rPr>
        <w:t xml:space="preserve"> </w:t>
      </w:r>
      <w:r w:rsidRPr="00875B2B">
        <w:t>redno</w:t>
      </w:r>
      <w:r w:rsidRPr="00875B2B">
        <w:rPr>
          <w:spacing w:val="26"/>
        </w:rPr>
        <w:t xml:space="preserve"> </w:t>
      </w:r>
      <w:r w:rsidRPr="00875B2B">
        <w:t>pridobivanje</w:t>
      </w:r>
      <w:r w:rsidRPr="00875B2B">
        <w:rPr>
          <w:spacing w:val="25"/>
        </w:rPr>
        <w:t xml:space="preserve"> </w:t>
      </w:r>
      <w:r w:rsidRPr="00875B2B">
        <w:t>posebnega</w:t>
      </w:r>
      <w:r w:rsidRPr="00875B2B">
        <w:rPr>
          <w:spacing w:val="24"/>
        </w:rPr>
        <w:t xml:space="preserve"> </w:t>
      </w:r>
      <w:r w:rsidRPr="00875B2B">
        <w:t>statusa</w:t>
      </w:r>
      <w:r w:rsidRPr="00875B2B">
        <w:rPr>
          <w:spacing w:val="25"/>
        </w:rPr>
        <w:t xml:space="preserve"> </w:t>
      </w:r>
      <w:r w:rsidRPr="00875B2B">
        <w:t>študento</w:t>
      </w:r>
      <w:r w:rsidR="00BA6210">
        <w:t>v</w:t>
      </w:r>
      <w:r w:rsidRPr="00875B2B">
        <w:rPr>
          <w:spacing w:val="25"/>
        </w:rPr>
        <w:t xml:space="preserve"> </w:t>
      </w:r>
      <w:r w:rsidRPr="00875B2B">
        <w:t>z</w:t>
      </w:r>
      <w:r w:rsidRPr="00875B2B">
        <w:rPr>
          <w:spacing w:val="24"/>
        </w:rPr>
        <w:t xml:space="preserve"> </w:t>
      </w:r>
      <w:r w:rsidRPr="00875B2B">
        <w:t>namenom</w:t>
      </w:r>
      <w:r w:rsidRPr="00875B2B">
        <w:rPr>
          <w:spacing w:val="24"/>
        </w:rPr>
        <w:t xml:space="preserve"> </w:t>
      </w:r>
      <w:r w:rsidRPr="00875B2B">
        <w:t>prilagoditve izvajanja študij</w:t>
      </w:r>
      <w:r w:rsidR="0002095F" w:rsidRPr="00875B2B">
        <w:t>a in njihove večje vključenosti</w:t>
      </w:r>
      <w:r w:rsidRPr="00875B2B">
        <w:t>.</w:t>
      </w:r>
    </w:p>
    <w:p w14:paraId="418F7A67" w14:textId="77777777" w:rsidR="00636288" w:rsidRPr="00875B2B" w:rsidRDefault="00636288" w:rsidP="00636288">
      <w:pPr>
        <w:pStyle w:val="Odstavekseznama"/>
        <w:widowControl w:val="0"/>
        <w:numPr>
          <w:ilvl w:val="0"/>
          <w:numId w:val="36"/>
        </w:numPr>
        <w:tabs>
          <w:tab w:val="left" w:pos="856"/>
        </w:tabs>
        <w:autoSpaceDE w:val="0"/>
        <w:autoSpaceDN w:val="0"/>
        <w:spacing w:before="2" w:after="0" w:line="240" w:lineRule="auto"/>
        <w:ind w:right="1013"/>
        <w:contextualSpacing w:val="0"/>
      </w:pPr>
      <w:r w:rsidRPr="00875B2B">
        <w:t>Tutorski</w:t>
      </w:r>
      <w:r w:rsidRPr="00875B2B">
        <w:rPr>
          <w:spacing w:val="40"/>
        </w:rPr>
        <w:t xml:space="preserve"> </w:t>
      </w:r>
      <w:r w:rsidRPr="00875B2B">
        <w:t>sistem</w:t>
      </w:r>
      <w:r w:rsidRPr="00875B2B">
        <w:rPr>
          <w:spacing w:val="40"/>
        </w:rPr>
        <w:t xml:space="preserve"> </w:t>
      </w:r>
      <w:r w:rsidRPr="00875B2B">
        <w:t>je</w:t>
      </w:r>
      <w:r w:rsidRPr="00875B2B">
        <w:rPr>
          <w:spacing w:val="40"/>
        </w:rPr>
        <w:t xml:space="preserve"> </w:t>
      </w:r>
      <w:r w:rsidRPr="00875B2B">
        <w:t>ustrezno</w:t>
      </w:r>
      <w:r w:rsidRPr="00875B2B">
        <w:rPr>
          <w:spacing w:val="40"/>
        </w:rPr>
        <w:t xml:space="preserve"> </w:t>
      </w:r>
      <w:r w:rsidRPr="00875B2B">
        <w:t>vzpostavljen</w:t>
      </w:r>
      <w:r w:rsidRPr="00875B2B">
        <w:rPr>
          <w:spacing w:val="40"/>
        </w:rPr>
        <w:t xml:space="preserve"> </w:t>
      </w:r>
      <w:r w:rsidRPr="00875B2B">
        <w:t>in</w:t>
      </w:r>
      <w:r w:rsidRPr="00875B2B">
        <w:rPr>
          <w:spacing w:val="40"/>
        </w:rPr>
        <w:t xml:space="preserve"> </w:t>
      </w:r>
      <w:r w:rsidRPr="00875B2B">
        <w:t>zagotavlja</w:t>
      </w:r>
      <w:r w:rsidRPr="00875B2B">
        <w:rPr>
          <w:spacing w:val="40"/>
        </w:rPr>
        <w:t xml:space="preserve"> </w:t>
      </w:r>
      <w:r w:rsidRPr="00875B2B">
        <w:t>neposredni</w:t>
      </w:r>
      <w:r w:rsidRPr="00875B2B">
        <w:rPr>
          <w:spacing w:val="40"/>
        </w:rPr>
        <w:t xml:space="preserve"> </w:t>
      </w:r>
      <w:r w:rsidRPr="00875B2B">
        <w:t>pretok</w:t>
      </w:r>
      <w:r w:rsidRPr="00875B2B">
        <w:rPr>
          <w:spacing w:val="40"/>
        </w:rPr>
        <w:t xml:space="preserve"> </w:t>
      </w:r>
      <w:r w:rsidRPr="00875B2B">
        <w:t>informacij</w:t>
      </w:r>
      <w:r w:rsidRPr="00875B2B">
        <w:rPr>
          <w:spacing w:val="40"/>
        </w:rPr>
        <w:t xml:space="preserve"> </w:t>
      </w:r>
      <w:r w:rsidRPr="00875B2B">
        <w:t xml:space="preserve">med </w:t>
      </w:r>
      <w:r w:rsidRPr="00875B2B">
        <w:rPr>
          <w:spacing w:val="-2"/>
        </w:rPr>
        <w:t>študenti.</w:t>
      </w:r>
    </w:p>
    <w:p w14:paraId="256828D9" w14:textId="69A398A0" w:rsidR="00DC72A7" w:rsidRPr="00875B2B" w:rsidRDefault="00636288" w:rsidP="00DC72A7">
      <w:pPr>
        <w:pStyle w:val="Odstavekseznama"/>
        <w:widowControl w:val="0"/>
        <w:numPr>
          <w:ilvl w:val="0"/>
          <w:numId w:val="36"/>
        </w:numPr>
        <w:tabs>
          <w:tab w:val="left" w:pos="856"/>
        </w:tabs>
        <w:autoSpaceDE w:val="0"/>
        <w:autoSpaceDN w:val="0"/>
        <w:spacing w:before="1" w:after="0" w:line="240" w:lineRule="auto"/>
        <w:ind w:right="1013"/>
        <w:contextualSpacing w:val="0"/>
      </w:pPr>
      <w:r w:rsidRPr="00875B2B">
        <w:t>Študente,</w:t>
      </w:r>
      <w:r w:rsidRPr="00875B2B">
        <w:rPr>
          <w:spacing w:val="25"/>
        </w:rPr>
        <w:t xml:space="preserve"> </w:t>
      </w:r>
      <w:r w:rsidRPr="00875B2B">
        <w:t>kjer</w:t>
      </w:r>
      <w:r w:rsidRPr="00875B2B">
        <w:rPr>
          <w:spacing w:val="25"/>
        </w:rPr>
        <w:t xml:space="preserve"> </w:t>
      </w:r>
      <w:r w:rsidRPr="00875B2B">
        <w:t>je</w:t>
      </w:r>
      <w:r w:rsidR="00EF47FE" w:rsidRPr="00875B2B">
        <w:t xml:space="preserve"> to</w:t>
      </w:r>
      <w:r w:rsidRPr="00875B2B">
        <w:rPr>
          <w:spacing w:val="24"/>
        </w:rPr>
        <w:t xml:space="preserve"> </w:t>
      </w:r>
      <w:r w:rsidR="00BA6210">
        <w:t>mogoče</w:t>
      </w:r>
      <w:r w:rsidRPr="00875B2B">
        <w:t>,</w:t>
      </w:r>
      <w:r w:rsidRPr="00875B2B">
        <w:rPr>
          <w:spacing w:val="23"/>
        </w:rPr>
        <w:t xml:space="preserve"> </w:t>
      </w:r>
      <w:r w:rsidRPr="00875B2B">
        <w:t>vključujemo</w:t>
      </w:r>
      <w:r w:rsidRPr="00875B2B">
        <w:rPr>
          <w:spacing w:val="26"/>
        </w:rPr>
        <w:t xml:space="preserve"> </w:t>
      </w:r>
      <w:r w:rsidRPr="00875B2B">
        <w:t>v</w:t>
      </w:r>
      <w:r w:rsidR="00EF47FE" w:rsidRPr="00875B2B">
        <w:rPr>
          <w:spacing w:val="23"/>
        </w:rPr>
        <w:t xml:space="preserve"> odbore za</w:t>
      </w:r>
      <w:r w:rsidRPr="00875B2B">
        <w:rPr>
          <w:spacing w:val="25"/>
        </w:rPr>
        <w:t xml:space="preserve"> </w:t>
      </w:r>
      <w:r w:rsidRPr="00875B2B">
        <w:t>konference,</w:t>
      </w:r>
      <w:r w:rsidRPr="00875B2B">
        <w:rPr>
          <w:spacing w:val="23"/>
        </w:rPr>
        <w:t xml:space="preserve"> </w:t>
      </w:r>
      <w:r w:rsidRPr="00875B2B">
        <w:t>okrogle</w:t>
      </w:r>
      <w:r w:rsidRPr="00875B2B">
        <w:rPr>
          <w:spacing w:val="23"/>
        </w:rPr>
        <w:t xml:space="preserve"> </w:t>
      </w:r>
      <w:r w:rsidRPr="00875B2B">
        <w:t>mize,</w:t>
      </w:r>
      <w:r w:rsidR="00EF47FE" w:rsidRPr="00875B2B">
        <w:t xml:space="preserve"> prenos</w:t>
      </w:r>
      <w:r w:rsidR="00BA6210">
        <w:t xml:space="preserve"> </w:t>
      </w:r>
      <w:r w:rsidR="00EF47FE" w:rsidRPr="00875B2B">
        <w:t>znanja starejših generacij študentov na mlajše</w:t>
      </w:r>
      <w:r w:rsidRPr="00875B2B">
        <w:rPr>
          <w:spacing w:val="25"/>
        </w:rPr>
        <w:t xml:space="preserve"> </w:t>
      </w:r>
      <w:r w:rsidRPr="00875B2B">
        <w:t>itd.</w:t>
      </w:r>
      <w:r w:rsidRPr="00875B2B">
        <w:rPr>
          <w:spacing w:val="24"/>
        </w:rPr>
        <w:t xml:space="preserve"> </w:t>
      </w:r>
      <w:r w:rsidRPr="00875B2B">
        <w:t>z</w:t>
      </w:r>
      <w:r w:rsidRPr="00875B2B">
        <w:rPr>
          <w:spacing w:val="24"/>
        </w:rPr>
        <w:t xml:space="preserve"> </w:t>
      </w:r>
      <w:r w:rsidRPr="00875B2B">
        <w:t>njihovo aktivno vlogo na</w:t>
      </w:r>
      <w:r w:rsidR="00EF47FE" w:rsidRPr="00875B2B">
        <w:t xml:space="preserve"> različnih</w:t>
      </w:r>
      <w:r w:rsidRPr="00875B2B">
        <w:t xml:space="preserve"> dogodkih.</w:t>
      </w:r>
    </w:p>
    <w:p w14:paraId="3CB7598F" w14:textId="7149C933" w:rsidR="00674E3E" w:rsidRDefault="00DC72A7" w:rsidP="002F247C">
      <w:pPr>
        <w:pStyle w:val="Odstavekseznama"/>
        <w:widowControl w:val="0"/>
        <w:numPr>
          <w:ilvl w:val="0"/>
          <w:numId w:val="36"/>
        </w:numPr>
        <w:tabs>
          <w:tab w:val="left" w:pos="856"/>
        </w:tabs>
        <w:autoSpaceDE w:val="0"/>
        <w:autoSpaceDN w:val="0"/>
        <w:spacing w:before="1" w:after="0" w:line="240" w:lineRule="auto"/>
        <w:ind w:right="1013"/>
        <w:contextualSpacing w:val="0"/>
      </w:pPr>
      <w:r w:rsidRPr="00875B2B">
        <w:t xml:space="preserve">Študentje so obveščeni </w:t>
      </w:r>
      <w:r w:rsidR="00BA6210">
        <w:t xml:space="preserve">o </w:t>
      </w:r>
      <w:r w:rsidRPr="00875B2B">
        <w:t>aktualn</w:t>
      </w:r>
      <w:r w:rsidR="00BA6210">
        <w:t>em</w:t>
      </w:r>
      <w:r w:rsidRPr="00875B2B">
        <w:t xml:space="preserve"> dogajanj</w:t>
      </w:r>
      <w:r w:rsidR="00BA6210">
        <w:t>u</w:t>
      </w:r>
      <w:r w:rsidRPr="00875B2B">
        <w:t xml:space="preserve"> fakultete preko socialnih omrežij. </w:t>
      </w:r>
    </w:p>
    <w:p w14:paraId="36B88D68" w14:textId="77777777" w:rsidR="00A21AF2" w:rsidRPr="003C7997" w:rsidRDefault="00A21AF2" w:rsidP="00A21AF2">
      <w:pPr>
        <w:widowControl w:val="0"/>
        <w:tabs>
          <w:tab w:val="left" w:pos="856"/>
        </w:tabs>
        <w:autoSpaceDE w:val="0"/>
        <w:autoSpaceDN w:val="0"/>
        <w:spacing w:before="1" w:after="0" w:line="240" w:lineRule="auto"/>
        <w:ind w:right="1013"/>
      </w:pPr>
    </w:p>
    <w:p w14:paraId="60F387EB" w14:textId="77777777" w:rsidR="00674E3E" w:rsidRPr="00E61F0D" w:rsidRDefault="00674E3E" w:rsidP="00CC0252">
      <w:pPr>
        <w:pStyle w:val="Naslov2"/>
      </w:pPr>
      <w:bookmarkStart w:id="165" w:name="_Toc529633900"/>
      <w:bookmarkStart w:id="166" w:name="_Toc531690123"/>
      <w:bookmarkStart w:id="167" w:name="_Toc161414786"/>
      <w:r w:rsidRPr="00CC0252">
        <w:t>PRILOŽNOSTI</w:t>
      </w:r>
      <w:r w:rsidRPr="00E61F0D">
        <w:t xml:space="preserve"> ZA IZBOLJŠANJE</w:t>
      </w:r>
      <w:bookmarkEnd w:id="165"/>
      <w:bookmarkEnd w:id="166"/>
      <w:bookmarkEnd w:id="167"/>
    </w:p>
    <w:p w14:paraId="26856932" w14:textId="1B61DAC5" w:rsidR="00395215" w:rsidRPr="004E6472" w:rsidRDefault="00395215" w:rsidP="00D47901">
      <w:pPr>
        <w:pStyle w:val="Odstavekseznama"/>
        <w:widowControl w:val="0"/>
        <w:numPr>
          <w:ilvl w:val="0"/>
          <w:numId w:val="37"/>
        </w:numPr>
        <w:tabs>
          <w:tab w:val="left" w:pos="856"/>
          <w:tab w:val="left" w:pos="1995"/>
          <w:tab w:val="left" w:pos="3583"/>
          <w:tab w:val="left" w:pos="4881"/>
          <w:tab w:val="left" w:pos="5270"/>
          <w:tab w:val="left" w:pos="6131"/>
          <w:tab w:val="left" w:pos="7215"/>
          <w:tab w:val="left" w:pos="8266"/>
        </w:tabs>
        <w:autoSpaceDE w:val="0"/>
        <w:autoSpaceDN w:val="0"/>
        <w:spacing w:after="0" w:line="240" w:lineRule="auto"/>
        <w:ind w:right="1018"/>
        <w:contextualSpacing w:val="0"/>
        <w:sectPr w:rsidR="00395215" w:rsidRPr="004E6472" w:rsidSect="00280F97">
          <w:pgSz w:w="11910" w:h="16840"/>
          <w:pgMar w:top="980" w:right="1420" w:bottom="1260" w:left="1280" w:header="0" w:footer="1072" w:gutter="0"/>
          <w:cols w:space="708"/>
        </w:sectPr>
      </w:pPr>
      <w:r w:rsidRPr="001224AA">
        <w:rPr>
          <w:spacing w:val="-2"/>
        </w:rPr>
        <w:t xml:space="preserve">Število vpisanih študentov ob pomoči Ministrstva za kmetijstvo, gozdarstvo in prehrano ter različnimi mediji (radio, </w:t>
      </w:r>
      <w:r w:rsidR="00BA6210">
        <w:rPr>
          <w:spacing w:val="-2"/>
        </w:rPr>
        <w:t>TV</w:t>
      </w:r>
      <w:r w:rsidRPr="001224AA">
        <w:rPr>
          <w:spacing w:val="-2"/>
        </w:rPr>
        <w:t>, spletni medijski servisi …) je s sprejetimi ukrepi mogoče</w:t>
      </w:r>
      <w:r w:rsidRPr="004E6472">
        <w:rPr>
          <w:spacing w:val="-2"/>
        </w:rPr>
        <w:t xml:space="preserve"> izboljšati</w:t>
      </w:r>
      <w:r w:rsidR="00BA6210">
        <w:rPr>
          <w:spacing w:val="-2"/>
        </w:rPr>
        <w:t>.</w:t>
      </w:r>
    </w:p>
    <w:p w14:paraId="672170F0" w14:textId="77777777" w:rsidR="00395215" w:rsidRPr="004E6472" w:rsidRDefault="00395215" w:rsidP="00395215">
      <w:pPr>
        <w:pStyle w:val="Telobesedila"/>
        <w:spacing w:before="266"/>
      </w:pPr>
    </w:p>
    <w:p w14:paraId="08F695DC" w14:textId="246A3699" w:rsidR="00395215" w:rsidRPr="004E6472" w:rsidRDefault="00395215" w:rsidP="0077567F">
      <w:pPr>
        <w:pStyle w:val="Odstavekseznama"/>
        <w:widowControl w:val="0"/>
        <w:numPr>
          <w:ilvl w:val="0"/>
          <w:numId w:val="37"/>
        </w:numPr>
        <w:tabs>
          <w:tab w:val="left" w:pos="856"/>
          <w:tab w:val="left" w:pos="1995"/>
          <w:tab w:val="left" w:pos="3583"/>
          <w:tab w:val="left" w:pos="4881"/>
          <w:tab w:val="left" w:pos="5270"/>
          <w:tab w:val="left" w:pos="6131"/>
          <w:tab w:val="left" w:pos="7215"/>
          <w:tab w:val="left" w:pos="8266"/>
        </w:tabs>
        <w:autoSpaceDE w:val="0"/>
        <w:autoSpaceDN w:val="0"/>
        <w:spacing w:after="0" w:line="240" w:lineRule="auto"/>
        <w:ind w:right="1018"/>
        <w:contextualSpacing w:val="0"/>
      </w:pPr>
      <w:r w:rsidRPr="004E6472">
        <w:rPr>
          <w:spacing w:val="-2"/>
        </w:rPr>
        <w:t>Povečanje</w:t>
      </w:r>
      <w:r w:rsidRPr="004E6472">
        <w:tab/>
      </w:r>
      <w:r w:rsidRPr="004E6472">
        <w:rPr>
          <w:spacing w:val="-2"/>
        </w:rPr>
        <w:t>mednarodnega</w:t>
      </w:r>
      <w:r w:rsidRPr="004E6472">
        <w:tab/>
      </w:r>
      <w:r w:rsidRPr="004E6472">
        <w:rPr>
          <w:spacing w:val="-2"/>
        </w:rPr>
        <w:t>sodelovanja</w:t>
      </w:r>
      <w:r w:rsidRPr="004E6472">
        <w:tab/>
      </w:r>
      <w:r w:rsidRPr="004E6472">
        <w:rPr>
          <w:spacing w:val="-6"/>
        </w:rPr>
        <w:t>in</w:t>
      </w:r>
      <w:r w:rsidRPr="004E6472">
        <w:tab/>
      </w:r>
      <w:r w:rsidRPr="004E6472">
        <w:rPr>
          <w:spacing w:val="-2"/>
        </w:rPr>
        <w:t>obsega</w:t>
      </w:r>
      <w:r w:rsidRPr="004E6472">
        <w:tab/>
      </w:r>
      <w:r w:rsidR="0002095F" w:rsidRPr="004E6472">
        <w:rPr>
          <w:spacing w:val="-2"/>
        </w:rPr>
        <w:t xml:space="preserve">projektov </w:t>
      </w:r>
      <w:r w:rsidR="0077567F" w:rsidRPr="004E6472">
        <w:rPr>
          <w:spacing w:val="-2"/>
        </w:rPr>
        <w:t xml:space="preserve">preko </w:t>
      </w:r>
      <w:r w:rsidR="00BA6210" w:rsidRPr="004E6472">
        <w:rPr>
          <w:spacing w:val="-2"/>
        </w:rPr>
        <w:t>programa</w:t>
      </w:r>
      <w:r w:rsidR="00BA6210" w:rsidRPr="004E6472">
        <w:t xml:space="preserve"> </w:t>
      </w:r>
      <w:r w:rsidR="0077567F" w:rsidRPr="004E6472">
        <w:rPr>
          <w:spacing w:val="-2"/>
        </w:rPr>
        <w:t>Erasmus+</w:t>
      </w:r>
      <w:r w:rsidR="0002095F" w:rsidRPr="004E6472">
        <w:rPr>
          <w:spacing w:val="-2"/>
        </w:rPr>
        <w:t>/Ceepus</w:t>
      </w:r>
      <w:r w:rsidR="0077567F" w:rsidRPr="004E6472">
        <w:rPr>
          <w:spacing w:val="-2"/>
        </w:rPr>
        <w:t xml:space="preserve"> omogoča </w:t>
      </w:r>
      <w:r w:rsidRPr="004E6472">
        <w:rPr>
          <w:spacing w:val="-2"/>
        </w:rPr>
        <w:t>izboljšanje</w:t>
      </w:r>
      <w:r w:rsidR="0077567F" w:rsidRPr="004E6472">
        <w:rPr>
          <w:spacing w:val="-2"/>
        </w:rPr>
        <w:t xml:space="preserve"> medsebojnega</w:t>
      </w:r>
      <w:r w:rsidRPr="004E6472">
        <w:rPr>
          <w:spacing w:val="-2"/>
        </w:rPr>
        <w:t xml:space="preserve"> </w:t>
      </w:r>
      <w:r w:rsidR="0077567F" w:rsidRPr="004E6472">
        <w:t>sodelovanja</w:t>
      </w:r>
      <w:r w:rsidRPr="004E6472">
        <w:t>/izmenjave študentov.</w:t>
      </w:r>
    </w:p>
    <w:p w14:paraId="76DFD742" w14:textId="471FC330" w:rsidR="00395215" w:rsidRPr="00D47901" w:rsidRDefault="00395215" w:rsidP="00BA6210">
      <w:pPr>
        <w:pStyle w:val="Odstavekseznama"/>
        <w:widowControl w:val="0"/>
        <w:numPr>
          <w:ilvl w:val="0"/>
          <w:numId w:val="37"/>
        </w:numPr>
        <w:tabs>
          <w:tab w:val="left" w:pos="856"/>
        </w:tabs>
        <w:autoSpaceDE w:val="0"/>
        <w:autoSpaceDN w:val="0"/>
        <w:spacing w:before="3" w:after="0" w:line="237" w:lineRule="auto"/>
        <w:ind w:right="1022"/>
        <w:contextualSpacing w:val="0"/>
        <w:rPr>
          <w:spacing w:val="-2"/>
        </w:rPr>
      </w:pPr>
      <w:r w:rsidRPr="00EB745B">
        <w:rPr>
          <w:spacing w:val="-2"/>
        </w:rPr>
        <w:t>Z</w:t>
      </w:r>
      <w:r w:rsidR="0002095F" w:rsidRPr="00EB745B">
        <w:rPr>
          <w:spacing w:val="-2"/>
        </w:rPr>
        <w:t xml:space="preserve"> nakupom nove sodobne</w:t>
      </w:r>
      <w:r w:rsidRPr="00EB745B">
        <w:rPr>
          <w:spacing w:val="-2"/>
        </w:rPr>
        <w:t xml:space="preserve"> raziskovalne infrastrukture</w:t>
      </w:r>
      <w:r w:rsidR="00FF28A1" w:rsidRPr="00EB745B">
        <w:rPr>
          <w:spacing w:val="-2"/>
        </w:rPr>
        <w:t xml:space="preserve"> ter opreme</w:t>
      </w:r>
      <w:r w:rsidRPr="00EB745B">
        <w:rPr>
          <w:spacing w:val="-2"/>
        </w:rPr>
        <w:t xml:space="preserve"> </w:t>
      </w:r>
      <w:r w:rsidR="0002095F" w:rsidRPr="00EB745B">
        <w:rPr>
          <w:spacing w:val="-2"/>
        </w:rPr>
        <w:t>bo</w:t>
      </w:r>
      <w:r w:rsidRPr="00EB745B">
        <w:rPr>
          <w:spacing w:val="-2"/>
        </w:rPr>
        <w:t xml:space="preserve"> študentom</w:t>
      </w:r>
      <w:r w:rsidR="00FF28A1" w:rsidRPr="00EB745B">
        <w:rPr>
          <w:spacing w:val="-2"/>
        </w:rPr>
        <w:t xml:space="preserve"> </w:t>
      </w:r>
      <w:r w:rsidRPr="00EB745B">
        <w:rPr>
          <w:spacing w:val="-2"/>
        </w:rPr>
        <w:t xml:space="preserve">omogočeno </w:t>
      </w:r>
      <w:r w:rsidR="00FF28A1" w:rsidRPr="00EB745B">
        <w:rPr>
          <w:spacing w:val="-2"/>
        </w:rPr>
        <w:t>boljše</w:t>
      </w:r>
      <w:r w:rsidRPr="00EB745B">
        <w:rPr>
          <w:spacing w:val="-2"/>
        </w:rPr>
        <w:t xml:space="preserve"> aktivno sodelovanje in vključevanje v </w:t>
      </w:r>
      <w:r w:rsidR="00FF28A1" w:rsidRPr="00D47901">
        <w:rPr>
          <w:spacing w:val="-2"/>
        </w:rPr>
        <w:t>znanstveno</w:t>
      </w:r>
      <w:r w:rsidR="00BA6210">
        <w:rPr>
          <w:spacing w:val="-2"/>
        </w:rPr>
        <w:t>raziskovalno</w:t>
      </w:r>
      <w:r w:rsidRPr="00D47901">
        <w:rPr>
          <w:spacing w:val="-2"/>
        </w:rPr>
        <w:t xml:space="preserve"> projektno delo.</w:t>
      </w:r>
    </w:p>
    <w:p w14:paraId="045203FA" w14:textId="288FF2FD" w:rsidR="00395215" w:rsidRPr="00B4566B" w:rsidRDefault="00395215" w:rsidP="00B4566B">
      <w:pPr>
        <w:pStyle w:val="Odstavekseznama"/>
        <w:widowControl w:val="0"/>
        <w:numPr>
          <w:ilvl w:val="0"/>
          <w:numId w:val="37"/>
        </w:numPr>
        <w:tabs>
          <w:tab w:val="left" w:pos="856"/>
        </w:tabs>
        <w:autoSpaceDE w:val="0"/>
        <w:autoSpaceDN w:val="0"/>
        <w:spacing w:before="3" w:after="0" w:line="237" w:lineRule="auto"/>
        <w:ind w:right="1022"/>
        <w:contextualSpacing w:val="0"/>
        <w:rPr>
          <w:spacing w:val="-2"/>
        </w:rPr>
      </w:pPr>
      <w:r w:rsidRPr="00B4566B">
        <w:rPr>
          <w:spacing w:val="-2"/>
        </w:rPr>
        <w:t>Novi raziskovalni projekti izboljšujejo možnosti sodelovanja študentov pri</w:t>
      </w:r>
      <w:r w:rsidR="004B2B73" w:rsidRPr="00B4566B">
        <w:rPr>
          <w:spacing w:val="-2"/>
        </w:rPr>
        <w:t xml:space="preserve"> znanstvenoraziskovalnem delu</w:t>
      </w:r>
      <w:r w:rsidRPr="004E6472">
        <w:rPr>
          <w:spacing w:val="-2"/>
        </w:rPr>
        <w:t>.</w:t>
      </w:r>
    </w:p>
    <w:p w14:paraId="596F512E" w14:textId="2E2ADF3D" w:rsidR="00395215" w:rsidRPr="00B4566B" w:rsidRDefault="00BA6210" w:rsidP="00B4566B">
      <w:pPr>
        <w:pStyle w:val="Odstavekseznama"/>
        <w:widowControl w:val="0"/>
        <w:numPr>
          <w:ilvl w:val="0"/>
          <w:numId w:val="37"/>
        </w:numPr>
        <w:tabs>
          <w:tab w:val="left" w:pos="856"/>
        </w:tabs>
        <w:autoSpaceDE w:val="0"/>
        <w:autoSpaceDN w:val="0"/>
        <w:spacing w:before="3" w:after="0" w:line="237" w:lineRule="auto"/>
        <w:ind w:right="1022"/>
        <w:contextualSpacing w:val="0"/>
        <w:rPr>
          <w:spacing w:val="-2"/>
        </w:rPr>
      </w:pPr>
      <w:r>
        <w:rPr>
          <w:spacing w:val="-2"/>
        </w:rPr>
        <w:t>S</w:t>
      </w:r>
      <w:r w:rsidR="00395215" w:rsidRPr="00B4566B">
        <w:rPr>
          <w:spacing w:val="-2"/>
        </w:rPr>
        <w:t xml:space="preserve">podbujanje študentov za zanimanje praktičnega usposabljanja v </w:t>
      </w:r>
      <w:r w:rsidR="00395215" w:rsidRPr="004E6472">
        <w:rPr>
          <w:spacing w:val="-2"/>
        </w:rPr>
        <w:t>tujini</w:t>
      </w:r>
      <w:r w:rsidR="00AB13E1" w:rsidRPr="004E6472">
        <w:rPr>
          <w:spacing w:val="-2"/>
        </w:rPr>
        <w:t xml:space="preserve"> na mojstrskih kmetijskih gospodarstvih</w:t>
      </w:r>
      <w:r w:rsidR="00645FE3" w:rsidRPr="004E6472">
        <w:rPr>
          <w:spacing w:val="-2"/>
        </w:rPr>
        <w:t xml:space="preserve"> in tematsko povezanih </w:t>
      </w:r>
      <w:r>
        <w:rPr>
          <w:spacing w:val="-2"/>
        </w:rPr>
        <w:t>ustanovah</w:t>
      </w:r>
      <w:r w:rsidR="00395215" w:rsidRPr="004E6472">
        <w:rPr>
          <w:spacing w:val="-2"/>
        </w:rPr>
        <w:t>.</w:t>
      </w:r>
    </w:p>
    <w:p w14:paraId="616D35F1" w14:textId="755FB8A5" w:rsidR="003C7997" w:rsidRPr="00373572" w:rsidRDefault="003C7997" w:rsidP="003C7997">
      <w:pPr>
        <w:pStyle w:val="Odstavekseznama"/>
        <w:widowControl w:val="0"/>
        <w:numPr>
          <w:ilvl w:val="0"/>
          <w:numId w:val="37"/>
        </w:numPr>
        <w:tabs>
          <w:tab w:val="left" w:pos="856"/>
        </w:tabs>
        <w:autoSpaceDE w:val="0"/>
        <w:autoSpaceDN w:val="0"/>
        <w:spacing w:before="3" w:after="0" w:line="237" w:lineRule="auto"/>
        <w:ind w:right="1022"/>
        <w:contextualSpacing w:val="0"/>
        <w:rPr>
          <w:spacing w:val="-2"/>
        </w:rPr>
        <w:sectPr w:rsidR="003C7997" w:rsidRPr="00373572" w:rsidSect="00280F97">
          <w:headerReference w:type="default" r:id="rId100"/>
          <w:headerReference w:type="first" r:id="rId101"/>
          <w:pgSz w:w="11906" w:h="16838"/>
          <w:pgMar w:top="1417" w:right="1417" w:bottom="1417" w:left="1417" w:header="708" w:footer="708" w:gutter="0"/>
          <w:cols w:space="708"/>
          <w:docGrid w:linePitch="360"/>
        </w:sectPr>
      </w:pPr>
      <w:bookmarkStart w:id="168" w:name="_Toc529633901"/>
    </w:p>
    <w:p w14:paraId="62ECF099" w14:textId="02C23F17" w:rsidR="00F022B2" w:rsidRPr="00E61F0D" w:rsidRDefault="53F15AC8" w:rsidP="00CC0252">
      <w:pPr>
        <w:pStyle w:val="Naslov1"/>
      </w:pPr>
      <w:bookmarkStart w:id="169" w:name="_Toc531690124"/>
      <w:bookmarkStart w:id="170" w:name="_Toc161414787"/>
      <w:r w:rsidRPr="00CC0252">
        <w:lastRenderedPageBreak/>
        <w:t>MATERIALNE</w:t>
      </w:r>
      <w:r w:rsidRPr="00E61F0D">
        <w:t xml:space="preserve"> RAZMERE</w:t>
      </w:r>
      <w:bookmarkEnd w:id="168"/>
      <w:bookmarkEnd w:id="169"/>
      <w:bookmarkEnd w:id="170"/>
    </w:p>
    <w:p w14:paraId="1305676C" w14:textId="4CF9760A" w:rsidR="00221734" w:rsidRPr="00E61F0D" w:rsidRDefault="00DE0939" w:rsidP="00CC0252">
      <w:pPr>
        <w:pStyle w:val="Naslov2"/>
      </w:pPr>
      <w:bookmarkStart w:id="171" w:name="_Toc529633902"/>
      <w:bookmarkStart w:id="172" w:name="_Toc531690125"/>
      <w:bookmarkStart w:id="173" w:name="_Toc161414788"/>
      <w:r w:rsidRPr="00E61F0D">
        <w:t>Prostori in oprema</w:t>
      </w:r>
      <w:bookmarkEnd w:id="171"/>
      <w:bookmarkEnd w:id="172"/>
      <w:bookmarkEnd w:id="173"/>
    </w:p>
    <w:p w14:paraId="16612013" w14:textId="77777777" w:rsidR="00734CDF" w:rsidRDefault="00734CDF" w:rsidP="00734CDF">
      <w:pPr>
        <w:spacing w:after="0" w:line="240" w:lineRule="auto"/>
      </w:pPr>
      <w:bookmarkStart w:id="174" w:name="_Toc529633903"/>
      <w:r w:rsidRPr="78F8F668">
        <w:t xml:space="preserve">Pedagoško in raziskovalno delo poteka na treh lokacijah. </w:t>
      </w:r>
    </w:p>
    <w:p w14:paraId="69A70627" w14:textId="3DC2FC34" w:rsidR="00734CDF" w:rsidRPr="007C2752" w:rsidRDefault="00734CDF" w:rsidP="00734CDF">
      <w:pPr>
        <w:pStyle w:val="Odstavekseznama"/>
        <w:numPr>
          <w:ilvl w:val="0"/>
          <w:numId w:val="21"/>
        </w:numPr>
        <w:spacing w:after="0" w:line="240" w:lineRule="auto"/>
      </w:pPr>
      <w:r w:rsidRPr="78F8F668">
        <w:t>Osrednja stavba na Pivoli 10 (grad Hompoš in novogradnja) je bila temeljito obnovljena v letu 2008. Skupna  kvadratura je okoli 5800 m</w:t>
      </w:r>
      <w:r w:rsidRPr="00EB5787">
        <w:rPr>
          <w:vertAlign w:val="superscript"/>
        </w:rPr>
        <w:t>2</w:t>
      </w:r>
      <w:r w:rsidRPr="78F8F668">
        <w:t>, od tega je okoli 2000 m</w:t>
      </w:r>
      <w:r w:rsidRPr="00EB5787">
        <w:rPr>
          <w:vertAlign w:val="superscript"/>
        </w:rPr>
        <w:t>2</w:t>
      </w:r>
      <w:r w:rsidRPr="78F8F668">
        <w:t xml:space="preserve"> namenjenih predavalnicam in laboratorijem. V osrednji stavbi fakultete je na voljo 8 klasičnih predavalnic (z 224, 80, 70, 60, 30, 24 in </w:t>
      </w:r>
      <w:r w:rsidR="00E2105A">
        <w:t>dva</w:t>
      </w:r>
      <w:r w:rsidRPr="78F8F668">
        <w:t xml:space="preserve">krat 20 sedeži), zbornica in sejna soba (z 10 in 15 sedeži), mikroskopirnica in računalniška predavalnica (z 18 sedeži) ter več laboratorijev (genetika, pedologija, kemija, biokemija – s po 20 sedeži).   </w:t>
      </w:r>
    </w:p>
    <w:p w14:paraId="77A6FDEF" w14:textId="7C5236F2" w:rsidR="00734CDF" w:rsidRDefault="00734CDF" w:rsidP="00F52364">
      <w:pPr>
        <w:pStyle w:val="Odstavekseznama"/>
        <w:numPr>
          <w:ilvl w:val="0"/>
          <w:numId w:val="21"/>
        </w:numPr>
        <w:spacing w:after="0" w:line="240" w:lineRule="auto"/>
      </w:pPr>
      <w:r w:rsidRPr="78F8F668">
        <w:t xml:space="preserve">Učni proces fakultete delno poteka tudi v Vili Pohorski dvorec, ki je bila obnovljena v letu 2006. Na vili je na voljo 5 predavalnic (s 30, 25, 15 in </w:t>
      </w:r>
      <w:r w:rsidR="00E2105A">
        <w:t>dva</w:t>
      </w:r>
      <w:r w:rsidRPr="78F8F668">
        <w:t>krat 8 sedeži).</w:t>
      </w:r>
      <w:r>
        <w:t xml:space="preserve"> </w:t>
      </w:r>
    </w:p>
    <w:p w14:paraId="5C68BB00" w14:textId="63B033B2" w:rsidR="00734CDF" w:rsidRDefault="00734CDF" w:rsidP="00734CDF">
      <w:pPr>
        <w:pStyle w:val="Odstavekseznama"/>
        <w:numPr>
          <w:ilvl w:val="0"/>
          <w:numId w:val="21"/>
        </w:numPr>
        <w:spacing w:after="0" w:line="240" w:lineRule="auto"/>
      </w:pPr>
      <w:r w:rsidRPr="78F8F668">
        <w:t>Na Meranovem poteka učno</w:t>
      </w:r>
      <w:r w:rsidR="00E2105A">
        <w:t>-</w:t>
      </w:r>
      <w:r w:rsidRPr="78F8F668">
        <w:t>raziskovalni proces v predavalnici s 60 sedeži in v degustacijski sobi s 30 sedeži ter v pedagoško</w:t>
      </w:r>
      <w:r w:rsidR="00E2105A">
        <w:t>-</w:t>
      </w:r>
      <w:r w:rsidRPr="78F8F668">
        <w:t>raziskovalnem laboratoriju.</w:t>
      </w:r>
    </w:p>
    <w:p w14:paraId="38DACE89" w14:textId="77777777" w:rsidR="00734CDF" w:rsidRPr="007C2752" w:rsidRDefault="00734CDF" w:rsidP="00734CDF">
      <w:pPr>
        <w:spacing w:after="0" w:line="240" w:lineRule="auto"/>
      </w:pPr>
    </w:p>
    <w:p w14:paraId="3D3227F3" w14:textId="425871C1" w:rsidR="00734CDF" w:rsidRDefault="00734CDF" w:rsidP="00734CDF">
      <w:pPr>
        <w:spacing w:after="0" w:line="240" w:lineRule="auto"/>
      </w:pPr>
      <w:r w:rsidRPr="78F8F668">
        <w:t xml:space="preserve">V neposredni bližini osrednje stavbe gradu Hompoš </w:t>
      </w:r>
      <w:r w:rsidR="00E2105A">
        <w:t>je</w:t>
      </w:r>
      <w:r w:rsidRPr="78F8F668">
        <w:t xml:space="preserve"> šolsko posestvo – Univerzitetni kmetijski center (UKC),  Meranovo pa je oddaljeno cca. 20 km. Na obeh lokacijah se izvaja praktični del pouka, ki </w:t>
      </w:r>
      <w:r w:rsidR="00E2105A">
        <w:t>pomeni</w:t>
      </w:r>
      <w:r w:rsidR="00E2105A" w:rsidRPr="78F8F668">
        <w:t xml:space="preserve"> </w:t>
      </w:r>
      <w:r w:rsidRPr="78F8F668">
        <w:t xml:space="preserve">osnovo za učenje praktičnih veščin študentov. Večina prakse se izvaja v rastlinjaku, botaničnem vrtu, raziskovalnem centru za rejo prašičev, </w:t>
      </w:r>
      <w:r w:rsidR="00E2105A">
        <w:t xml:space="preserve">v </w:t>
      </w:r>
      <w:r w:rsidRPr="78F8F668">
        <w:t xml:space="preserve">sadovnjakih, vinogradih, na njivah itd., delno pa tudi v okviru projekta »mojstrske kmetije« in v uspešnih kmetijskih podjetjih po vsej Sloveniji.  </w:t>
      </w:r>
    </w:p>
    <w:p w14:paraId="4833685F" w14:textId="77777777" w:rsidR="00734CDF" w:rsidRDefault="00734CDF" w:rsidP="00734CDF">
      <w:pPr>
        <w:spacing w:after="0" w:line="240" w:lineRule="auto"/>
      </w:pPr>
    </w:p>
    <w:p w14:paraId="7737EF35" w14:textId="5E402EE6" w:rsidR="00734CDF" w:rsidRDefault="00734CDF" w:rsidP="00734CDF">
      <w:pPr>
        <w:spacing w:after="0" w:line="240" w:lineRule="auto"/>
      </w:pPr>
      <w:r>
        <w:t xml:space="preserve">Za kakovostno izvedbo praktičnega dela na šolskem posestvu bo </w:t>
      </w:r>
      <w:r w:rsidR="00E2105A">
        <w:t xml:space="preserve">treba </w:t>
      </w:r>
      <w:r>
        <w:t>zaradi vse večjega razvoja kmetijske panoge posodobit</w:t>
      </w:r>
      <w:r w:rsidR="00E2105A">
        <w:t>i</w:t>
      </w:r>
      <w:r>
        <w:t xml:space="preserve"> objekte kot tudi opremo.</w:t>
      </w:r>
    </w:p>
    <w:p w14:paraId="37E0B745" w14:textId="77777777" w:rsidR="00734CDF" w:rsidRPr="007C2752" w:rsidRDefault="00734CDF" w:rsidP="00734CDF">
      <w:pPr>
        <w:spacing w:after="0" w:line="240" w:lineRule="auto"/>
      </w:pPr>
    </w:p>
    <w:p w14:paraId="42E3A503" w14:textId="5F540CA3" w:rsidR="00734CDF" w:rsidRDefault="00734CDF" w:rsidP="00734CDF">
      <w:pPr>
        <w:spacing w:after="0" w:line="240" w:lineRule="auto"/>
      </w:pPr>
      <w:r w:rsidRPr="78F8F668">
        <w:t>Večina predavalnic je opremljenih z videoprojektorji (nekatere tudi z avdio-video sistemom) in internetno povezavo. Za izvedbo pedagoškega dela je na voljo 41 projektorjev (14 fiksnih, 27 prenosnih</w:t>
      </w:r>
      <w:r w:rsidR="00E2105A">
        <w:t>)</w:t>
      </w:r>
      <w:r w:rsidRPr="78F8F668">
        <w:t xml:space="preserve">. Za študente je na fakulteti na voljo 22 fiksnih računalnikov (v računalniški predavalnici in v knjižnici). Pregled razpoložljive multimedijske opreme za izvedbo izobraževalne in raziskovalne dejavnosti visokošolskega zavoda je v spodnji preglednici. </w:t>
      </w:r>
    </w:p>
    <w:p w14:paraId="323E40DA" w14:textId="77777777" w:rsidR="00734CDF" w:rsidRPr="007C2752" w:rsidRDefault="00734CDF" w:rsidP="00734CDF">
      <w:pPr>
        <w:spacing w:after="0" w:line="240" w:lineRule="auto"/>
      </w:pPr>
    </w:p>
    <w:tbl>
      <w:tblPr>
        <w:tblW w:w="0" w:type="auto"/>
        <w:jc w:val="center"/>
        <w:tblLayout w:type="fixed"/>
        <w:tblLook w:val="04A0" w:firstRow="1" w:lastRow="0" w:firstColumn="1" w:lastColumn="0" w:noHBand="0" w:noVBand="1"/>
      </w:tblPr>
      <w:tblGrid>
        <w:gridCol w:w="4530"/>
        <w:gridCol w:w="4530"/>
      </w:tblGrid>
      <w:tr w:rsidR="00734CDF" w14:paraId="63B8047A" w14:textId="77777777" w:rsidTr="00734CDF">
        <w:trPr>
          <w:trHeight w:val="285"/>
          <w:jc w:val="center"/>
        </w:trPr>
        <w:tc>
          <w:tcPr>
            <w:tcW w:w="9060"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tcMar>
              <w:top w:w="15" w:type="dxa"/>
              <w:left w:w="15" w:type="dxa"/>
              <w:bottom w:w="15" w:type="dxa"/>
              <w:right w:w="15" w:type="dxa"/>
            </w:tcMar>
            <w:vAlign w:val="center"/>
          </w:tcPr>
          <w:p w14:paraId="194AC017" w14:textId="77777777" w:rsidR="00734CDF" w:rsidRDefault="00734CDF" w:rsidP="005124B3">
            <w:pPr>
              <w:spacing w:after="0" w:line="240" w:lineRule="auto"/>
            </w:pPr>
            <w:r w:rsidRPr="78F8F668">
              <w:rPr>
                <w:rFonts w:ascii="Calibri" w:eastAsia="Calibri" w:hAnsi="Calibri" w:cs="Calibri"/>
              </w:rPr>
              <w:t xml:space="preserve"> </w:t>
            </w:r>
            <w:r w:rsidRPr="78F8F668">
              <w:rPr>
                <w:rFonts w:ascii="Calibri" w:eastAsia="Calibri" w:hAnsi="Calibri" w:cs="Calibri"/>
                <w:b/>
                <w:bCs/>
              </w:rPr>
              <w:t>Tabela 4.1.1 Prostori in oprema FKBV</w:t>
            </w:r>
            <w:r w:rsidRPr="78F8F668">
              <w:rPr>
                <w:rFonts w:ascii="Calibri" w:eastAsia="Calibri" w:hAnsi="Calibri" w:cs="Calibri"/>
              </w:rPr>
              <w:t xml:space="preserve"> </w:t>
            </w:r>
          </w:p>
        </w:tc>
      </w:tr>
      <w:tr w:rsidR="00734CDF" w14:paraId="23CE43B2"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15" w:type="dxa"/>
              <w:left w:w="15" w:type="dxa"/>
              <w:bottom w:w="15" w:type="dxa"/>
              <w:right w:w="15" w:type="dxa"/>
            </w:tcMar>
            <w:vAlign w:val="center"/>
          </w:tcPr>
          <w:p w14:paraId="25909929" w14:textId="77777777" w:rsidR="00734CDF" w:rsidRDefault="00734CDF" w:rsidP="005124B3">
            <w:pPr>
              <w:spacing w:after="0" w:line="240" w:lineRule="auto"/>
            </w:pPr>
            <w:r w:rsidRPr="78F8F668">
              <w:rPr>
                <w:rFonts w:ascii="Calibri" w:eastAsia="Calibri" w:hAnsi="Calibri" w:cs="Calibri"/>
                <w:b/>
                <w:bCs/>
              </w:rPr>
              <w:t>Vrsta opreme</w:t>
            </w:r>
            <w:r w:rsidRPr="78F8F668">
              <w:rPr>
                <w:rFonts w:ascii="Calibri" w:eastAsia="Calibri" w:hAnsi="Calibri" w:cs="Calibri"/>
              </w:rPr>
              <w:t xml:space="preserve">  </w:t>
            </w:r>
          </w:p>
        </w:tc>
        <w:tc>
          <w:tcPr>
            <w:tcW w:w="4530" w:type="dxa"/>
            <w:tcBorders>
              <w:top w:val="nil"/>
              <w:left w:val="single" w:sz="8" w:space="0" w:color="auto"/>
              <w:bottom w:val="single" w:sz="8" w:space="0" w:color="auto"/>
              <w:right w:val="single" w:sz="8" w:space="0" w:color="auto"/>
            </w:tcBorders>
            <w:shd w:val="clear" w:color="auto" w:fill="9CC2E5" w:themeFill="accent1" w:themeFillTint="99"/>
            <w:tcMar>
              <w:top w:w="15" w:type="dxa"/>
              <w:left w:w="15" w:type="dxa"/>
              <w:bottom w:w="15" w:type="dxa"/>
              <w:right w:w="15" w:type="dxa"/>
            </w:tcMar>
            <w:vAlign w:val="center"/>
          </w:tcPr>
          <w:p w14:paraId="37506F65" w14:textId="77777777" w:rsidR="00734CDF" w:rsidRDefault="00734CDF" w:rsidP="005124B3">
            <w:pPr>
              <w:spacing w:after="0" w:line="240" w:lineRule="auto"/>
              <w:jc w:val="center"/>
            </w:pPr>
            <w:r w:rsidRPr="78F8F668">
              <w:rPr>
                <w:rFonts w:ascii="Calibri" w:eastAsia="Calibri" w:hAnsi="Calibri" w:cs="Calibri"/>
                <w:b/>
                <w:bCs/>
                <w:color w:val="000000" w:themeColor="text1"/>
              </w:rPr>
              <w:t>Število</w:t>
            </w:r>
            <w:r w:rsidRPr="78F8F668">
              <w:rPr>
                <w:rFonts w:ascii="Calibri" w:eastAsia="Calibri" w:hAnsi="Calibri" w:cs="Calibri"/>
                <w:color w:val="000000" w:themeColor="text1"/>
              </w:rPr>
              <w:t xml:space="preserve">  </w:t>
            </w:r>
          </w:p>
        </w:tc>
      </w:tr>
      <w:tr w:rsidR="00734CDF" w14:paraId="1B558939"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07BA83" w14:textId="77777777" w:rsidR="00734CDF" w:rsidRDefault="00734CDF" w:rsidP="005124B3">
            <w:pPr>
              <w:spacing w:after="0" w:line="240" w:lineRule="auto"/>
            </w:pPr>
            <w:r w:rsidRPr="78F8F668">
              <w:rPr>
                <w:rFonts w:ascii="Calibri" w:eastAsia="Calibri" w:hAnsi="Calibri" w:cs="Calibri"/>
                <w:sz w:val="18"/>
                <w:szCs w:val="18"/>
              </w:rPr>
              <w:t xml:space="preserve">Računalniška oprema po uporabnikih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28B0BEE" w14:textId="77777777" w:rsidR="00734CDF" w:rsidRDefault="00734CDF" w:rsidP="005124B3">
            <w:pPr>
              <w:spacing w:after="0" w:line="240" w:lineRule="auto"/>
              <w:jc w:val="center"/>
            </w:pPr>
            <w:r>
              <w:rPr>
                <w:rFonts w:ascii="Calibri" w:eastAsia="Calibri" w:hAnsi="Calibri" w:cs="Calibri"/>
                <w:sz w:val="18"/>
                <w:szCs w:val="18"/>
              </w:rPr>
              <w:t>246 (126 stacionarnih in 119</w:t>
            </w:r>
            <w:r w:rsidRPr="78F8F668">
              <w:rPr>
                <w:rFonts w:ascii="Calibri" w:eastAsia="Calibri" w:hAnsi="Calibri" w:cs="Calibri"/>
                <w:sz w:val="18"/>
                <w:szCs w:val="18"/>
              </w:rPr>
              <w:t xml:space="preserve"> prenosnih) </w:t>
            </w:r>
          </w:p>
        </w:tc>
      </w:tr>
      <w:tr w:rsidR="00734CDF" w14:paraId="0670B420"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7E086E" w14:textId="77777777" w:rsidR="00734CDF" w:rsidRDefault="00734CDF" w:rsidP="005124B3">
            <w:pPr>
              <w:spacing w:after="0" w:line="240" w:lineRule="auto"/>
            </w:pPr>
            <w:r w:rsidRPr="78F8F668">
              <w:rPr>
                <w:rFonts w:ascii="Calibri" w:eastAsia="Calibri" w:hAnsi="Calibri" w:cs="Calibri"/>
                <w:sz w:val="18"/>
                <w:szCs w:val="18"/>
              </w:rPr>
              <w:t xml:space="preserve">Za študente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D162AB1" w14:textId="77777777" w:rsidR="00734CDF" w:rsidRDefault="00734CDF" w:rsidP="005124B3">
            <w:pPr>
              <w:spacing w:after="0" w:line="240" w:lineRule="auto"/>
              <w:jc w:val="center"/>
            </w:pPr>
            <w:r w:rsidRPr="78F8F668">
              <w:rPr>
                <w:rFonts w:ascii="Calibri" w:eastAsia="Calibri" w:hAnsi="Calibri" w:cs="Calibri"/>
                <w:sz w:val="18"/>
                <w:szCs w:val="18"/>
              </w:rPr>
              <w:t>22 </w:t>
            </w:r>
          </w:p>
        </w:tc>
      </w:tr>
      <w:tr w:rsidR="00734CDF" w14:paraId="4E8A20DB"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CBAF1CA" w14:textId="77777777" w:rsidR="00734CDF" w:rsidRDefault="00734CDF" w:rsidP="005124B3">
            <w:pPr>
              <w:spacing w:after="0" w:line="240" w:lineRule="auto"/>
            </w:pPr>
            <w:r w:rsidRPr="78F8F668">
              <w:rPr>
                <w:rFonts w:ascii="Calibri" w:eastAsia="Calibri" w:hAnsi="Calibri" w:cs="Calibri"/>
                <w:sz w:val="18"/>
                <w:szCs w:val="18"/>
              </w:rPr>
              <w:t xml:space="preserve">Za nepedagoško osebje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ADA94C6" w14:textId="77777777" w:rsidR="00734CDF" w:rsidRDefault="00734CDF" w:rsidP="005124B3">
            <w:pPr>
              <w:spacing w:after="0" w:line="240" w:lineRule="auto"/>
              <w:jc w:val="center"/>
            </w:pPr>
            <w:r>
              <w:rPr>
                <w:rFonts w:ascii="Calibri" w:eastAsia="Calibri" w:hAnsi="Calibri" w:cs="Calibri"/>
                <w:sz w:val="18"/>
                <w:szCs w:val="18"/>
              </w:rPr>
              <w:t>24 stacionarnih, 10</w:t>
            </w:r>
            <w:r w:rsidRPr="78F8F668">
              <w:rPr>
                <w:rFonts w:ascii="Calibri" w:eastAsia="Calibri" w:hAnsi="Calibri" w:cs="Calibri"/>
                <w:sz w:val="18"/>
                <w:szCs w:val="18"/>
              </w:rPr>
              <w:t xml:space="preserve"> prenosnih </w:t>
            </w:r>
          </w:p>
        </w:tc>
      </w:tr>
      <w:tr w:rsidR="00734CDF" w14:paraId="691E85BC"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41B62DA" w14:textId="77777777" w:rsidR="00734CDF" w:rsidRDefault="00734CDF" w:rsidP="005124B3">
            <w:pPr>
              <w:spacing w:after="0" w:line="240" w:lineRule="auto"/>
            </w:pPr>
            <w:r w:rsidRPr="78F8F668">
              <w:rPr>
                <w:rFonts w:ascii="Calibri" w:eastAsia="Calibri" w:hAnsi="Calibri" w:cs="Calibri"/>
                <w:sz w:val="18"/>
                <w:szCs w:val="18"/>
              </w:rPr>
              <w:t xml:space="preserve">Za učitelje, asistente, raziskovalce, teh. sodelavce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9AC113F" w14:textId="77777777" w:rsidR="00734CDF" w:rsidRDefault="00734CDF" w:rsidP="005124B3">
            <w:pPr>
              <w:spacing w:after="0" w:line="240" w:lineRule="auto"/>
              <w:jc w:val="center"/>
            </w:pPr>
            <w:r>
              <w:rPr>
                <w:rFonts w:ascii="Calibri" w:eastAsia="Calibri" w:hAnsi="Calibri" w:cs="Calibri"/>
                <w:sz w:val="18"/>
                <w:szCs w:val="18"/>
              </w:rPr>
              <w:t>60 stacionarnih, 102</w:t>
            </w:r>
            <w:r w:rsidRPr="78F8F668">
              <w:rPr>
                <w:rFonts w:ascii="Calibri" w:eastAsia="Calibri" w:hAnsi="Calibri" w:cs="Calibri"/>
                <w:sz w:val="18"/>
                <w:szCs w:val="18"/>
              </w:rPr>
              <w:t xml:space="preserve"> prenosnih </w:t>
            </w:r>
          </w:p>
        </w:tc>
      </w:tr>
      <w:tr w:rsidR="00734CDF" w14:paraId="005B7828"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FD740F" w14:textId="77777777" w:rsidR="00734CDF" w:rsidRDefault="00734CDF" w:rsidP="005124B3">
            <w:pPr>
              <w:spacing w:after="0" w:line="240" w:lineRule="auto"/>
            </w:pPr>
            <w:r w:rsidRPr="78F8F668">
              <w:rPr>
                <w:rFonts w:ascii="Calibri" w:eastAsia="Calibri" w:hAnsi="Calibri" w:cs="Calibri"/>
                <w:sz w:val="18"/>
                <w:szCs w:val="18"/>
              </w:rPr>
              <w:t xml:space="preserve">Kotlovnica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5A3977" w14:textId="77777777" w:rsidR="00734CDF" w:rsidRDefault="00734CDF" w:rsidP="005124B3">
            <w:pPr>
              <w:spacing w:after="0" w:line="240" w:lineRule="auto"/>
              <w:jc w:val="center"/>
            </w:pPr>
            <w:r w:rsidRPr="78F8F668">
              <w:rPr>
                <w:rFonts w:ascii="Calibri" w:eastAsia="Calibri" w:hAnsi="Calibri" w:cs="Calibri"/>
                <w:sz w:val="18"/>
                <w:szCs w:val="18"/>
              </w:rPr>
              <w:t>  1 stacionarni</w:t>
            </w:r>
          </w:p>
        </w:tc>
      </w:tr>
      <w:tr w:rsidR="00734CDF" w14:paraId="04DE44AF"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01D358D" w14:textId="77777777" w:rsidR="00734CDF" w:rsidRDefault="00734CDF" w:rsidP="005124B3">
            <w:pPr>
              <w:spacing w:after="0" w:line="240" w:lineRule="auto"/>
            </w:pPr>
            <w:r w:rsidRPr="78F8F668">
              <w:rPr>
                <w:rFonts w:ascii="Calibri" w:eastAsia="Calibri" w:hAnsi="Calibri" w:cs="Calibri"/>
                <w:sz w:val="18"/>
                <w:szCs w:val="18"/>
              </w:rPr>
              <w:t xml:space="preserve">UKC  Uprava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9C43B6" w14:textId="77777777" w:rsidR="00734CDF" w:rsidRDefault="00734CDF" w:rsidP="005124B3">
            <w:pPr>
              <w:spacing w:after="0" w:line="240" w:lineRule="auto"/>
              <w:jc w:val="center"/>
            </w:pPr>
            <w:r w:rsidRPr="78F8F668">
              <w:rPr>
                <w:rFonts w:ascii="Calibri" w:eastAsia="Calibri" w:hAnsi="Calibri" w:cs="Calibri"/>
                <w:sz w:val="18"/>
                <w:szCs w:val="18"/>
              </w:rPr>
              <w:t>6 stacionarnih</w:t>
            </w:r>
          </w:p>
        </w:tc>
      </w:tr>
      <w:tr w:rsidR="00734CDF" w14:paraId="1E5DBE55"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DFD9D74" w14:textId="77777777" w:rsidR="00734CDF" w:rsidRDefault="00734CDF" w:rsidP="005124B3">
            <w:pPr>
              <w:spacing w:after="0" w:line="240" w:lineRule="auto"/>
            </w:pPr>
            <w:r w:rsidRPr="78F8F668">
              <w:rPr>
                <w:rFonts w:ascii="Calibri" w:eastAsia="Calibri" w:hAnsi="Calibri" w:cs="Calibri"/>
                <w:sz w:val="18"/>
                <w:szCs w:val="18"/>
              </w:rPr>
              <w:t xml:space="preserve">Hlev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8E479A" w14:textId="77777777" w:rsidR="00734CDF" w:rsidRDefault="00734CDF" w:rsidP="005124B3">
            <w:pPr>
              <w:spacing w:after="0" w:line="240" w:lineRule="auto"/>
              <w:jc w:val="center"/>
            </w:pPr>
            <w:r w:rsidRPr="78F8F668">
              <w:rPr>
                <w:rFonts w:ascii="Calibri" w:eastAsia="Calibri" w:hAnsi="Calibri" w:cs="Calibri"/>
                <w:sz w:val="18"/>
                <w:szCs w:val="18"/>
              </w:rPr>
              <w:t>2 stacionarna</w:t>
            </w:r>
          </w:p>
        </w:tc>
      </w:tr>
      <w:tr w:rsidR="00734CDF" w14:paraId="54190E88"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D5B7F20" w14:textId="77777777" w:rsidR="00734CDF" w:rsidRDefault="00734CDF" w:rsidP="005124B3">
            <w:pPr>
              <w:spacing w:after="0" w:line="240" w:lineRule="auto"/>
            </w:pPr>
            <w:r w:rsidRPr="78F8F668">
              <w:rPr>
                <w:rFonts w:ascii="Calibri" w:eastAsia="Calibri" w:hAnsi="Calibri" w:cs="Calibri"/>
                <w:sz w:val="18"/>
                <w:szCs w:val="18"/>
              </w:rPr>
              <w:t xml:space="preserve">Rastlinjak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A28A39A" w14:textId="77777777" w:rsidR="00734CDF" w:rsidRDefault="00734CDF" w:rsidP="005124B3">
            <w:pPr>
              <w:spacing w:after="0" w:line="240" w:lineRule="auto"/>
              <w:jc w:val="center"/>
            </w:pPr>
            <w:r w:rsidRPr="78F8F668">
              <w:rPr>
                <w:rFonts w:ascii="Calibri" w:eastAsia="Calibri" w:hAnsi="Calibri" w:cs="Calibri"/>
                <w:sz w:val="18"/>
                <w:szCs w:val="18"/>
              </w:rPr>
              <w:t>1  stacionarnih</w:t>
            </w:r>
          </w:p>
        </w:tc>
      </w:tr>
      <w:tr w:rsidR="00734CDF" w14:paraId="0989EF4F"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4F4B19" w14:textId="77777777" w:rsidR="00734CDF" w:rsidRDefault="00734CDF" w:rsidP="005124B3">
            <w:pPr>
              <w:spacing w:after="0" w:line="240" w:lineRule="auto"/>
            </w:pPr>
            <w:r w:rsidRPr="78F8F668">
              <w:rPr>
                <w:rFonts w:ascii="Calibri" w:eastAsia="Calibri" w:hAnsi="Calibri" w:cs="Calibri"/>
                <w:sz w:val="18"/>
                <w:szCs w:val="18"/>
              </w:rPr>
              <w:t xml:space="preserve">Botanični vrt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D00FA29" w14:textId="77777777" w:rsidR="00734CDF" w:rsidRDefault="00734CDF" w:rsidP="005124B3">
            <w:pPr>
              <w:spacing w:after="0" w:line="240" w:lineRule="auto"/>
              <w:jc w:val="center"/>
            </w:pPr>
            <w:r w:rsidRPr="78F8F668">
              <w:rPr>
                <w:rFonts w:ascii="Calibri" w:eastAsia="Calibri" w:hAnsi="Calibri" w:cs="Calibri"/>
                <w:sz w:val="18"/>
                <w:szCs w:val="18"/>
              </w:rPr>
              <w:t>7 stacionarnih, 2 prenosna</w:t>
            </w:r>
          </w:p>
        </w:tc>
      </w:tr>
      <w:tr w:rsidR="00734CDF" w14:paraId="4D850200"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AE5935" w14:textId="77777777" w:rsidR="00734CDF" w:rsidRDefault="00734CDF" w:rsidP="005124B3">
            <w:pPr>
              <w:spacing w:after="0" w:line="240" w:lineRule="auto"/>
            </w:pPr>
            <w:r w:rsidRPr="78F8F668">
              <w:rPr>
                <w:rFonts w:ascii="Calibri" w:eastAsia="Calibri" w:hAnsi="Calibri" w:cs="Calibri"/>
                <w:sz w:val="18"/>
                <w:szCs w:val="18"/>
              </w:rPr>
              <w:t>Meranovo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AA0FFE0" w14:textId="77777777" w:rsidR="00734CDF" w:rsidRDefault="00734CDF" w:rsidP="005124B3">
            <w:pPr>
              <w:spacing w:after="0" w:line="240" w:lineRule="auto"/>
              <w:jc w:val="center"/>
            </w:pPr>
            <w:r w:rsidRPr="78F8F668">
              <w:rPr>
                <w:rFonts w:ascii="Calibri" w:eastAsia="Calibri" w:hAnsi="Calibri" w:cs="Calibri"/>
                <w:sz w:val="18"/>
                <w:szCs w:val="18"/>
              </w:rPr>
              <w:t>3 stacionarni, 5 prenosnih</w:t>
            </w:r>
          </w:p>
        </w:tc>
      </w:tr>
      <w:tr w:rsidR="00734CDF" w14:paraId="7E9F699F"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15" w:type="dxa"/>
              <w:left w:w="15" w:type="dxa"/>
              <w:bottom w:w="15" w:type="dxa"/>
              <w:right w:w="15" w:type="dxa"/>
            </w:tcMar>
          </w:tcPr>
          <w:p w14:paraId="02AA9ABD" w14:textId="77777777" w:rsidR="00734CDF" w:rsidRDefault="00734CDF" w:rsidP="005124B3">
            <w:pPr>
              <w:spacing w:after="0" w:line="240" w:lineRule="auto"/>
            </w:pPr>
            <w:r w:rsidRPr="78F8F668">
              <w:rPr>
                <w:rFonts w:ascii="Calibri" w:eastAsia="Calibri" w:hAnsi="Calibri" w:cs="Calibri"/>
                <w:sz w:val="18"/>
                <w:szCs w:val="18"/>
              </w:rPr>
              <w:t xml:space="preserve">opremljenost predavalnic  </w:t>
            </w:r>
          </w:p>
        </w:tc>
        <w:tc>
          <w:tcPr>
            <w:tcW w:w="4530"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15" w:type="dxa"/>
              <w:left w:w="15" w:type="dxa"/>
              <w:bottom w:w="15" w:type="dxa"/>
              <w:right w:w="15" w:type="dxa"/>
            </w:tcMar>
          </w:tcPr>
          <w:p w14:paraId="65FEE4E1" w14:textId="77777777" w:rsidR="00734CDF" w:rsidRDefault="00734CDF" w:rsidP="005124B3">
            <w:pPr>
              <w:spacing w:after="0" w:line="240" w:lineRule="auto"/>
              <w:jc w:val="center"/>
            </w:pPr>
            <w:r w:rsidRPr="78F8F668">
              <w:rPr>
                <w:rFonts w:ascii="Calibri" w:eastAsia="Calibri" w:hAnsi="Calibri" w:cs="Calibri"/>
                <w:sz w:val="18"/>
                <w:szCs w:val="18"/>
              </w:rPr>
              <w:t>  </w:t>
            </w:r>
          </w:p>
        </w:tc>
      </w:tr>
      <w:tr w:rsidR="00734CDF" w14:paraId="702E9EBE"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A40075" w14:textId="77777777" w:rsidR="00734CDF" w:rsidRDefault="00734CDF" w:rsidP="005124B3">
            <w:pPr>
              <w:spacing w:after="0" w:line="240" w:lineRule="auto"/>
            </w:pPr>
            <w:r w:rsidRPr="78F8F668">
              <w:rPr>
                <w:rFonts w:ascii="Calibri" w:eastAsia="Calibri" w:hAnsi="Calibri" w:cs="Calibri"/>
                <w:sz w:val="18"/>
                <w:szCs w:val="18"/>
              </w:rPr>
              <w:t xml:space="preserve">- Namizni PC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2B2608B" w14:textId="77777777" w:rsidR="00734CDF" w:rsidRDefault="00734CDF" w:rsidP="005124B3">
            <w:pPr>
              <w:spacing w:after="0" w:line="240" w:lineRule="auto"/>
              <w:jc w:val="center"/>
            </w:pPr>
            <w:r w:rsidRPr="78F8F668">
              <w:rPr>
                <w:rFonts w:ascii="Calibri" w:eastAsia="Calibri" w:hAnsi="Calibri" w:cs="Calibri"/>
                <w:sz w:val="18"/>
                <w:szCs w:val="18"/>
              </w:rPr>
              <w:t>22</w:t>
            </w:r>
          </w:p>
        </w:tc>
      </w:tr>
      <w:tr w:rsidR="00734CDF" w14:paraId="1176AF8F"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78CCE97" w14:textId="77777777" w:rsidR="00734CDF" w:rsidRDefault="00734CDF" w:rsidP="005124B3">
            <w:pPr>
              <w:spacing w:after="0" w:line="240" w:lineRule="auto"/>
            </w:pPr>
            <w:r w:rsidRPr="78F8F668">
              <w:rPr>
                <w:rFonts w:ascii="Calibri" w:eastAsia="Calibri" w:hAnsi="Calibri" w:cs="Calibri"/>
                <w:sz w:val="18"/>
                <w:szCs w:val="18"/>
              </w:rPr>
              <w:t xml:space="preserve">- Avdio - vizualne naprave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FDE6286" w14:textId="77777777" w:rsidR="00734CDF" w:rsidRDefault="00734CDF" w:rsidP="005124B3">
            <w:pPr>
              <w:spacing w:after="0" w:line="240" w:lineRule="auto"/>
              <w:jc w:val="center"/>
            </w:pPr>
            <w:r w:rsidRPr="78F8F668">
              <w:rPr>
                <w:rFonts w:ascii="Calibri" w:eastAsia="Calibri" w:hAnsi="Calibri" w:cs="Calibri"/>
                <w:sz w:val="18"/>
                <w:szCs w:val="18"/>
              </w:rPr>
              <w:t>4 </w:t>
            </w:r>
          </w:p>
        </w:tc>
      </w:tr>
      <w:tr w:rsidR="00734CDF" w14:paraId="401407D7"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39C49D" w14:textId="77777777" w:rsidR="00734CDF" w:rsidRDefault="00734CDF" w:rsidP="005124B3">
            <w:pPr>
              <w:spacing w:after="0" w:line="240" w:lineRule="auto"/>
            </w:pPr>
            <w:r w:rsidRPr="78F8F668">
              <w:rPr>
                <w:rFonts w:ascii="Calibri" w:eastAsia="Calibri" w:hAnsi="Calibri" w:cs="Calibri"/>
                <w:sz w:val="18"/>
                <w:szCs w:val="18"/>
              </w:rPr>
              <w:t xml:space="preserve">- Fiksni projektorji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0386F55" w14:textId="77777777" w:rsidR="00734CDF" w:rsidRDefault="00734CDF" w:rsidP="005124B3">
            <w:pPr>
              <w:spacing w:after="0" w:line="240" w:lineRule="auto"/>
              <w:jc w:val="center"/>
            </w:pPr>
            <w:r>
              <w:rPr>
                <w:rFonts w:ascii="Calibri" w:eastAsia="Calibri" w:hAnsi="Calibri" w:cs="Calibri"/>
                <w:sz w:val="18"/>
                <w:szCs w:val="18"/>
              </w:rPr>
              <w:t>15</w:t>
            </w:r>
          </w:p>
        </w:tc>
      </w:tr>
      <w:tr w:rsidR="00734CDF" w14:paraId="03ECE79A"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7D959A" w14:textId="77777777" w:rsidR="00734CDF" w:rsidRDefault="00734CDF" w:rsidP="005124B3">
            <w:pPr>
              <w:spacing w:after="0" w:line="240" w:lineRule="auto"/>
            </w:pPr>
            <w:r w:rsidRPr="78F8F668">
              <w:rPr>
                <w:rFonts w:ascii="Calibri" w:eastAsia="Calibri" w:hAnsi="Calibri" w:cs="Calibri"/>
                <w:sz w:val="18"/>
                <w:szCs w:val="18"/>
              </w:rPr>
              <w:lastRenderedPageBreak/>
              <w:t xml:space="preserve">- Prenosni projektorji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BE10E42" w14:textId="77777777" w:rsidR="00734CDF" w:rsidRDefault="00734CDF" w:rsidP="005124B3">
            <w:pPr>
              <w:spacing w:after="0" w:line="240" w:lineRule="auto"/>
              <w:jc w:val="center"/>
            </w:pPr>
            <w:r w:rsidRPr="78F8F668">
              <w:rPr>
                <w:rFonts w:ascii="Calibri" w:eastAsia="Calibri" w:hAnsi="Calibri" w:cs="Calibri"/>
                <w:sz w:val="18"/>
                <w:szCs w:val="18"/>
              </w:rPr>
              <w:t>27 </w:t>
            </w:r>
          </w:p>
        </w:tc>
      </w:tr>
      <w:tr w:rsidR="00734CDF" w14:paraId="2584C61B"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27DA888" w14:textId="77777777" w:rsidR="00734CDF" w:rsidRDefault="00734CDF" w:rsidP="005124B3">
            <w:pPr>
              <w:spacing w:after="0" w:line="240" w:lineRule="auto"/>
            </w:pPr>
            <w:r w:rsidRPr="78F8F668">
              <w:rPr>
                <w:rFonts w:ascii="Calibri" w:eastAsia="Calibri" w:hAnsi="Calibri" w:cs="Calibri"/>
                <w:sz w:val="18"/>
                <w:szCs w:val="18"/>
              </w:rPr>
              <w:t xml:space="preserve">- Televizorji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B73BFB" w14:textId="77777777" w:rsidR="00734CDF" w:rsidRDefault="00734CDF" w:rsidP="005124B3">
            <w:pPr>
              <w:spacing w:after="0" w:line="240" w:lineRule="auto"/>
              <w:jc w:val="center"/>
            </w:pPr>
            <w:r w:rsidRPr="78F8F668">
              <w:rPr>
                <w:rFonts w:ascii="Calibri" w:eastAsia="Calibri" w:hAnsi="Calibri" w:cs="Calibri"/>
                <w:sz w:val="18"/>
                <w:szCs w:val="18"/>
              </w:rPr>
              <w:t>1 </w:t>
            </w:r>
          </w:p>
        </w:tc>
      </w:tr>
      <w:tr w:rsidR="00734CDF" w14:paraId="476EF36A" w14:textId="77777777" w:rsidTr="00734CDF">
        <w:trPr>
          <w:trHeight w:val="285"/>
          <w:jc w:val="center"/>
        </w:trPr>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1B0BCF1" w14:textId="77777777" w:rsidR="00734CDF" w:rsidRDefault="00734CDF" w:rsidP="005124B3">
            <w:pPr>
              <w:spacing w:after="0" w:line="240" w:lineRule="auto"/>
            </w:pPr>
            <w:r w:rsidRPr="78F8F668">
              <w:rPr>
                <w:rFonts w:ascii="Calibri" w:eastAsia="Calibri" w:hAnsi="Calibri" w:cs="Calibri"/>
                <w:sz w:val="18"/>
                <w:szCs w:val="18"/>
              </w:rPr>
              <w:t xml:space="preserve">- Serverji  </w:t>
            </w:r>
          </w:p>
        </w:tc>
        <w:tc>
          <w:tcPr>
            <w:tcW w:w="45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44D602A" w14:textId="77777777" w:rsidR="00734CDF" w:rsidRDefault="00734CDF" w:rsidP="005124B3">
            <w:pPr>
              <w:spacing w:after="0" w:line="240" w:lineRule="auto"/>
              <w:jc w:val="center"/>
            </w:pPr>
            <w:r w:rsidRPr="78F8F668">
              <w:rPr>
                <w:rFonts w:ascii="Calibri" w:eastAsia="Calibri" w:hAnsi="Calibri" w:cs="Calibri"/>
                <w:sz w:val="18"/>
                <w:szCs w:val="18"/>
              </w:rPr>
              <w:t>4 </w:t>
            </w:r>
          </w:p>
        </w:tc>
      </w:tr>
    </w:tbl>
    <w:p w14:paraId="0AC2D761" w14:textId="4DEA7FD1" w:rsidR="00CC22E5" w:rsidRPr="007C2752" w:rsidRDefault="00CC22E5" w:rsidP="007C2752"/>
    <w:p w14:paraId="2697892D" w14:textId="5D6870F9" w:rsidR="00221734" w:rsidRPr="00E61F0D" w:rsidRDefault="006461C2" w:rsidP="00CC0252">
      <w:pPr>
        <w:pStyle w:val="Naslov2"/>
      </w:pPr>
      <w:bookmarkStart w:id="175" w:name="_Toc531690126"/>
      <w:bookmarkStart w:id="176" w:name="_Toc161414789"/>
      <w:r w:rsidRPr="00CC0252">
        <w:t>Fi</w:t>
      </w:r>
      <w:r w:rsidR="00DE0939" w:rsidRPr="00CC0252">
        <w:t>nanciranje</w:t>
      </w:r>
      <w:bookmarkEnd w:id="174"/>
      <w:bookmarkEnd w:id="175"/>
      <w:bookmarkEnd w:id="176"/>
    </w:p>
    <w:p w14:paraId="5B52FC4C" w14:textId="3D3708BF" w:rsidR="00FF582E" w:rsidRPr="002C2245" w:rsidRDefault="00FF582E" w:rsidP="00FF582E">
      <w:r w:rsidRPr="002C2245">
        <w:rPr>
          <w:iCs/>
        </w:rPr>
        <w:t>V grafikonih 4.2.1 in 4.2.2 in Tabeli 4.2.1 je predstavljena višina financiranja vrednostno</w:t>
      </w:r>
      <w:r w:rsidR="001515DE" w:rsidRPr="002C2245">
        <w:rPr>
          <w:iCs/>
        </w:rPr>
        <w:t xml:space="preserve"> glede na osnovo 100 v letu 2019, do vključno 2023. Iz grafikonov je razvidno</w:t>
      </w:r>
      <w:r w:rsidRPr="002C2245">
        <w:rPr>
          <w:iCs/>
        </w:rPr>
        <w:t xml:space="preserve">, da skupna pridobljena sredstva nominalno </w:t>
      </w:r>
      <w:r w:rsidR="00514815" w:rsidRPr="002C2245">
        <w:rPr>
          <w:iCs/>
        </w:rPr>
        <w:t>iz leta v leto</w:t>
      </w:r>
      <w:r w:rsidRPr="002C2245">
        <w:rPr>
          <w:iCs/>
        </w:rPr>
        <w:t xml:space="preserve"> naraščajo, prav tako enakomerno po letih naraščajo pridobljena sredstva na študenta. Naraščajo tako sredstva namenjena za študij kot sredstva za znanstvenoraziskovalno</w:t>
      </w:r>
      <w:r w:rsidR="00514815" w:rsidRPr="002C2245">
        <w:rPr>
          <w:iCs/>
        </w:rPr>
        <w:t xml:space="preserve"> in razvojno delo. Če</w:t>
      </w:r>
      <w:r w:rsidRPr="002C2245">
        <w:rPr>
          <w:iCs/>
        </w:rPr>
        <w:t xml:space="preserve"> pogledamo</w:t>
      </w:r>
      <w:r w:rsidR="00514815" w:rsidRPr="002C2245">
        <w:rPr>
          <w:iCs/>
        </w:rPr>
        <w:t xml:space="preserve"> natančn</w:t>
      </w:r>
      <w:r w:rsidR="00E2105A">
        <w:rPr>
          <w:iCs/>
        </w:rPr>
        <w:t>ejšo</w:t>
      </w:r>
      <w:r w:rsidRPr="002C2245">
        <w:rPr>
          <w:iCs/>
        </w:rPr>
        <w:t xml:space="preserve"> razdelitev sredstev po posameznih postavkah</w:t>
      </w:r>
      <w:r w:rsidR="00E2105A">
        <w:rPr>
          <w:iCs/>
        </w:rPr>
        <w:t>,</w:t>
      </w:r>
      <w:r w:rsidRPr="002C2245">
        <w:rPr>
          <w:iCs/>
        </w:rPr>
        <w:t xml:space="preserve"> vidimo, da </w:t>
      </w:r>
      <w:r w:rsidR="00E2105A">
        <w:rPr>
          <w:iCs/>
        </w:rPr>
        <w:t xml:space="preserve">se </w:t>
      </w:r>
      <w:r w:rsidRPr="002C2245">
        <w:rPr>
          <w:iCs/>
        </w:rPr>
        <w:t xml:space="preserve">v letu </w:t>
      </w:r>
      <w:r w:rsidR="00514815" w:rsidRPr="002C2245">
        <w:rPr>
          <w:iCs/>
        </w:rPr>
        <w:t>2023</w:t>
      </w:r>
      <w:r w:rsidR="00E2105A">
        <w:rPr>
          <w:iCs/>
        </w:rPr>
        <w:t xml:space="preserve"> </w:t>
      </w:r>
      <w:r w:rsidR="00514815" w:rsidRPr="002C2245">
        <w:rPr>
          <w:iCs/>
        </w:rPr>
        <w:t xml:space="preserve">glede na prejšnja leta </w:t>
      </w:r>
      <w:r w:rsidRPr="002C2245">
        <w:rPr>
          <w:iCs/>
        </w:rPr>
        <w:t>sredstva</w:t>
      </w:r>
      <w:r w:rsidR="00514815" w:rsidRPr="002C2245">
        <w:rPr>
          <w:iCs/>
        </w:rPr>
        <w:t xml:space="preserve"> povečujejo</w:t>
      </w:r>
      <w:r w:rsidRPr="002C2245">
        <w:rPr>
          <w:iCs/>
        </w:rPr>
        <w:t xml:space="preserve"> </w:t>
      </w:r>
      <w:r w:rsidR="00E2105A">
        <w:rPr>
          <w:iCs/>
        </w:rPr>
        <w:t>na</w:t>
      </w:r>
      <w:r w:rsidRPr="002C2245">
        <w:rPr>
          <w:iCs/>
        </w:rPr>
        <w:t xml:space="preserve"> naslednjih postavk</w:t>
      </w:r>
      <w:r w:rsidR="00E2105A">
        <w:rPr>
          <w:iCs/>
        </w:rPr>
        <w:t>ah</w:t>
      </w:r>
      <w:r w:rsidRPr="002C2245">
        <w:rPr>
          <w:iCs/>
        </w:rPr>
        <w:t xml:space="preserve">: druga ministrstva, drugi viri, </w:t>
      </w:r>
      <w:r w:rsidR="00E2105A" w:rsidRPr="002C2245">
        <w:rPr>
          <w:iCs/>
        </w:rPr>
        <w:t xml:space="preserve">sredstva </w:t>
      </w:r>
      <w:r w:rsidRPr="002C2245">
        <w:rPr>
          <w:iCs/>
        </w:rPr>
        <w:t>MIZŠ za izobraževalno dejavnost, občinski proračun, sredstva za raziskovalno dejavnost i</w:t>
      </w:r>
      <w:r w:rsidR="00514815" w:rsidRPr="002C2245">
        <w:rPr>
          <w:iCs/>
        </w:rPr>
        <w:t>n storitve UM javna služba. Vsa našteta</w:t>
      </w:r>
      <w:r w:rsidRPr="002C2245">
        <w:rPr>
          <w:iCs/>
        </w:rPr>
        <w:t xml:space="preserve"> sredstva so nominalno naj</w:t>
      </w:r>
      <w:r w:rsidR="00514815" w:rsidRPr="002C2245">
        <w:rPr>
          <w:iCs/>
        </w:rPr>
        <w:t>višja</w:t>
      </w:r>
      <w:r w:rsidRPr="002C2245">
        <w:rPr>
          <w:iCs/>
        </w:rPr>
        <w:t xml:space="preserve"> glede na posamezna leta v celotnem petletnem obdobju. Sredstva EU (državni proračun sredstev EU, </w:t>
      </w:r>
      <w:r w:rsidR="00E2105A">
        <w:rPr>
          <w:iCs/>
        </w:rPr>
        <w:t>pre</w:t>
      </w:r>
      <w:r w:rsidRPr="002C2245">
        <w:rPr>
          <w:iCs/>
        </w:rPr>
        <w:t>ostal</w:t>
      </w:r>
      <w:r w:rsidR="00514815" w:rsidRPr="002C2245">
        <w:rPr>
          <w:iCs/>
        </w:rPr>
        <w:t xml:space="preserve">a sredstva EU) so nekoliko višja kot </w:t>
      </w:r>
      <w:r w:rsidR="00E2105A">
        <w:rPr>
          <w:iCs/>
        </w:rPr>
        <w:t xml:space="preserve">prejšnja </w:t>
      </w:r>
      <w:r w:rsidR="00514815" w:rsidRPr="002C2245">
        <w:rPr>
          <w:iCs/>
        </w:rPr>
        <w:t>leta</w:t>
      </w:r>
      <w:r w:rsidRPr="002C2245">
        <w:rPr>
          <w:iCs/>
        </w:rPr>
        <w:t xml:space="preserve">. Pri teh sredstvih tako kot pri vseh </w:t>
      </w:r>
      <w:r w:rsidR="00E2105A">
        <w:rPr>
          <w:iCs/>
        </w:rPr>
        <w:t>drugih</w:t>
      </w:r>
      <w:r w:rsidR="00E2105A" w:rsidRPr="002C2245">
        <w:rPr>
          <w:iCs/>
        </w:rPr>
        <w:t xml:space="preserve"> </w:t>
      </w:r>
      <w:r w:rsidRPr="002C2245">
        <w:rPr>
          <w:iCs/>
        </w:rPr>
        <w:t>pr</w:t>
      </w:r>
      <w:r w:rsidR="00514815" w:rsidRPr="002C2245">
        <w:rPr>
          <w:iCs/>
        </w:rPr>
        <w:t>ičakujemo naraščanje v letu 2024</w:t>
      </w:r>
      <w:r w:rsidRPr="002C2245">
        <w:rPr>
          <w:iCs/>
        </w:rPr>
        <w:t>.</w:t>
      </w:r>
    </w:p>
    <w:p w14:paraId="06265BD0" w14:textId="44F59F09" w:rsidR="00C14CE2" w:rsidRDefault="006D120F" w:rsidP="006D120F">
      <w:pPr>
        <w:pStyle w:val="Napis"/>
      </w:pPr>
      <w:r>
        <w:t xml:space="preserve">Graf </w:t>
      </w:r>
      <w:r w:rsidR="00E520EA">
        <w:fldChar w:fldCharType="begin"/>
      </w:r>
      <w:r w:rsidR="00E520EA">
        <w:instrText xml:space="preserve"> STYLEREF 2 \s </w:instrText>
      </w:r>
      <w:r w:rsidR="00E520EA">
        <w:fldChar w:fldCharType="separate"/>
      </w:r>
      <w:r w:rsidR="00152FE0">
        <w:rPr>
          <w:noProof/>
        </w:rPr>
        <w:t>4.2</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1</w:t>
      </w:r>
      <w:r w:rsidR="00E520EA">
        <w:rPr>
          <w:noProof/>
        </w:rPr>
        <w:fldChar w:fldCharType="end"/>
      </w:r>
      <w:r>
        <w:t>: Struktura prihodkov po letih (zadnjih 5 let)</w:t>
      </w:r>
    </w:p>
    <w:p w14:paraId="3EF48DD1" w14:textId="4148BE5A" w:rsidR="00D74F87" w:rsidRDefault="004474F7" w:rsidP="007E40A3">
      <w:pPr>
        <w:jc w:val="center"/>
      </w:pPr>
      <w:bookmarkStart w:id="177" w:name="B421"/>
      <w:bookmarkEnd w:id="177"/>
      <w:r>
        <w:rPr>
          <w:noProof/>
          <w:lang w:eastAsia="sl-SI"/>
        </w:rPr>
        <w:drawing>
          <wp:inline distT="0" distB="0" distL="0" distR="0" wp14:anchorId="188C12F5" wp14:editId="07FF1059">
            <wp:extent cx="5760720" cy="4320540"/>
            <wp:effectExtent l="0" t="0" r="11430" b="3810"/>
            <wp:docPr id="1630503837" name="Chart 1">
              <a:extLst xmlns:a="http://schemas.openxmlformats.org/drawingml/2006/main">
                <a:ext uri="{FF2B5EF4-FFF2-40B4-BE49-F238E27FC236}">
                  <a16:creationId xmlns:a16="http://schemas.microsoft.com/office/drawing/2014/main" id="{1E061DAC-DD27-6932-8E07-2709FE864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1EBB5472" w14:textId="432C6BF8" w:rsidR="004474F7" w:rsidRDefault="004474F7" w:rsidP="004474F7">
      <w:pPr>
        <w:jc w:val="center"/>
      </w:pPr>
    </w:p>
    <w:p w14:paraId="1A36D260" w14:textId="77777777" w:rsidR="004474F7" w:rsidRDefault="004474F7" w:rsidP="004474F7">
      <w:pPr>
        <w:jc w:val="center"/>
      </w:pPr>
    </w:p>
    <w:p w14:paraId="4412FEDB" w14:textId="69A6914F" w:rsidR="00EF589E" w:rsidRDefault="006D120F" w:rsidP="006D120F">
      <w:pPr>
        <w:pStyle w:val="Napis"/>
      </w:pPr>
      <w:r>
        <w:lastRenderedPageBreak/>
        <w:t xml:space="preserve">Preglednica </w:t>
      </w:r>
      <w:r w:rsidR="00E520EA">
        <w:fldChar w:fldCharType="begin"/>
      </w:r>
      <w:r w:rsidR="00E520EA">
        <w:instrText xml:space="preserve"> STYLEREF 2 \s </w:instrText>
      </w:r>
      <w:r w:rsidR="00E520EA">
        <w:fldChar w:fldCharType="separate"/>
      </w:r>
      <w:r w:rsidR="00152FE0">
        <w:rPr>
          <w:noProof/>
        </w:rPr>
        <w:t>4.2</w:t>
      </w:r>
      <w:r w:rsidR="00E520EA">
        <w:rPr>
          <w:noProof/>
        </w:rPr>
        <w:fldChar w:fldCharType="end"/>
      </w:r>
      <w:r w:rsidR="00152FE0">
        <w:noBreakHyphen/>
      </w:r>
      <w:r w:rsidR="00E520EA">
        <w:fldChar w:fldCharType="begin"/>
      </w:r>
      <w:r w:rsidR="00E520EA">
        <w:instrText xml:space="preserve"> SEQ Preglednica \* ARABIC \s 2 </w:instrText>
      </w:r>
      <w:r w:rsidR="00E520EA">
        <w:fldChar w:fldCharType="separate"/>
      </w:r>
      <w:r w:rsidR="00152FE0">
        <w:rPr>
          <w:noProof/>
        </w:rPr>
        <w:t>1</w:t>
      </w:r>
      <w:r w:rsidR="00E520EA">
        <w:rPr>
          <w:noProof/>
        </w:rPr>
        <w:fldChar w:fldCharType="end"/>
      </w:r>
      <w:r>
        <w:t>: Struktura prihodkov po letih (zadnjih 5 let)</w:t>
      </w:r>
    </w:p>
    <w:tbl>
      <w:tblPr>
        <w:tblW w:w="9960" w:type="dxa"/>
        <w:jc w:val="center"/>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4474F7" w14:paraId="663A58CF" w14:textId="77777777" w:rsidTr="00EB1752">
        <w:trPr>
          <w:trHeight w:val="315"/>
          <w:jc w:val="center"/>
        </w:trPr>
        <w:tc>
          <w:tcPr>
            <w:tcW w:w="1660" w:type="dxa"/>
            <w:tcBorders>
              <w:top w:val="single" w:sz="8" w:space="0" w:color="006A8E"/>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6425380" w14:textId="77777777" w:rsidR="004474F7" w:rsidRDefault="004474F7" w:rsidP="006E6E3F">
            <w:pPr>
              <w:jc w:val="left"/>
              <w:rPr>
                <w:rFonts w:ascii="Calibri" w:hAnsi="Calibri" w:cs="Calibri"/>
                <w:b/>
                <w:bCs/>
                <w:color w:val="006A8E"/>
              </w:rPr>
            </w:pPr>
            <w:bookmarkStart w:id="178" w:name="B4212"/>
            <w:bookmarkEnd w:id="178"/>
            <w:r>
              <w:rPr>
                <w:rFonts w:ascii="Calibri" w:hAnsi="Calibri" w:cs="Calibri"/>
                <w:b/>
                <w:bCs/>
                <w:color w:val="006A8E"/>
              </w:rPr>
              <w:t>VIR</w:t>
            </w:r>
          </w:p>
        </w:tc>
        <w:tc>
          <w:tcPr>
            <w:tcW w:w="166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98A290B" w14:textId="77777777" w:rsidR="004474F7" w:rsidRDefault="004474F7" w:rsidP="006E6E3F">
            <w:pPr>
              <w:jc w:val="center"/>
              <w:rPr>
                <w:rFonts w:ascii="Calibri" w:hAnsi="Calibri" w:cs="Calibri"/>
                <w:b/>
                <w:bCs/>
                <w:color w:val="006A8E"/>
              </w:rPr>
            </w:pPr>
            <w:r>
              <w:rPr>
                <w:rFonts w:ascii="Calibri" w:hAnsi="Calibri" w:cs="Calibri"/>
                <w:b/>
                <w:bCs/>
                <w:color w:val="006A8E"/>
              </w:rPr>
              <w:t>2019</w:t>
            </w:r>
          </w:p>
        </w:tc>
        <w:tc>
          <w:tcPr>
            <w:tcW w:w="166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4557924" w14:textId="77777777" w:rsidR="004474F7" w:rsidRDefault="004474F7" w:rsidP="006E6E3F">
            <w:pPr>
              <w:jc w:val="center"/>
              <w:rPr>
                <w:rFonts w:ascii="Calibri" w:hAnsi="Calibri" w:cs="Calibri"/>
                <w:b/>
                <w:bCs/>
                <w:color w:val="006A8E"/>
              </w:rPr>
            </w:pPr>
            <w:r>
              <w:rPr>
                <w:rFonts w:ascii="Calibri" w:hAnsi="Calibri" w:cs="Calibri"/>
                <w:b/>
                <w:bCs/>
                <w:color w:val="006A8E"/>
              </w:rPr>
              <w:t>2020</w:t>
            </w:r>
          </w:p>
        </w:tc>
        <w:tc>
          <w:tcPr>
            <w:tcW w:w="166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E153485" w14:textId="77777777" w:rsidR="004474F7" w:rsidRDefault="004474F7" w:rsidP="006E6E3F">
            <w:pPr>
              <w:jc w:val="center"/>
              <w:rPr>
                <w:rFonts w:ascii="Calibri" w:hAnsi="Calibri" w:cs="Calibri"/>
                <w:b/>
                <w:bCs/>
                <w:color w:val="006A8E"/>
              </w:rPr>
            </w:pPr>
            <w:r>
              <w:rPr>
                <w:rFonts w:ascii="Calibri" w:hAnsi="Calibri" w:cs="Calibri"/>
                <w:b/>
                <w:bCs/>
                <w:color w:val="006A8E"/>
              </w:rPr>
              <w:t>2021</w:t>
            </w:r>
          </w:p>
        </w:tc>
        <w:tc>
          <w:tcPr>
            <w:tcW w:w="166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E8C8F02" w14:textId="77777777" w:rsidR="004474F7" w:rsidRDefault="004474F7" w:rsidP="006E6E3F">
            <w:pPr>
              <w:jc w:val="center"/>
              <w:rPr>
                <w:rFonts w:ascii="Calibri" w:hAnsi="Calibri" w:cs="Calibri"/>
                <w:b/>
                <w:bCs/>
                <w:color w:val="006A8E"/>
              </w:rPr>
            </w:pPr>
            <w:r>
              <w:rPr>
                <w:rFonts w:ascii="Calibri" w:hAnsi="Calibri" w:cs="Calibri"/>
                <w:b/>
                <w:bCs/>
                <w:color w:val="006A8E"/>
              </w:rPr>
              <w:t>2022</w:t>
            </w:r>
          </w:p>
        </w:tc>
        <w:tc>
          <w:tcPr>
            <w:tcW w:w="1660" w:type="dxa"/>
            <w:tcBorders>
              <w:top w:val="single" w:sz="8" w:space="0" w:color="006A8E"/>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1571E82" w14:textId="77777777" w:rsidR="004474F7" w:rsidRDefault="004474F7" w:rsidP="006E6E3F">
            <w:pPr>
              <w:jc w:val="center"/>
              <w:rPr>
                <w:rFonts w:ascii="Calibri" w:hAnsi="Calibri" w:cs="Calibri"/>
                <w:b/>
                <w:bCs/>
                <w:color w:val="006A8E"/>
              </w:rPr>
            </w:pPr>
            <w:r>
              <w:rPr>
                <w:rFonts w:ascii="Calibri" w:hAnsi="Calibri" w:cs="Calibri"/>
                <w:b/>
                <w:bCs/>
                <w:color w:val="006A8E"/>
              </w:rPr>
              <w:t>2023</w:t>
            </w:r>
          </w:p>
        </w:tc>
      </w:tr>
      <w:tr w:rsidR="004474F7" w14:paraId="341C2270" w14:textId="77777777" w:rsidTr="00EB1752">
        <w:trPr>
          <w:trHeight w:val="3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76DF981" w14:textId="77777777" w:rsidR="004474F7" w:rsidRDefault="004474F7" w:rsidP="006E6E3F">
            <w:pPr>
              <w:jc w:val="left"/>
              <w:rPr>
                <w:rFonts w:ascii="Calibri" w:hAnsi="Calibri" w:cs="Calibri"/>
                <w:b/>
                <w:bCs/>
                <w:color w:val="006A8E"/>
              </w:rPr>
            </w:pPr>
            <w:r>
              <w:rPr>
                <w:rFonts w:ascii="Calibri" w:hAnsi="Calibri" w:cs="Calibri"/>
                <w:b/>
                <w:bCs/>
                <w:color w:val="006A8E"/>
              </w:rPr>
              <w:t>Druga ministrstva</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109B0D2" w14:textId="77777777" w:rsidR="004474F7" w:rsidRDefault="004474F7" w:rsidP="006E6E3F">
            <w:pPr>
              <w:jc w:val="center"/>
              <w:rPr>
                <w:rFonts w:ascii="Calibri" w:hAnsi="Calibri" w:cs="Calibri"/>
                <w:color w:val="006A8E"/>
              </w:rPr>
            </w:pPr>
            <w:r>
              <w:rPr>
                <w:rFonts w:ascii="Calibri" w:hAnsi="Calibri" w:cs="Calibri"/>
                <w:color w:val="006A8E"/>
              </w:rPr>
              <w:t>105.831,00 €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BD10B6E" w14:textId="77777777" w:rsidR="004474F7" w:rsidRDefault="004474F7" w:rsidP="006E6E3F">
            <w:pPr>
              <w:jc w:val="center"/>
              <w:rPr>
                <w:rFonts w:ascii="Calibri" w:hAnsi="Calibri" w:cs="Calibri"/>
                <w:color w:val="006A8E"/>
              </w:rPr>
            </w:pPr>
            <w:r>
              <w:rPr>
                <w:rFonts w:ascii="Calibri" w:hAnsi="Calibri" w:cs="Calibri"/>
                <w:color w:val="006A8E"/>
              </w:rPr>
              <w:t>128.135,00 €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DB05C12" w14:textId="77777777" w:rsidR="004474F7" w:rsidRDefault="004474F7" w:rsidP="006E6E3F">
            <w:pPr>
              <w:jc w:val="center"/>
              <w:rPr>
                <w:rFonts w:ascii="Calibri" w:hAnsi="Calibri" w:cs="Calibri"/>
                <w:color w:val="006A8E"/>
              </w:rPr>
            </w:pPr>
            <w:r>
              <w:rPr>
                <w:rFonts w:ascii="Calibri" w:hAnsi="Calibri" w:cs="Calibri"/>
                <w:color w:val="006A8E"/>
              </w:rPr>
              <w:t>191.545,00 €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1C8ED25" w14:textId="77777777" w:rsidR="004474F7" w:rsidRDefault="004474F7" w:rsidP="006E6E3F">
            <w:pPr>
              <w:jc w:val="center"/>
              <w:rPr>
                <w:rFonts w:ascii="Calibri" w:hAnsi="Calibri" w:cs="Calibri"/>
                <w:color w:val="006A8E"/>
              </w:rPr>
            </w:pPr>
            <w:r>
              <w:rPr>
                <w:rFonts w:ascii="Calibri" w:hAnsi="Calibri" w:cs="Calibri"/>
                <w:color w:val="006A8E"/>
              </w:rPr>
              <w:t>199.098,00 €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43E4650" w14:textId="77777777" w:rsidR="004474F7" w:rsidRDefault="004474F7" w:rsidP="006E6E3F">
            <w:pPr>
              <w:jc w:val="center"/>
              <w:rPr>
                <w:rFonts w:ascii="Calibri" w:hAnsi="Calibri" w:cs="Calibri"/>
                <w:color w:val="006A8E"/>
              </w:rPr>
            </w:pPr>
            <w:r>
              <w:rPr>
                <w:rFonts w:ascii="Calibri" w:hAnsi="Calibri" w:cs="Calibri"/>
                <w:color w:val="006A8E"/>
              </w:rPr>
              <w:t>203.049,00 €</w:t>
            </w:r>
          </w:p>
        </w:tc>
      </w:tr>
      <w:tr w:rsidR="004474F7" w14:paraId="05BCD426" w14:textId="77777777" w:rsidTr="00EB1752">
        <w:trPr>
          <w:trHeight w:val="3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661F615" w14:textId="77777777" w:rsidR="004474F7" w:rsidRDefault="004474F7" w:rsidP="006E6E3F">
            <w:pPr>
              <w:jc w:val="left"/>
              <w:rPr>
                <w:rFonts w:ascii="Calibri" w:hAnsi="Calibri" w:cs="Calibri"/>
                <w:b/>
                <w:bCs/>
                <w:color w:val="006A8E"/>
              </w:rPr>
            </w:pPr>
            <w:r>
              <w:rPr>
                <w:rFonts w:ascii="Calibri" w:hAnsi="Calibri" w:cs="Calibri"/>
                <w:b/>
                <w:bCs/>
                <w:color w:val="006A8E"/>
              </w:rPr>
              <w:t>Drugi viri</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72A63D6" w14:textId="77777777" w:rsidR="004474F7" w:rsidRDefault="004474F7" w:rsidP="006E6E3F">
            <w:pPr>
              <w:jc w:val="center"/>
              <w:rPr>
                <w:rFonts w:ascii="Calibri" w:hAnsi="Calibri" w:cs="Calibri"/>
                <w:color w:val="006A8E"/>
              </w:rPr>
            </w:pPr>
            <w:r>
              <w:rPr>
                <w:rFonts w:ascii="Calibri" w:hAnsi="Calibri" w:cs="Calibri"/>
                <w:color w:val="006A8E"/>
              </w:rPr>
              <w:t>66.675,00 €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044EB45" w14:textId="77777777" w:rsidR="004474F7" w:rsidRDefault="004474F7" w:rsidP="006E6E3F">
            <w:pPr>
              <w:jc w:val="center"/>
              <w:rPr>
                <w:rFonts w:ascii="Calibri" w:hAnsi="Calibri" w:cs="Calibri"/>
                <w:color w:val="006A8E"/>
              </w:rPr>
            </w:pPr>
            <w:r>
              <w:rPr>
                <w:rFonts w:ascii="Calibri" w:hAnsi="Calibri" w:cs="Calibri"/>
                <w:color w:val="006A8E"/>
              </w:rPr>
              <w:t>67.833,00 €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F02B0CC" w14:textId="77777777" w:rsidR="004474F7" w:rsidRDefault="004474F7" w:rsidP="006E6E3F">
            <w:pPr>
              <w:jc w:val="center"/>
              <w:rPr>
                <w:rFonts w:ascii="Calibri" w:hAnsi="Calibri" w:cs="Calibri"/>
                <w:color w:val="006A8E"/>
              </w:rPr>
            </w:pPr>
            <w:r>
              <w:rPr>
                <w:rFonts w:ascii="Calibri" w:hAnsi="Calibri" w:cs="Calibri"/>
                <w:color w:val="006A8E"/>
              </w:rPr>
              <w:t>79.054,00 €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545702E" w14:textId="77777777" w:rsidR="004474F7" w:rsidRDefault="004474F7" w:rsidP="006E6E3F">
            <w:pPr>
              <w:jc w:val="center"/>
              <w:rPr>
                <w:rFonts w:ascii="Calibri" w:hAnsi="Calibri" w:cs="Calibri"/>
                <w:color w:val="006A8E"/>
              </w:rPr>
            </w:pPr>
            <w:r>
              <w:rPr>
                <w:rFonts w:ascii="Calibri" w:hAnsi="Calibri" w:cs="Calibri"/>
                <w:color w:val="006A8E"/>
              </w:rPr>
              <w:t>95.484,00 €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3ED6808" w14:textId="77777777" w:rsidR="004474F7" w:rsidRDefault="004474F7" w:rsidP="006E6E3F">
            <w:pPr>
              <w:jc w:val="center"/>
              <w:rPr>
                <w:rFonts w:ascii="Calibri" w:hAnsi="Calibri" w:cs="Calibri"/>
                <w:color w:val="006A8E"/>
              </w:rPr>
            </w:pPr>
            <w:r>
              <w:rPr>
                <w:rFonts w:ascii="Calibri" w:hAnsi="Calibri" w:cs="Calibri"/>
                <w:color w:val="006A8E"/>
              </w:rPr>
              <w:t>95.499,00 €</w:t>
            </w:r>
          </w:p>
        </w:tc>
      </w:tr>
      <w:tr w:rsidR="004474F7" w14:paraId="361CEA6E" w14:textId="77777777" w:rsidTr="00EB1752">
        <w:trPr>
          <w:trHeight w:val="6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8237618" w14:textId="77777777" w:rsidR="004474F7" w:rsidRDefault="004474F7" w:rsidP="006E6E3F">
            <w:pPr>
              <w:jc w:val="left"/>
              <w:rPr>
                <w:rFonts w:ascii="Calibri" w:hAnsi="Calibri" w:cs="Calibri"/>
                <w:b/>
                <w:bCs/>
                <w:color w:val="006A8E"/>
              </w:rPr>
            </w:pPr>
            <w:r>
              <w:rPr>
                <w:rFonts w:ascii="Calibri" w:hAnsi="Calibri" w:cs="Calibri"/>
                <w:b/>
                <w:bCs/>
                <w:color w:val="006A8E"/>
              </w:rPr>
              <w:t>Državni proračun sredstev EU</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3764AB7" w14:textId="77777777" w:rsidR="004474F7" w:rsidRDefault="004474F7" w:rsidP="006E6E3F">
            <w:pPr>
              <w:jc w:val="center"/>
              <w:rPr>
                <w:rFonts w:ascii="Calibri" w:hAnsi="Calibri" w:cs="Calibri"/>
                <w:color w:val="006A8E"/>
              </w:rPr>
            </w:pPr>
            <w:r>
              <w:rPr>
                <w:rFonts w:ascii="Calibri" w:hAnsi="Calibri" w:cs="Calibri"/>
                <w:color w:val="006A8E"/>
              </w:rPr>
              <w:t>74.717,00 €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C1D19B6" w14:textId="77777777" w:rsidR="004474F7" w:rsidRDefault="004474F7" w:rsidP="006E6E3F">
            <w:pPr>
              <w:jc w:val="center"/>
              <w:rPr>
                <w:rFonts w:ascii="Calibri" w:hAnsi="Calibri" w:cs="Calibri"/>
                <w:color w:val="006A8E"/>
              </w:rPr>
            </w:pPr>
            <w:r>
              <w:rPr>
                <w:rFonts w:ascii="Calibri" w:hAnsi="Calibri" w:cs="Calibri"/>
                <w:color w:val="006A8E"/>
              </w:rPr>
              <w:t>303.927,00 €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3701CAD" w14:textId="77777777" w:rsidR="004474F7" w:rsidRDefault="004474F7" w:rsidP="006E6E3F">
            <w:pPr>
              <w:jc w:val="center"/>
              <w:rPr>
                <w:rFonts w:ascii="Calibri" w:hAnsi="Calibri" w:cs="Calibri"/>
                <w:color w:val="006A8E"/>
              </w:rPr>
            </w:pPr>
            <w:r>
              <w:rPr>
                <w:rFonts w:ascii="Calibri" w:hAnsi="Calibri" w:cs="Calibri"/>
                <w:color w:val="006A8E"/>
              </w:rPr>
              <w:t>295.089,00 €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F091694" w14:textId="77777777" w:rsidR="004474F7" w:rsidRDefault="004474F7" w:rsidP="006E6E3F">
            <w:pPr>
              <w:jc w:val="center"/>
              <w:rPr>
                <w:rFonts w:ascii="Calibri" w:hAnsi="Calibri" w:cs="Calibri"/>
                <w:color w:val="006A8E"/>
              </w:rPr>
            </w:pPr>
            <w:r>
              <w:rPr>
                <w:rFonts w:ascii="Calibri" w:hAnsi="Calibri" w:cs="Calibri"/>
                <w:color w:val="006A8E"/>
              </w:rPr>
              <w:t>241.117,00 €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AB3FDD1" w14:textId="77777777" w:rsidR="004474F7" w:rsidRDefault="004474F7" w:rsidP="006E6E3F">
            <w:pPr>
              <w:jc w:val="center"/>
              <w:rPr>
                <w:rFonts w:ascii="Calibri" w:hAnsi="Calibri" w:cs="Calibri"/>
                <w:color w:val="006A8E"/>
              </w:rPr>
            </w:pPr>
            <w:r>
              <w:rPr>
                <w:rFonts w:ascii="Calibri" w:hAnsi="Calibri" w:cs="Calibri"/>
                <w:color w:val="006A8E"/>
              </w:rPr>
              <w:t>304.339,00 €</w:t>
            </w:r>
          </w:p>
        </w:tc>
      </w:tr>
      <w:tr w:rsidR="004474F7" w14:paraId="6022B7EE" w14:textId="77777777" w:rsidTr="00EB1752">
        <w:trPr>
          <w:trHeight w:val="9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E5A5DF3" w14:textId="77777777" w:rsidR="004474F7" w:rsidRDefault="004474F7" w:rsidP="006E6E3F">
            <w:pPr>
              <w:jc w:val="left"/>
              <w:rPr>
                <w:rFonts w:ascii="Calibri" w:hAnsi="Calibri" w:cs="Calibri"/>
                <w:b/>
                <w:bCs/>
                <w:color w:val="006A8E"/>
              </w:rPr>
            </w:pPr>
            <w:r>
              <w:rPr>
                <w:rFonts w:ascii="Calibri" w:hAnsi="Calibri" w:cs="Calibri"/>
                <w:b/>
                <w:bCs/>
                <w:color w:val="006A8E"/>
              </w:rPr>
              <w:t>MIZŠ sredstva za izobraževalno dejavnost</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BD2DA8A" w14:textId="77777777" w:rsidR="004474F7" w:rsidRDefault="004474F7" w:rsidP="006E6E3F">
            <w:pPr>
              <w:jc w:val="center"/>
              <w:rPr>
                <w:rFonts w:ascii="Calibri" w:hAnsi="Calibri" w:cs="Calibri"/>
                <w:color w:val="006A8E"/>
              </w:rPr>
            </w:pPr>
            <w:r>
              <w:rPr>
                <w:rFonts w:ascii="Calibri" w:hAnsi="Calibri" w:cs="Calibri"/>
                <w:color w:val="006A8E"/>
              </w:rPr>
              <w:t>3.120.326,00 €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316C0DE" w14:textId="77777777" w:rsidR="004474F7" w:rsidRDefault="004474F7" w:rsidP="006E6E3F">
            <w:pPr>
              <w:jc w:val="center"/>
              <w:rPr>
                <w:rFonts w:ascii="Calibri" w:hAnsi="Calibri" w:cs="Calibri"/>
                <w:color w:val="006A8E"/>
              </w:rPr>
            </w:pPr>
            <w:r>
              <w:rPr>
                <w:rFonts w:ascii="Calibri" w:hAnsi="Calibri" w:cs="Calibri"/>
                <w:color w:val="006A8E"/>
              </w:rPr>
              <w:t>3.379.654,00 €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AF1CB3B" w14:textId="77777777" w:rsidR="004474F7" w:rsidRDefault="004474F7" w:rsidP="006E6E3F">
            <w:pPr>
              <w:jc w:val="center"/>
              <w:rPr>
                <w:rFonts w:ascii="Calibri" w:hAnsi="Calibri" w:cs="Calibri"/>
                <w:color w:val="006A8E"/>
              </w:rPr>
            </w:pPr>
            <w:r>
              <w:rPr>
                <w:rFonts w:ascii="Calibri" w:hAnsi="Calibri" w:cs="Calibri"/>
                <w:color w:val="006A8E"/>
              </w:rPr>
              <w:t>3.547.855,00 €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90E7451" w14:textId="77777777" w:rsidR="004474F7" w:rsidRDefault="004474F7" w:rsidP="006E6E3F">
            <w:pPr>
              <w:jc w:val="center"/>
              <w:rPr>
                <w:rFonts w:ascii="Calibri" w:hAnsi="Calibri" w:cs="Calibri"/>
                <w:color w:val="006A8E"/>
              </w:rPr>
            </w:pPr>
            <w:r>
              <w:rPr>
                <w:rFonts w:ascii="Calibri" w:hAnsi="Calibri" w:cs="Calibri"/>
                <w:color w:val="006A8E"/>
              </w:rPr>
              <w:t>3.711.176,00 €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A91381E" w14:textId="77777777" w:rsidR="004474F7" w:rsidRDefault="004474F7" w:rsidP="006E6E3F">
            <w:pPr>
              <w:jc w:val="center"/>
              <w:rPr>
                <w:rFonts w:ascii="Calibri" w:hAnsi="Calibri" w:cs="Calibri"/>
                <w:color w:val="006A8E"/>
              </w:rPr>
            </w:pPr>
            <w:r>
              <w:rPr>
                <w:rFonts w:ascii="Calibri" w:hAnsi="Calibri" w:cs="Calibri"/>
                <w:color w:val="006A8E"/>
              </w:rPr>
              <w:t>3.995.953,00 €</w:t>
            </w:r>
          </w:p>
        </w:tc>
      </w:tr>
      <w:tr w:rsidR="004474F7" w14:paraId="3AB3D887" w14:textId="77777777" w:rsidTr="00EB1752">
        <w:trPr>
          <w:trHeight w:val="3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EF707EB" w14:textId="77777777" w:rsidR="004474F7" w:rsidRDefault="004474F7" w:rsidP="006E6E3F">
            <w:pPr>
              <w:jc w:val="left"/>
              <w:rPr>
                <w:rFonts w:ascii="Calibri" w:hAnsi="Calibri" w:cs="Calibri"/>
                <w:b/>
                <w:bCs/>
                <w:color w:val="006A8E"/>
              </w:rPr>
            </w:pPr>
            <w:r>
              <w:rPr>
                <w:rFonts w:ascii="Calibri" w:hAnsi="Calibri" w:cs="Calibri"/>
                <w:b/>
                <w:bCs/>
                <w:color w:val="006A8E"/>
              </w:rPr>
              <w:t>Občinski proračun</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5F78FC5" w14:textId="77777777" w:rsidR="004474F7" w:rsidRDefault="004474F7" w:rsidP="006E6E3F">
            <w:pPr>
              <w:jc w:val="center"/>
              <w:rPr>
                <w:rFonts w:ascii="Calibri" w:hAnsi="Calibri" w:cs="Calibri"/>
                <w:color w:val="006A8E"/>
              </w:rPr>
            </w:pPr>
            <w:r>
              <w:rPr>
                <w:rFonts w:ascii="Calibri" w:hAnsi="Calibri" w:cs="Calibri"/>
                <w:color w:val="006A8E"/>
              </w:rPr>
              <w:t>15.224,00 €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5536AC3" w14:textId="77777777" w:rsidR="004474F7" w:rsidRDefault="004474F7" w:rsidP="006E6E3F">
            <w:pPr>
              <w:jc w:val="center"/>
              <w:rPr>
                <w:rFonts w:ascii="Calibri" w:hAnsi="Calibri" w:cs="Calibri"/>
                <w:color w:val="006A8E"/>
              </w:rPr>
            </w:pPr>
            <w:r>
              <w:rPr>
                <w:rFonts w:ascii="Calibri" w:hAnsi="Calibri" w:cs="Calibri"/>
                <w:color w:val="006A8E"/>
              </w:rPr>
              <w:t>16.206,00 €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C33676C" w14:textId="77777777" w:rsidR="004474F7" w:rsidRDefault="004474F7" w:rsidP="006E6E3F">
            <w:pPr>
              <w:jc w:val="center"/>
              <w:rPr>
                <w:rFonts w:ascii="Calibri" w:hAnsi="Calibri" w:cs="Calibri"/>
                <w:color w:val="006A8E"/>
              </w:rPr>
            </w:pPr>
            <w:r>
              <w:rPr>
                <w:rFonts w:ascii="Calibri" w:hAnsi="Calibri" w:cs="Calibri"/>
                <w:color w:val="006A8E"/>
              </w:rPr>
              <w:t>15.224,00 €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B137700" w14:textId="77777777" w:rsidR="004474F7" w:rsidRDefault="004474F7" w:rsidP="006E6E3F">
            <w:pPr>
              <w:jc w:val="center"/>
              <w:rPr>
                <w:rFonts w:ascii="Calibri" w:hAnsi="Calibri" w:cs="Calibri"/>
                <w:color w:val="006A8E"/>
              </w:rPr>
            </w:pPr>
            <w:r>
              <w:rPr>
                <w:rFonts w:ascii="Calibri" w:hAnsi="Calibri" w:cs="Calibri"/>
                <w:color w:val="006A8E"/>
              </w:rPr>
              <w:t>15.224,00 €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4C8E988" w14:textId="77777777" w:rsidR="004474F7" w:rsidRDefault="004474F7" w:rsidP="006E6E3F">
            <w:pPr>
              <w:jc w:val="center"/>
              <w:rPr>
                <w:rFonts w:ascii="Calibri" w:hAnsi="Calibri" w:cs="Calibri"/>
                <w:color w:val="006A8E"/>
              </w:rPr>
            </w:pPr>
            <w:r>
              <w:rPr>
                <w:rFonts w:ascii="Calibri" w:hAnsi="Calibri" w:cs="Calibri"/>
                <w:color w:val="006A8E"/>
              </w:rPr>
              <w:t>16.224,00 €</w:t>
            </w:r>
          </w:p>
        </w:tc>
      </w:tr>
      <w:tr w:rsidR="004474F7" w14:paraId="3016707F" w14:textId="77777777" w:rsidTr="00EB1752">
        <w:trPr>
          <w:trHeight w:val="6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20868FE2" w14:textId="77777777" w:rsidR="004474F7" w:rsidRDefault="004474F7" w:rsidP="006E6E3F">
            <w:pPr>
              <w:jc w:val="left"/>
              <w:rPr>
                <w:rFonts w:ascii="Calibri" w:hAnsi="Calibri" w:cs="Calibri"/>
                <w:b/>
                <w:bCs/>
                <w:color w:val="006A8E"/>
              </w:rPr>
            </w:pPr>
            <w:r>
              <w:rPr>
                <w:rFonts w:ascii="Calibri" w:hAnsi="Calibri" w:cs="Calibri"/>
                <w:b/>
                <w:bCs/>
                <w:color w:val="006A8E"/>
              </w:rPr>
              <w:t>Ostala sredstva EU</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54A8699" w14:textId="77777777" w:rsidR="004474F7" w:rsidRDefault="004474F7" w:rsidP="006E6E3F">
            <w:pPr>
              <w:jc w:val="center"/>
              <w:rPr>
                <w:rFonts w:ascii="Calibri" w:hAnsi="Calibri" w:cs="Calibri"/>
                <w:color w:val="006A8E"/>
              </w:rPr>
            </w:pPr>
            <w:r>
              <w:rPr>
                <w:rFonts w:ascii="Calibri" w:hAnsi="Calibri" w:cs="Calibri"/>
                <w:color w:val="006A8E"/>
              </w:rPr>
              <w:t>141.062,00 €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71A8FF1" w14:textId="77777777" w:rsidR="004474F7" w:rsidRDefault="004474F7" w:rsidP="006E6E3F">
            <w:pPr>
              <w:jc w:val="center"/>
              <w:rPr>
                <w:rFonts w:ascii="Calibri" w:hAnsi="Calibri" w:cs="Calibri"/>
                <w:color w:val="006A8E"/>
              </w:rPr>
            </w:pPr>
            <w:r>
              <w:rPr>
                <w:rFonts w:ascii="Calibri" w:hAnsi="Calibri" w:cs="Calibri"/>
                <w:color w:val="006A8E"/>
              </w:rPr>
              <w:t>80.570,00 €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1111420" w14:textId="77777777" w:rsidR="004474F7" w:rsidRDefault="004474F7" w:rsidP="006E6E3F">
            <w:pPr>
              <w:jc w:val="center"/>
              <w:rPr>
                <w:rFonts w:ascii="Calibri" w:hAnsi="Calibri" w:cs="Calibri"/>
                <w:color w:val="006A8E"/>
              </w:rPr>
            </w:pPr>
            <w:r>
              <w:rPr>
                <w:rFonts w:ascii="Calibri" w:hAnsi="Calibri" w:cs="Calibri"/>
                <w:color w:val="006A8E"/>
              </w:rPr>
              <w:t>120.967,00 €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73DE7F8" w14:textId="77777777" w:rsidR="004474F7" w:rsidRDefault="004474F7" w:rsidP="006E6E3F">
            <w:pPr>
              <w:jc w:val="center"/>
              <w:rPr>
                <w:rFonts w:ascii="Calibri" w:hAnsi="Calibri" w:cs="Calibri"/>
                <w:color w:val="006A8E"/>
              </w:rPr>
            </w:pPr>
            <w:r>
              <w:rPr>
                <w:rFonts w:ascii="Calibri" w:hAnsi="Calibri" w:cs="Calibri"/>
                <w:color w:val="006A8E"/>
              </w:rPr>
              <w:t>99.874,00 €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CF8CE7D" w14:textId="77777777" w:rsidR="004474F7" w:rsidRDefault="004474F7" w:rsidP="006E6E3F">
            <w:pPr>
              <w:jc w:val="center"/>
              <w:rPr>
                <w:rFonts w:ascii="Calibri" w:hAnsi="Calibri" w:cs="Calibri"/>
                <w:color w:val="006A8E"/>
              </w:rPr>
            </w:pPr>
            <w:r>
              <w:rPr>
                <w:rFonts w:ascii="Calibri" w:hAnsi="Calibri" w:cs="Calibri"/>
                <w:color w:val="006A8E"/>
              </w:rPr>
              <w:t>155.589,00 €</w:t>
            </w:r>
          </w:p>
        </w:tc>
      </w:tr>
      <w:tr w:rsidR="004474F7" w14:paraId="1D290247" w14:textId="77777777" w:rsidTr="00EB1752">
        <w:trPr>
          <w:trHeight w:val="9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7E67EDE" w14:textId="77777777" w:rsidR="004474F7" w:rsidRDefault="004474F7" w:rsidP="006E6E3F">
            <w:pPr>
              <w:jc w:val="left"/>
              <w:rPr>
                <w:rFonts w:ascii="Calibri" w:hAnsi="Calibri" w:cs="Calibri"/>
                <w:b/>
                <w:bCs/>
                <w:color w:val="006A8E"/>
              </w:rPr>
            </w:pPr>
            <w:r>
              <w:rPr>
                <w:rFonts w:ascii="Calibri" w:hAnsi="Calibri" w:cs="Calibri"/>
                <w:b/>
                <w:bCs/>
                <w:color w:val="006A8E"/>
              </w:rPr>
              <w:t>Sredstva za raziskovalno dejavnost</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09DF679" w14:textId="77777777" w:rsidR="004474F7" w:rsidRDefault="004474F7" w:rsidP="006E6E3F">
            <w:pPr>
              <w:jc w:val="center"/>
              <w:rPr>
                <w:rFonts w:ascii="Calibri" w:hAnsi="Calibri" w:cs="Calibri"/>
                <w:color w:val="006A8E"/>
              </w:rPr>
            </w:pPr>
            <w:r>
              <w:rPr>
                <w:rFonts w:ascii="Calibri" w:hAnsi="Calibri" w:cs="Calibri"/>
                <w:color w:val="006A8E"/>
              </w:rPr>
              <w:t>246.810,00 €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705420C" w14:textId="77777777" w:rsidR="004474F7" w:rsidRDefault="004474F7" w:rsidP="006E6E3F">
            <w:pPr>
              <w:jc w:val="center"/>
              <w:rPr>
                <w:rFonts w:ascii="Calibri" w:hAnsi="Calibri" w:cs="Calibri"/>
                <w:color w:val="006A8E"/>
              </w:rPr>
            </w:pPr>
            <w:r>
              <w:rPr>
                <w:rFonts w:ascii="Calibri" w:hAnsi="Calibri" w:cs="Calibri"/>
                <w:color w:val="006A8E"/>
              </w:rPr>
              <w:t>228.482,00 €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FC381C7" w14:textId="77777777" w:rsidR="004474F7" w:rsidRDefault="004474F7" w:rsidP="006E6E3F">
            <w:pPr>
              <w:jc w:val="center"/>
              <w:rPr>
                <w:rFonts w:ascii="Calibri" w:hAnsi="Calibri" w:cs="Calibri"/>
                <w:color w:val="006A8E"/>
              </w:rPr>
            </w:pPr>
            <w:r>
              <w:rPr>
                <w:rFonts w:ascii="Calibri" w:hAnsi="Calibri" w:cs="Calibri"/>
                <w:color w:val="006A8E"/>
              </w:rPr>
              <w:t>410.256,00 €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A568AB5" w14:textId="77777777" w:rsidR="004474F7" w:rsidRDefault="004474F7" w:rsidP="006E6E3F">
            <w:pPr>
              <w:jc w:val="center"/>
              <w:rPr>
                <w:rFonts w:ascii="Calibri" w:hAnsi="Calibri" w:cs="Calibri"/>
                <w:color w:val="006A8E"/>
              </w:rPr>
            </w:pPr>
            <w:r>
              <w:rPr>
                <w:rFonts w:ascii="Calibri" w:hAnsi="Calibri" w:cs="Calibri"/>
                <w:color w:val="006A8E"/>
              </w:rPr>
              <w:t>588.623,00 €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75140C4E" w14:textId="77777777" w:rsidR="004474F7" w:rsidRDefault="004474F7" w:rsidP="006E6E3F">
            <w:pPr>
              <w:jc w:val="center"/>
              <w:rPr>
                <w:rFonts w:ascii="Calibri" w:hAnsi="Calibri" w:cs="Calibri"/>
                <w:color w:val="006A8E"/>
              </w:rPr>
            </w:pPr>
            <w:r>
              <w:rPr>
                <w:rFonts w:ascii="Calibri" w:hAnsi="Calibri" w:cs="Calibri"/>
                <w:color w:val="006A8E"/>
              </w:rPr>
              <w:t>712.214,00 €</w:t>
            </w:r>
          </w:p>
        </w:tc>
      </w:tr>
      <w:tr w:rsidR="004474F7" w14:paraId="12F2C093" w14:textId="77777777" w:rsidTr="00EB1752">
        <w:trPr>
          <w:trHeight w:val="615"/>
          <w:jc w:val="center"/>
        </w:trPr>
        <w:tc>
          <w:tcPr>
            <w:tcW w:w="1660" w:type="dxa"/>
            <w:tcBorders>
              <w:top w:val="nil"/>
              <w:left w:val="single" w:sz="8" w:space="0" w:color="006A8E"/>
              <w:bottom w:val="single" w:sz="8" w:space="0" w:color="006A8E"/>
              <w:right w:val="single" w:sz="8" w:space="0" w:color="006A8E"/>
            </w:tcBorders>
            <w:shd w:val="clear" w:color="auto" w:fill="auto"/>
            <w:tcMar>
              <w:top w:w="15" w:type="dxa"/>
              <w:left w:w="15" w:type="dxa"/>
              <w:bottom w:w="0" w:type="dxa"/>
              <w:right w:w="15" w:type="dxa"/>
            </w:tcMar>
            <w:vAlign w:val="bottom"/>
            <w:hideMark/>
          </w:tcPr>
          <w:p w14:paraId="49490DAC" w14:textId="77777777" w:rsidR="004474F7" w:rsidRDefault="004474F7" w:rsidP="006E6E3F">
            <w:pPr>
              <w:jc w:val="left"/>
              <w:rPr>
                <w:rFonts w:ascii="Calibri" w:hAnsi="Calibri" w:cs="Calibri"/>
                <w:b/>
                <w:bCs/>
                <w:color w:val="006A8E"/>
              </w:rPr>
            </w:pPr>
            <w:r>
              <w:rPr>
                <w:rFonts w:ascii="Calibri" w:hAnsi="Calibri" w:cs="Calibri"/>
                <w:b/>
                <w:bCs/>
                <w:color w:val="006A8E"/>
              </w:rPr>
              <w:t>Storitve UM javna služba</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129E5BF3" w14:textId="77777777" w:rsidR="004474F7" w:rsidRDefault="004474F7" w:rsidP="006E6E3F">
            <w:pPr>
              <w:jc w:val="center"/>
              <w:rPr>
                <w:rFonts w:ascii="Calibri" w:hAnsi="Calibri" w:cs="Calibri"/>
                <w:color w:val="006A8E"/>
              </w:rPr>
            </w:pPr>
            <w:r>
              <w:rPr>
                <w:rFonts w:ascii="Calibri" w:hAnsi="Calibri" w:cs="Calibri"/>
                <w:color w:val="006A8E"/>
              </w:rPr>
              <w:t>58.663,00 €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603A324C" w14:textId="77777777" w:rsidR="004474F7" w:rsidRDefault="004474F7" w:rsidP="006E6E3F">
            <w:pPr>
              <w:jc w:val="center"/>
              <w:rPr>
                <w:rFonts w:ascii="Calibri" w:hAnsi="Calibri" w:cs="Calibri"/>
                <w:color w:val="006A8E"/>
              </w:rPr>
            </w:pPr>
            <w:r>
              <w:rPr>
                <w:rFonts w:ascii="Calibri" w:hAnsi="Calibri" w:cs="Calibri"/>
                <w:color w:val="006A8E"/>
              </w:rPr>
              <w:t>47.386,00 €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33A87037" w14:textId="77777777" w:rsidR="004474F7" w:rsidRDefault="004474F7" w:rsidP="006E6E3F">
            <w:pPr>
              <w:jc w:val="center"/>
              <w:rPr>
                <w:rFonts w:ascii="Calibri" w:hAnsi="Calibri" w:cs="Calibri"/>
                <w:color w:val="006A8E"/>
              </w:rPr>
            </w:pPr>
            <w:r>
              <w:rPr>
                <w:rFonts w:ascii="Calibri" w:hAnsi="Calibri" w:cs="Calibri"/>
                <w:color w:val="006A8E"/>
              </w:rPr>
              <w:t>50.518,00 €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5FE5C951" w14:textId="77777777" w:rsidR="004474F7" w:rsidRDefault="004474F7" w:rsidP="006E6E3F">
            <w:pPr>
              <w:jc w:val="center"/>
              <w:rPr>
                <w:rFonts w:ascii="Calibri" w:hAnsi="Calibri" w:cs="Calibri"/>
                <w:color w:val="006A8E"/>
              </w:rPr>
            </w:pPr>
            <w:r>
              <w:rPr>
                <w:rFonts w:ascii="Calibri" w:hAnsi="Calibri" w:cs="Calibri"/>
                <w:color w:val="006A8E"/>
              </w:rPr>
              <w:t>62.120,00 €</w:t>
            </w:r>
          </w:p>
        </w:tc>
        <w:tc>
          <w:tcPr>
            <w:tcW w:w="1660" w:type="dxa"/>
            <w:tcBorders>
              <w:top w:val="nil"/>
              <w:left w:val="nil"/>
              <w:bottom w:val="single" w:sz="8" w:space="0" w:color="006A8E"/>
              <w:right w:val="single" w:sz="8" w:space="0" w:color="006A8E"/>
            </w:tcBorders>
            <w:shd w:val="clear" w:color="auto" w:fill="auto"/>
            <w:tcMar>
              <w:top w:w="15" w:type="dxa"/>
              <w:left w:w="15" w:type="dxa"/>
              <w:bottom w:w="0" w:type="dxa"/>
              <w:right w:w="15" w:type="dxa"/>
            </w:tcMar>
            <w:vAlign w:val="bottom"/>
            <w:hideMark/>
          </w:tcPr>
          <w:p w14:paraId="0D691261" w14:textId="77777777" w:rsidR="004474F7" w:rsidRDefault="004474F7" w:rsidP="006E6E3F">
            <w:pPr>
              <w:jc w:val="center"/>
              <w:rPr>
                <w:rFonts w:ascii="Calibri" w:hAnsi="Calibri" w:cs="Calibri"/>
                <w:color w:val="006A8E"/>
              </w:rPr>
            </w:pPr>
            <w:r>
              <w:rPr>
                <w:rFonts w:ascii="Calibri" w:hAnsi="Calibri" w:cs="Calibri"/>
                <w:color w:val="006A8E"/>
              </w:rPr>
              <w:t>68.771,00 €</w:t>
            </w:r>
          </w:p>
        </w:tc>
      </w:tr>
    </w:tbl>
    <w:p w14:paraId="3414279A" w14:textId="04400981" w:rsidR="00D74F87" w:rsidRDefault="00D74F87" w:rsidP="007C2752"/>
    <w:p w14:paraId="78EC15B5" w14:textId="37DF38FB" w:rsidR="00BF1EE4" w:rsidRDefault="00BF1EE4" w:rsidP="00BF1EE4">
      <w:pPr>
        <w:pStyle w:val="Napis"/>
      </w:pPr>
      <w:r>
        <w:t xml:space="preserve">Graf </w:t>
      </w:r>
      <w:r w:rsidR="00E520EA">
        <w:fldChar w:fldCharType="begin"/>
      </w:r>
      <w:r w:rsidR="00E520EA">
        <w:instrText xml:space="preserve"> STYLEREF 2 \s </w:instrText>
      </w:r>
      <w:r w:rsidR="00E520EA">
        <w:fldChar w:fldCharType="separate"/>
      </w:r>
      <w:r w:rsidR="00152FE0">
        <w:rPr>
          <w:noProof/>
        </w:rPr>
        <w:t>4.2</w:t>
      </w:r>
      <w:r w:rsidR="00E520EA">
        <w:rPr>
          <w:noProof/>
        </w:rPr>
        <w:fldChar w:fldCharType="end"/>
      </w:r>
      <w:r w:rsidR="00152FE0">
        <w:noBreakHyphen/>
      </w:r>
      <w:r w:rsidR="00E520EA">
        <w:fldChar w:fldCharType="begin"/>
      </w:r>
      <w:r w:rsidR="00E520EA">
        <w:instrText xml:space="preserve"> SEQ Graf \* ARABIC \s 2 </w:instrText>
      </w:r>
      <w:r w:rsidR="00E520EA">
        <w:fldChar w:fldCharType="separate"/>
      </w:r>
      <w:r w:rsidR="00152FE0">
        <w:rPr>
          <w:noProof/>
        </w:rPr>
        <w:t>2</w:t>
      </w:r>
      <w:r w:rsidR="00E520EA">
        <w:rPr>
          <w:noProof/>
        </w:rPr>
        <w:fldChar w:fldCharType="end"/>
      </w:r>
      <w:r>
        <w:t>: Prihodki po uredbi na študenta (zadnjih 5 let)</w:t>
      </w:r>
    </w:p>
    <w:p w14:paraId="51625509" w14:textId="2FE46F2A" w:rsidR="00BF1EE4" w:rsidRDefault="00EF2868" w:rsidP="003D3635">
      <w:pPr>
        <w:jc w:val="center"/>
      </w:pPr>
      <w:bookmarkStart w:id="179" w:name="B422"/>
      <w:bookmarkEnd w:id="179"/>
      <w:r>
        <w:rPr>
          <w:noProof/>
          <w:lang w:eastAsia="sl-SI"/>
        </w:rPr>
        <w:drawing>
          <wp:inline distT="0" distB="0" distL="0" distR="0" wp14:anchorId="69897B9E" wp14:editId="3805931F">
            <wp:extent cx="5865481" cy="3025140"/>
            <wp:effectExtent l="0" t="0" r="2540" b="3810"/>
            <wp:docPr id="1475912670" name="Chart 1">
              <a:extLst xmlns:a="http://schemas.openxmlformats.org/drawingml/2006/main">
                <a:ext uri="{FF2B5EF4-FFF2-40B4-BE49-F238E27FC236}">
                  <a16:creationId xmlns:a16="http://schemas.microsoft.com/office/drawing/2014/main" id="{55EE0C5D-68ED-C060-3879-1DAE9BC5F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2F503FFF" w14:textId="34A5FF24" w:rsidR="0030487F" w:rsidRPr="00E61F0D" w:rsidRDefault="0030487F" w:rsidP="00CC0252">
      <w:pPr>
        <w:pStyle w:val="Naslov2"/>
      </w:pPr>
      <w:bookmarkStart w:id="180" w:name="_Toc529633904"/>
      <w:bookmarkStart w:id="181" w:name="_Toc531690127"/>
      <w:bookmarkStart w:id="182" w:name="_Toc161414790"/>
      <w:r w:rsidRPr="00E61F0D">
        <w:lastRenderedPageBreak/>
        <w:t xml:space="preserve">Prilagoditve študentom </w:t>
      </w:r>
      <w:r w:rsidR="00262731" w:rsidRPr="00E61F0D">
        <w:t>s posebnimi potrebami</w:t>
      </w:r>
      <w:bookmarkEnd w:id="180"/>
      <w:bookmarkEnd w:id="181"/>
      <w:bookmarkEnd w:id="182"/>
    </w:p>
    <w:p w14:paraId="5C7E4823" w14:textId="4A886914" w:rsidR="00664149" w:rsidRDefault="00664149" w:rsidP="00664149">
      <w:pPr>
        <w:spacing w:after="0"/>
      </w:pPr>
      <w:r>
        <w:t>Na FKBV zagotavljamo prilagoditve za študente z različnimi primanjkljaji, ovirami ali motnjami, ki so namenjeni zagotavljanju enakega dostopa do izobraževanja za vse študente ter ustvarjanju inkluzivnega okolja, ki omogoča študentom uspeh v študijskem procesu ne glede na morebitne ovire ali primanjkljaje. Ob tem upoštevamo Smernice NAKVIS</w:t>
      </w:r>
      <w:r w:rsidR="00A01EF5">
        <w:t>-a</w:t>
      </w:r>
      <w:r>
        <w:t xml:space="preserve"> za kakovost v visokem šolstvu, ki vključujejo:</w:t>
      </w:r>
    </w:p>
    <w:p w14:paraId="73A25083" w14:textId="035768A6" w:rsidR="00664149" w:rsidRDefault="00664149" w:rsidP="00664149">
      <w:pPr>
        <w:pStyle w:val="Odstavekseznama"/>
        <w:numPr>
          <w:ilvl w:val="0"/>
          <w:numId w:val="28"/>
        </w:numPr>
        <w:spacing w:after="0"/>
        <w:ind w:left="567" w:hanging="283"/>
      </w:pPr>
      <w:r>
        <w:t>prilagoditve prostorov (gibalno oviranim študentom je zagotovljen nemoten dostop do učilnic, laboratorijev, knjižnice in drugih prostorov na FKBV s pomočjo dvigal in klančine, zagotovljena so parkirna mesta za invalide …),</w:t>
      </w:r>
    </w:p>
    <w:p w14:paraId="34F79DB6" w14:textId="4B5652F0" w:rsidR="00664149" w:rsidRDefault="00664149" w:rsidP="00664149">
      <w:pPr>
        <w:pStyle w:val="Odstavekseznama"/>
        <w:numPr>
          <w:ilvl w:val="0"/>
          <w:numId w:val="28"/>
        </w:numPr>
        <w:spacing w:after="0"/>
        <w:ind w:left="567" w:hanging="283"/>
      </w:pPr>
      <w:r>
        <w:t>prilagoditev opreme (študentom je na voljo specializirana oprema, ki omogoča študentom s posebnimi potrebami lažje opravljanje študijskih nalog</w:t>
      </w:r>
      <w:r w:rsidR="00A01EF5">
        <w:t>,</w:t>
      </w:r>
      <w:r>
        <w:t xml:space="preserve"> npr. uporaba posebnih računalniških programov, zvočnih posnetkov ali bralnikov zaslona za slepe in slabovidne študente …),</w:t>
      </w:r>
    </w:p>
    <w:p w14:paraId="1A6A2D28" w14:textId="77777777" w:rsidR="00664149" w:rsidRDefault="00664149" w:rsidP="00664149">
      <w:pPr>
        <w:pStyle w:val="Odstavekseznama"/>
        <w:numPr>
          <w:ilvl w:val="0"/>
          <w:numId w:val="28"/>
        </w:numPr>
        <w:spacing w:after="0"/>
        <w:ind w:left="567" w:hanging="283"/>
      </w:pPr>
      <w:r>
        <w:t>pomoč pri komunikaciji in informiranju (študentom s slušnimi ali vidnimi primanjkljaji s pomočjo tolmačev za znakovni jezik, s podnapisi na videoposnetkih, dostopnostjo informacij preko spletne strani in socialnih omrežij FB, Instagram …),</w:t>
      </w:r>
    </w:p>
    <w:p w14:paraId="7653096E" w14:textId="77777777" w:rsidR="00664149" w:rsidRDefault="00664149" w:rsidP="00664149">
      <w:pPr>
        <w:pStyle w:val="Odstavekseznama"/>
        <w:numPr>
          <w:ilvl w:val="0"/>
          <w:numId w:val="28"/>
        </w:numPr>
        <w:spacing w:after="0"/>
        <w:ind w:left="567" w:hanging="283"/>
      </w:pPr>
      <w:r>
        <w:t>prilagoditve študijskih gradiv (prilagojen tiskan material, večja pisava, uporaba kontrastnih barv za slabovidne študente …),</w:t>
      </w:r>
    </w:p>
    <w:p w14:paraId="6A9DC01D" w14:textId="49B8A897" w:rsidR="00664149" w:rsidRDefault="00664149" w:rsidP="00664149">
      <w:pPr>
        <w:pStyle w:val="Odstavekseznama"/>
        <w:numPr>
          <w:ilvl w:val="0"/>
          <w:numId w:val="28"/>
        </w:numPr>
        <w:ind w:left="567" w:hanging="283"/>
      </w:pPr>
      <w:r>
        <w:t>prilagoditve izvajanja študija (podaljšanje časa pisanja pisnih izpitov, opravljanje ustnega izpita v pisni obliki, zagotavljanje posebnega prostora za opravljanje izpita, daljši roki za oddajo seminarskih nalog, individualna navodila za študente s specifičnimi učnimi težavami ali prilagoditev načina ocenjevanja glede na potrebe posameznega študenta, prilagoditve praktičnih vaj …)</w:t>
      </w:r>
    </w:p>
    <w:p w14:paraId="40DFFBD1" w14:textId="473C4E94" w:rsidR="00664149" w:rsidRDefault="00664149" w:rsidP="00664149">
      <w:pPr>
        <w:pStyle w:val="Odstavekseznama"/>
        <w:numPr>
          <w:ilvl w:val="0"/>
          <w:numId w:val="28"/>
        </w:numPr>
        <w:ind w:left="567" w:hanging="283"/>
      </w:pPr>
      <w:r>
        <w:t xml:space="preserve">svetovanje in pomoč (v študijskem letu 2021/2022 je bila vodja </w:t>
      </w:r>
      <w:r w:rsidR="00693B22">
        <w:t>r</w:t>
      </w:r>
      <w:r>
        <w:t xml:space="preserve">eferata za študijske zadeve imenovana za svetovalko za študente s posebnim statusom). </w:t>
      </w:r>
    </w:p>
    <w:p w14:paraId="6BCC4E40" w14:textId="6F9F6F6F" w:rsidR="00664149" w:rsidRDefault="00664149" w:rsidP="00664149">
      <w:pPr>
        <w:spacing w:after="0"/>
      </w:pPr>
      <w:r>
        <w:t>Študent</w:t>
      </w:r>
      <w:r w:rsidR="00693B22">
        <w:t>je</w:t>
      </w:r>
      <w:r>
        <w:t xml:space="preserve"> so ustno in preko spletnih strani seznanjeni z možnostmi prilagajanja študijskega procesa. V študijskem letu 2022/2023 je FKBV 19. 12. 2022 sprejela nov </w:t>
      </w:r>
      <w:hyperlink r:id="rId104" w:history="1">
        <w:r w:rsidRPr="00454BC9">
          <w:rPr>
            <w:rStyle w:val="Hiperpovezava"/>
          </w:rPr>
          <w:t>Akcijski načrt za odpravljanje ovir za študente s posebnim statusom</w:t>
        </w:r>
      </w:hyperlink>
      <w:r>
        <w:t xml:space="preserve">, ki sledi smernicam Pravilnika o študijskem procesu študentov invalidov in </w:t>
      </w:r>
      <w:r w:rsidRPr="00BC562D">
        <w:t>Pravilnik</w:t>
      </w:r>
      <w:r>
        <w:t>a</w:t>
      </w:r>
      <w:r w:rsidRPr="00BC562D">
        <w:t xml:space="preserve"> o študijskem procesu študentov invalidov</w:t>
      </w:r>
      <w:r>
        <w:t xml:space="preserve"> Univerze v Mariboru. Akcijski načrt in oba pravilnika sta študentom dostopna preko </w:t>
      </w:r>
      <w:hyperlink r:id="rId105" w:history="1">
        <w:r w:rsidRPr="00EC7E30">
          <w:rPr>
            <w:rStyle w:val="Hiperpovezava"/>
          </w:rPr>
          <w:t>spletne strani FKBV</w:t>
        </w:r>
      </w:hyperlink>
      <w:r>
        <w:t xml:space="preserve"> </w:t>
      </w:r>
      <w:r w:rsidRPr="00EC7E30">
        <w:rPr>
          <w:i/>
          <w:iCs/>
        </w:rPr>
        <w:t>Študij na FKBV</w:t>
      </w:r>
      <w:r>
        <w:t xml:space="preserve"> podstran </w:t>
      </w:r>
      <w:hyperlink r:id="rId106" w:history="1">
        <w:r w:rsidRPr="00EC7E30">
          <w:rPr>
            <w:rStyle w:val="Hiperpovezava"/>
            <w:i/>
            <w:iCs/>
          </w:rPr>
          <w:t>Informacije za študente</w:t>
        </w:r>
      </w:hyperlink>
      <w:r>
        <w:t xml:space="preserve"> oz. preko zavihka </w:t>
      </w:r>
      <w:hyperlink r:id="rId107" w:history="1">
        <w:r w:rsidRPr="000E1DEE">
          <w:rPr>
            <w:rStyle w:val="Hiperpovezava"/>
            <w:i/>
            <w:iCs/>
          </w:rPr>
          <w:t>Študenti s posebnimi potrebami</w:t>
        </w:r>
      </w:hyperlink>
      <w:r>
        <w:t xml:space="preserve">, kjer </w:t>
      </w:r>
      <w:r w:rsidRPr="00647EBD">
        <w:t>študentje dostopajo do povezav na</w:t>
      </w:r>
      <w:r>
        <w:t>:</w:t>
      </w:r>
    </w:p>
    <w:p w14:paraId="17E2D87A" w14:textId="45A84E53" w:rsidR="00664149" w:rsidRDefault="00E520EA" w:rsidP="00664149">
      <w:pPr>
        <w:pStyle w:val="Odstavekseznama"/>
        <w:numPr>
          <w:ilvl w:val="0"/>
          <w:numId w:val="29"/>
        </w:numPr>
        <w:spacing w:after="0"/>
        <w:ind w:left="567" w:hanging="283"/>
      </w:pPr>
      <w:hyperlink r:id="rId108" w:history="1">
        <w:r w:rsidR="00664149" w:rsidRPr="00647EBD">
          <w:rPr>
            <w:rStyle w:val="Hiperpovezava"/>
          </w:rPr>
          <w:t>MojaUM</w:t>
        </w:r>
      </w:hyperlink>
      <w:r w:rsidR="00664149">
        <w:t xml:space="preserve"> (Študij </w:t>
      </w:r>
      <w:r w:rsidR="00664149">
        <w:sym w:font="Wingdings" w:char="F0E0"/>
      </w:r>
      <w:r w:rsidR="00664149">
        <w:t xml:space="preserve"> </w:t>
      </w:r>
      <w:hyperlink r:id="rId109" w:history="1">
        <w:r w:rsidR="00664149" w:rsidRPr="005566AF">
          <w:rPr>
            <w:rStyle w:val="Hiperpovezava"/>
          </w:rPr>
          <w:t>Pravilniki in predpisi</w:t>
        </w:r>
      </w:hyperlink>
      <w:r w:rsidR="00664149">
        <w:t xml:space="preserve"> </w:t>
      </w:r>
      <w:r w:rsidR="00664149">
        <w:sym w:font="Wingdings" w:char="F0E0"/>
      </w:r>
      <w:r w:rsidR="00664149">
        <w:t xml:space="preserve"> </w:t>
      </w:r>
      <w:hyperlink r:id="rId110" w:history="1">
        <w:r w:rsidR="00664149" w:rsidRPr="009B78BB">
          <w:rPr>
            <w:rStyle w:val="Hiperpovezava"/>
          </w:rPr>
          <w:t>Pravilnik o študentih s posebnim statusom na UM</w:t>
        </w:r>
      </w:hyperlink>
      <w:r w:rsidR="00664149">
        <w:rPr>
          <w:rStyle w:val="Hiperpovezava"/>
        </w:rPr>
        <w:t>)</w:t>
      </w:r>
      <w:r w:rsidR="00693B22">
        <w:rPr>
          <w:rStyle w:val="Hiperpovezava"/>
        </w:rPr>
        <w:t>,</w:t>
      </w:r>
    </w:p>
    <w:p w14:paraId="74977119" w14:textId="77777777" w:rsidR="00664149" w:rsidRDefault="00E520EA" w:rsidP="00664149">
      <w:pPr>
        <w:pStyle w:val="Odstavekseznama"/>
        <w:numPr>
          <w:ilvl w:val="0"/>
          <w:numId w:val="29"/>
        </w:numPr>
        <w:spacing w:after="0"/>
        <w:ind w:left="567" w:hanging="283"/>
      </w:pPr>
      <w:hyperlink r:id="rId111" w:history="1">
        <w:r w:rsidR="00664149" w:rsidRPr="00647EBD">
          <w:rPr>
            <w:rStyle w:val="Hiperpovezava"/>
          </w:rPr>
          <w:t>Pravilnik o študijskem procesu študentov invalidov Univerze v Mariboru</w:t>
        </w:r>
      </w:hyperlink>
      <w:r w:rsidR="00664149" w:rsidRPr="00647EBD">
        <w:t xml:space="preserve"> in </w:t>
      </w:r>
    </w:p>
    <w:p w14:paraId="70DAAF6F" w14:textId="77777777" w:rsidR="00664149" w:rsidRPr="00647EBD" w:rsidRDefault="00E520EA" w:rsidP="00664149">
      <w:pPr>
        <w:pStyle w:val="Odstavekseznama"/>
        <w:numPr>
          <w:ilvl w:val="0"/>
          <w:numId w:val="29"/>
        </w:numPr>
        <w:ind w:left="567" w:hanging="283"/>
      </w:pPr>
      <w:hyperlink r:id="rId112" w:history="1">
        <w:r w:rsidR="00664149" w:rsidRPr="00647EBD">
          <w:rPr>
            <w:rStyle w:val="Hiperpovezava"/>
            <w:color w:val="3366FF"/>
          </w:rPr>
          <w:t>Akcijskega načrta FKBV za odpravljanje ovir za študente invalide</w:t>
        </w:r>
      </w:hyperlink>
      <w:r w:rsidR="00664149" w:rsidRPr="00647EBD">
        <w:rPr>
          <w:color w:val="3366FF"/>
        </w:rPr>
        <w:t>.</w:t>
      </w:r>
    </w:p>
    <w:p w14:paraId="10893023" w14:textId="5282F633" w:rsidR="00664149" w:rsidRDefault="00664149" w:rsidP="00664149">
      <w:r>
        <w:t>Vlogo za pridobitev posebnega statusa lahko študent vloži na predpisanem obrazcu na kateri</w:t>
      </w:r>
      <w:r w:rsidR="00693B22">
        <w:t xml:space="preserve"> </w:t>
      </w:r>
      <w:r>
        <w:t xml:space="preserve">koli stopnji študija (1., 2. ali 3. stopnji). Vlogo za pridobitev statusa je mogoče oddati ob začetku študijskega leta ali kadar koli med letom, če se pojavijo težave ali študent potrebuje prilagoditve v omejenem časovnem obdobju. Vsebina vloge in potrebne priloge (dokazila) so opredeljene v Pravilniku o študentih s posebnim statusom na UM. </w:t>
      </w:r>
    </w:p>
    <w:p w14:paraId="7A085719" w14:textId="415FDD3B" w:rsidR="00664149" w:rsidRDefault="00664149" w:rsidP="00664149">
      <w:r>
        <w:t>V študijskem letu 2022/2023 je Komisija za študijske zadeve FKBV obravnavala tri vloge študentov za pridobitev statusa študenta s posebnimi potrebami. Odobrene so jim bile naslednje prilagoditve študijskega procesa: zmanjšanje prisotnosti, delno opravljanje vaj od doma, alternativne oblike posredovanja pisnih izdelkov, vnaprejšnje prejemanje študijskega gradiva, snemanje predavanj in vaj za osebno uporabo z dovoljenjem oz. predhodno najavo izvajalcu UE, prilagoditve praktičnih vaj ter študijske literatur</w:t>
      </w:r>
      <w:r w:rsidR="0055784E">
        <w:t>e</w:t>
      </w:r>
      <w:r>
        <w:t xml:space="preserve">, opravljanje izpitov izven razpisanih rokov, prilagoditve oblike izpitnih pol (večja pisava), podaljšan čas izpitov, uporaba posebnih pripomočkov (markerji za podčrtavanje besedila), opravljanje pisnih izpitov s pomočjo računalnika, zagotavljanje posebnega prostora za opravljanje </w:t>
      </w:r>
      <w:r>
        <w:lastRenderedPageBreak/>
        <w:t>izpita, krajši premori med izpiti, razumno daljši roki za oddajo seminarskih nalog in drugih študijskih obveznosti, daljši čas izposoje študijskega gradiva, možnost izposoje čitalniškega gradiv</w:t>
      </w:r>
      <w:r w:rsidR="0055784E">
        <w:t>a</w:t>
      </w:r>
      <w:r>
        <w:t xml:space="preserve"> na dom, pomoč pri iskanju gradiva ter izposoja gradiva s strani študentovega asistenta. </w:t>
      </w:r>
    </w:p>
    <w:p w14:paraId="336C1AE0" w14:textId="12815111" w:rsidR="00B440AE" w:rsidRPr="00B440AE" w:rsidRDefault="00664149" w:rsidP="00B440AE">
      <w:r>
        <w:t>Na FKBV se torej trudimo, da s prilagoditvami študentom s posebnimi potrebami</w:t>
      </w:r>
      <w:r w:rsidRPr="00FD1497">
        <w:t xml:space="preserve"> </w:t>
      </w:r>
      <w:r>
        <w:t>omogočimo, da izkoristijo svoj polni potencial in se uspešno vključijo v akademsko okolje ter dosežejo zastavljene cilje. Zato izvajamo tudi številne druge dejavnosti</w:t>
      </w:r>
      <w:r w:rsidR="0055784E">
        <w:t>,</w:t>
      </w:r>
      <w:r>
        <w:t xml:space="preserve"> povezane z ozaveščanjem, informiranjem in usposabljanjem vseh deležnikov, še poseb</w:t>
      </w:r>
      <w:r w:rsidR="0055784E">
        <w:t>no</w:t>
      </w:r>
      <w:r>
        <w:t xml:space="preserve"> pedagoških delavcev, s pravicami študentov s posebnimi potrebami. Zaposlene spodbujamo, da se udeležujejo usposabljanj na to temo. Tako so se v preteklem obdobju pedagoški in nepedagoški delavci FKBV udeležili predavanj/usposabljanj z naslovom Študenti z avtizmom (4 zaposleni), Uvod v poučevanje študentov s posebnimi potrebami (5 zaposlenih) in Duševno zdravje ob začetku študija 2. del (2 zaposlena), ki jih je organizirala UM in so </w:t>
      </w:r>
      <w:r w:rsidR="0055784E">
        <w:t xml:space="preserve">prispevala </w:t>
      </w:r>
      <w:r>
        <w:t>k njihovi usposobljenosti za delo s študenti s specifičnimi potrebami.</w:t>
      </w:r>
    </w:p>
    <w:p w14:paraId="5D092AF0" w14:textId="77777777" w:rsidR="00C848FB" w:rsidRPr="00E61F0D" w:rsidRDefault="00C848FB" w:rsidP="00CC0252">
      <w:pPr>
        <w:pStyle w:val="Naslov2"/>
      </w:pPr>
      <w:bookmarkStart w:id="183" w:name="_Toc529633906"/>
      <w:bookmarkStart w:id="184" w:name="_Toc531690129"/>
      <w:bookmarkStart w:id="185" w:name="_Toc161414791"/>
      <w:r w:rsidRPr="00E61F0D">
        <w:t>Knjižnična dejavnost</w:t>
      </w:r>
      <w:bookmarkEnd w:id="183"/>
      <w:bookmarkEnd w:id="184"/>
      <w:bookmarkEnd w:id="185"/>
    </w:p>
    <w:p w14:paraId="609909DF" w14:textId="2142CCA6" w:rsidR="00EA499F" w:rsidRDefault="00EA499F" w:rsidP="00EA499F">
      <w:bookmarkStart w:id="186" w:name="_Toc529633907"/>
      <w:r>
        <w:t xml:space="preserve">Knjižnica FKBV je visokošolska knjižnica, ki skupaj z </w:t>
      </w:r>
      <w:r w:rsidR="0055784E">
        <w:t xml:space="preserve">drugimi </w:t>
      </w:r>
      <w:r>
        <w:t>visokošolskimi knjižnicami Univerze v Mariboru (UM) in UKM predstavlja knjižnični sistem Univerze v Mariboru (KISUM). Knjižnice Univerze v Mariboru delujejo kot enoten sistem</w:t>
      </w:r>
      <w:r w:rsidR="0055784E">
        <w:t xml:space="preserve"> </w:t>
      </w:r>
      <w:r>
        <w:t>z enotno izkaznico.</w:t>
      </w:r>
    </w:p>
    <w:p w14:paraId="6A1C9157" w14:textId="2DB88D02" w:rsidR="00EA499F" w:rsidRDefault="00EA499F" w:rsidP="00EA499F">
      <w:r>
        <w:t xml:space="preserve">Knjižnica FKBV s svojo knjižnično dejavnostjo in storitvami </w:t>
      </w:r>
      <w:r w:rsidR="0055784E">
        <w:t xml:space="preserve">omogoča </w:t>
      </w:r>
      <w:r>
        <w:t xml:space="preserve">podporo in servis pedagoškemu in raziskovalnemu delu na fakulteti. V knjižnici se zavedamo, da se danes visokošolski prostor zaradi vse večjega vključevanja visokošolskega izobraževalnega in raziskovalnega procesa v spletno okolje spreminja in temu se mora prilagoditi tudi visokošolska knjižnica. Informacijska družba in vse večja uporaba komunikacijskih in digitalnih tehnologij ima velik vpliv na način življenja ljudi in s tem tudi na zahteve in vedenje naših uporabnikov.  </w:t>
      </w:r>
    </w:p>
    <w:p w14:paraId="6500B4EF" w14:textId="436BBA6C" w:rsidR="00EA499F" w:rsidRDefault="00EA499F" w:rsidP="00EA499F">
      <w:r>
        <w:t xml:space="preserve">Uporabniki naše knjižnice so študenti, strokovni sodelavci, raziskovalci in visokošolski učitelji. V letu 2022 je knjižnica imela 350 aktivnih uporabnikov, od tega 281 študentov, 51 visokošolskih učiteljev, sodelavcev in raziskovalcev ter 16 drugih uporabnikov (Statistični vprašalnik o delu visokošolske knjižnice za leto 2022, NUK). Knjižnica je uporabnikom na voljo vsak delavnik. Urnik poslovanja knjižnice je javno objavljen. Več o knjižnici si lahko preberete v raziskovalnem vodiču, ki je dostopen na povezavi: </w:t>
      </w:r>
      <w:hyperlink r:id="rId113" w:history="1">
        <w:r w:rsidRPr="00EA1542">
          <w:rPr>
            <w:rStyle w:val="Hiperpovezava"/>
          </w:rPr>
          <w:t>https://libguides.ukm.um.si/FKBV/knjiznica</w:t>
        </w:r>
      </w:hyperlink>
      <w:r>
        <w:t xml:space="preserve">. </w:t>
      </w:r>
    </w:p>
    <w:p w14:paraId="752BB3A2" w14:textId="1C0641A2" w:rsidR="00CC2D32" w:rsidRPr="00CC2D32" w:rsidRDefault="00EA499F" w:rsidP="00EA499F">
      <w:r>
        <w:t xml:space="preserve">V knjižnici uporabnikom ponujamo gradivo v prostem pristopu (UDK postavitev), na voljo jim je tudi čitalnica s 40 čitalniškimi mesti. Omogočen je dostop do brezžičnega interneta. Prav tako je uporabnikom na voljo še mala čitalnica, kjer uporabniki lahko tiskajo in fotokopirajo  dokumente za študij. Knjižnica se razprostira na 400 m2 (skupaj z arhivom za periodiko) in </w:t>
      </w:r>
      <w:r w:rsidR="0055784E">
        <w:t xml:space="preserve">daje </w:t>
      </w:r>
      <w:r>
        <w:t>uporabnikom ustvarjalen prostor za učenje.</w:t>
      </w:r>
    </w:p>
    <w:p w14:paraId="60E72D97" w14:textId="1D776173" w:rsidR="00C848FB" w:rsidRPr="00E61F0D" w:rsidRDefault="00C848FB" w:rsidP="00CC0252">
      <w:pPr>
        <w:pStyle w:val="Naslov3"/>
      </w:pPr>
      <w:r w:rsidRPr="00E61F0D">
        <w:t xml:space="preserve">Predstavitev </w:t>
      </w:r>
      <w:r w:rsidRPr="00CC0252">
        <w:t>knjižn</w:t>
      </w:r>
      <w:r w:rsidR="00A01D47">
        <w:t>ičnih</w:t>
      </w:r>
      <w:r w:rsidR="001C2826">
        <w:t xml:space="preserve"> storitev fakultete</w:t>
      </w:r>
      <w:bookmarkEnd w:id="186"/>
    </w:p>
    <w:p w14:paraId="52EEAF1A" w14:textId="7C49F52A" w:rsidR="00F87626" w:rsidRPr="00F87626" w:rsidRDefault="00C250DD" w:rsidP="00F87626">
      <w:bookmarkStart w:id="187" w:name="_Toc529633909"/>
      <w:r w:rsidRPr="00C250DD">
        <w:t>Knjižnica svojim uporabnikom ponuja različne storitve</w:t>
      </w:r>
      <w:r w:rsidR="0055784E">
        <w:t>,</w:t>
      </w:r>
      <w:r w:rsidRPr="00C250DD">
        <w:t xml:space="preserve"> od nabave do obdelav</w:t>
      </w:r>
      <w:r w:rsidR="0055784E">
        <w:t>e</w:t>
      </w:r>
      <w:r w:rsidRPr="00C250DD">
        <w:t xml:space="preserve"> knjižničnega gradiva, izposoje knjižničnega gradiva na dom/čitalnico, medknjižnično izposojo, pomoč pri iskanju literature,  informacije/svetovanje o literaturi, informacijsko opismenjevanje,  spodbujamo uporabo e-virov, ki so dostopni v okviru Univerze v Mariboru pri študentih in </w:t>
      </w:r>
      <w:r w:rsidR="0055784E">
        <w:t>drugih</w:t>
      </w:r>
      <w:r w:rsidR="0055784E" w:rsidRPr="00C250DD">
        <w:t xml:space="preserve"> </w:t>
      </w:r>
      <w:r w:rsidRPr="00C250DD">
        <w:t xml:space="preserve">zaposlenih, </w:t>
      </w:r>
      <w:r w:rsidR="0055784E">
        <w:t>pomagamo</w:t>
      </w:r>
      <w:r w:rsidRPr="00C250DD">
        <w:t xml:space="preserve"> pri iskanju po podatkovnih bazah, določamo UDK za zaključna dela, vodimo bibliografije raziskovalcev, gradimo DKUM – povezovanje zaključnih in </w:t>
      </w:r>
      <w:r w:rsidR="0055784E">
        <w:t>drugih</w:t>
      </w:r>
      <w:r w:rsidR="0055784E" w:rsidRPr="00C250DD">
        <w:t xml:space="preserve"> </w:t>
      </w:r>
      <w:r w:rsidRPr="00C250DD">
        <w:t xml:space="preserve">del s COBISS-om, prav tako v knjižnici tudi prodajamo učbenike in </w:t>
      </w:r>
      <w:r w:rsidR="0055784E">
        <w:t>druga</w:t>
      </w:r>
      <w:r w:rsidR="0055784E" w:rsidRPr="00C250DD">
        <w:t xml:space="preserve"> </w:t>
      </w:r>
      <w:r w:rsidRPr="00C250DD">
        <w:t xml:space="preserve">učna gradiva, tiskamo in fotokopiramo dokumente za študij. Študente spodbujamo k uporabi storitev Moja knjižnica, ki jih omogoča informacijski sistem COBISS; predvsem naročanje, </w:t>
      </w:r>
      <w:r w:rsidRPr="00C250DD">
        <w:lastRenderedPageBreak/>
        <w:t>podaljševanje in rezervacije gradiva na daljavo, spodbujamo uporabo polnobesedilnih baz podatkov na daljavo, uporabo DKUM, UM.NIK-a in vzajemnega kataloga COBISS+.</w:t>
      </w:r>
    </w:p>
    <w:p w14:paraId="71317CDC" w14:textId="77777777" w:rsidR="00822790" w:rsidRPr="00822790" w:rsidRDefault="00822790" w:rsidP="00822790">
      <w:pPr>
        <w:pStyle w:val="Naslov3"/>
      </w:pPr>
      <w:r w:rsidRPr="00822790">
        <w:t>Zaposleni v knjižnici (strokovna pomoč zaposlenih v knjižnici)</w:t>
      </w:r>
    </w:p>
    <w:p w14:paraId="1A4FAF1E" w14:textId="494C1B94" w:rsidR="00710E3A" w:rsidRDefault="009D207A" w:rsidP="00BC44F1">
      <w:r w:rsidRPr="009D207A">
        <w:t xml:space="preserve">V knjižnici sta zaposleni dve knjižnični delavki: vodja knjižnice, bibliotekar, z magisterijem s področja bibliotekarstva in višja knjižničarka </w:t>
      </w:r>
      <w:r w:rsidR="0055784E">
        <w:t>–</w:t>
      </w:r>
      <w:r w:rsidRPr="009D207A">
        <w:t xml:space="preserve"> VI. stopnja izobrazbe. Obe strokovni delavki v knjižnici imata opravljen strokovni izpit iz bibliotekarstva in vse potrebne licence za delo v COBISS-u. Svoje znanje redno dopolnjujeta na strokovnih permanentnih izobraževanjih, ki jih organizirata NUK in IZUM (za podaljšanje licence), pa tudi </w:t>
      </w:r>
      <w:r w:rsidR="0055784E">
        <w:t>drugih</w:t>
      </w:r>
      <w:r w:rsidR="0055784E" w:rsidRPr="009D207A">
        <w:t xml:space="preserve"> </w:t>
      </w:r>
      <w:r w:rsidRPr="009D207A">
        <w:t>izobraževanjih, ki jih organizira UM.</w:t>
      </w:r>
    </w:p>
    <w:p w14:paraId="6F166CBC" w14:textId="77777777" w:rsidR="00476A4C" w:rsidRPr="00476A4C" w:rsidRDefault="00D52C4E" w:rsidP="00476A4C">
      <w:pPr>
        <w:pStyle w:val="Naslov3"/>
      </w:pPr>
      <w:r w:rsidRPr="00E61F0D">
        <w:t>Knjižničn</w:t>
      </w:r>
      <w:bookmarkEnd w:id="187"/>
      <w:r w:rsidR="00C848FB" w:rsidRPr="00E61F0D">
        <w:t xml:space="preserve">a zbirka </w:t>
      </w:r>
      <w:r w:rsidR="00476A4C" w:rsidRPr="00476A4C">
        <w:t>(ustreznost študijske, strokovne in znanstvene literature)</w:t>
      </w:r>
    </w:p>
    <w:p w14:paraId="31470019" w14:textId="28E3346F" w:rsidR="00F87626" w:rsidRPr="00F87626" w:rsidRDefault="008659DC" w:rsidP="00F87626">
      <w:bookmarkStart w:id="188" w:name="_Toc529633910"/>
      <w:r w:rsidRPr="008659DC">
        <w:t>Temeljno poslanstvo visokošolske knjižnice je tudi skrbno opravljanje s knjižnično zbirko. V naši knjižnici skladno z razpoložljivimi finančnimi sredstvi nabavljamo izključno strokovno literaturo s področij, ki jih pokrivajo naši študijski programi</w:t>
      </w:r>
      <w:r w:rsidR="008E5AED">
        <w:t>,</w:t>
      </w:r>
      <w:r w:rsidRPr="008659DC">
        <w:t xml:space="preserve"> in </w:t>
      </w:r>
      <w:r w:rsidR="008E5AED">
        <w:t xml:space="preserve">za </w:t>
      </w:r>
      <w:r w:rsidRPr="008659DC">
        <w:t>potreb</w:t>
      </w:r>
      <w:r w:rsidR="008E5AED">
        <w:t>e</w:t>
      </w:r>
      <w:r w:rsidRPr="008659DC">
        <w:t xml:space="preserve"> naših uporabnikov. Knjižnično gradivo nabavljamo na osnovi predlogov univerzitetnih učiteljev, nosilcev posameznih študijskih programov in smeri, na osnovi predlogov raziskovalcev in študentov (teh ni prav veliko) ter spremljanju novosti slovenskih, v manjši meri tudi tujih knjižnih založb, ki neposredno pokrivajo naša strokovna področja. Večji delež fonda pridobivamo v zadnjem času tudi z darovi. Knjige (tuje knjige) in tuje serijske publikacije (nekonzorcijske in Ex-Juga) nabavljamo v okviru javnega naročila Univerze v Mariboru, ki je bilo sklenjeno za obdobje 2021–2024. O realizaciji nakupa v okviru javnega naročila UM poročamo UKM. Nabavljeno gradivo (vsaj v enem izvodu) in z darovi pridobljeno gradivo nato obdelamo, hranimo in zagotavljamo dostopnost le-tega našim uporabnikom. Elektronske vire nabavljamo vse knjižnice UM koordinirano v okviru konzorcijev (UKM). Knjižnice UM zagotavljamo dostop do različnih elektronskih informacijskih virov UM v prostorih knjižnice in na daljavo. Naš cilj je oblikovanje kakovostne in relevantne knjižne zbirke, ki je osnova pedagoškemu in raziskovalnemu procesu in je v skladu z vizijo naše fakultete in UM. Dokument o upravljanju, izgradnji in razvoju knjižnične zbirke ter zagotavljanju dostopa do e-virov knjižnic UM lahko preberete na povezavi </w:t>
      </w:r>
      <w:hyperlink r:id="rId114" w:history="1">
        <w:r w:rsidRPr="00EA1542">
          <w:rPr>
            <w:rStyle w:val="Hiperpovezava"/>
          </w:rPr>
          <w:t>https://libguides.ukm.um.si/ld.php?content_id=35121335</w:t>
        </w:r>
      </w:hyperlink>
      <w:r w:rsidRPr="008659DC">
        <w:t>.</w:t>
      </w:r>
      <w:r>
        <w:t xml:space="preserve"> </w:t>
      </w:r>
    </w:p>
    <w:p w14:paraId="418504F1" w14:textId="74012E0D" w:rsidR="00B26E51" w:rsidRDefault="00B26E51" w:rsidP="00EE1006">
      <w:pPr>
        <w:pStyle w:val="Naslov4"/>
        <w:spacing w:after="240"/>
      </w:pPr>
      <w:r w:rsidRPr="00B26E51">
        <w:t>Knjižno in neknjižno gradivo na fizičnih nosilcih (založenost knjižnice, dostopnost gradiva)</w:t>
      </w:r>
    </w:p>
    <w:p w14:paraId="1CC86A5F" w14:textId="792F9A78" w:rsidR="0008339F" w:rsidRPr="0008339F" w:rsidRDefault="0008339F" w:rsidP="0008339F">
      <w:pPr>
        <w:rPr>
          <w:iCs/>
        </w:rPr>
      </w:pPr>
      <w:r w:rsidRPr="0008339F">
        <w:rPr>
          <w:iCs/>
        </w:rPr>
        <w:t>Zbirka knjižničnega gradiva je na dan 31. 12. 2022 štela 30.782 enot (Statistični vprašalnik o delu visokošolske knjižnice za leto 2022, NUK). Od tega 22.627 knjig, 1781 zaključnih del in 6147 serijskih publikacij ter 184 enot neknjižnega gradiva. V nadaljevanju sledi še grafični prikaz.</w:t>
      </w:r>
    </w:p>
    <w:p w14:paraId="71FE4347" w14:textId="67FBD7A3" w:rsidR="005628D7" w:rsidRDefault="0008339F" w:rsidP="00B26E51">
      <w:pPr>
        <w:rPr>
          <w:iCs/>
        </w:rPr>
      </w:pPr>
      <w:r w:rsidRPr="0008339F">
        <w:rPr>
          <w:iCs/>
        </w:rPr>
        <w:t>Knjižnično gradivo pridobivamo z nakupom, z obveznim izvodom fakultete in z darovi. Večina knjižničnega fonda je dostopna v prostem pristopu, starejše gradivo pa hranimo v arhivu, vendar je prav tako dostopno našim uporabnikom.</w:t>
      </w:r>
    </w:p>
    <w:p w14:paraId="438C6EB8" w14:textId="5C590444" w:rsidR="00806B21" w:rsidRDefault="00806B21" w:rsidP="00806B21">
      <w:pPr>
        <w:jc w:val="center"/>
        <w:rPr>
          <w:iCs/>
        </w:rPr>
      </w:pPr>
      <w:r>
        <w:rPr>
          <w:noProof/>
          <w:lang w:eastAsia="sl-SI"/>
        </w:rPr>
        <w:lastRenderedPageBreak/>
        <w:drawing>
          <wp:inline distT="0" distB="0" distL="0" distR="0" wp14:anchorId="27E72681" wp14:editId="69BCDA88">
            <wp:extent cx="5486400" cy="3162300"/>
            <wp:effectExtent l="0" t="0" r="0" b="0"/>
            <wp:docPr id="94209833"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68C4037E" w14:textId="77777777" w:rsidR="00806B21" w:rsidRDefault="00806B21" w:rsidP="00806B21">
      <w:pPr>
        <w:spacing w:after="120"/>
        <w:rPr>
          <w:sz w:val="20"/>
          <w:szCs w:val="20"/>
        </w:rPr>
      </w:pPr>
      <w:r w:rsidRPr="0093077B">
        <w:rPr>
          <w:sz w:val="20"/>
          <w:szCs w:val="20"/>
        </w:rPr>
        <w:t>Vir: Statistični vprašalnik o delu visokošolske knjižnice za leto 2022, NUK</w:t>
      </w:r>
    </w:p>
    <w:p w14:paraId="259742D6" w14:textId="3245EBC6" w:rsidR="00806B21" w:rsidRDefault="00806B21" w:rsidP="00806B21">
      <w:r>
        <w:t xml:space="preserve">Prirast knjižničnega gradiva v letu 2022 šteje 368 enot. Z nakupom smo pridobili le 75 knjižnih enot, od tega smo kupili 38 knjig in 37 naslovov serijskih publikacij, z obveznim izvodom fakultete smo pridobili 96 knjižnih enot (26 knjig in 67 zaključnih del), </w:t>
      </w:r>
      <w:r w:rsidR="008E5AED">
        <w:t>pre</w:t>
      </w:r>
      <w:r>
        <w:t>ostalo smo pridobili z darovi (170 enot).</w:t>
      </w:r>
    </w:p>
    <w:p w14:paraId="36EBBFBE" w14:textId="68A524C5" w:rsidR="00806B21" w:rsidRDefault="00806B21" w:rsidP="005C1319">
      <w:pPr>
        <w:jc w:val="center"/>
      </w:pPr>
      <w:r>
        <w:rPr>
          <w:noProof/>
          <w:lang w:eastAsia="sl-SI"/>
        </w:rPr>
        <w:drawing>
          <wp:inline distT="0" distB="0" distL="0" distR="0" wp14:anchorId="6869E91C" wp14:editId="4220D700">
            <wp:extent cx="5486400" cy="3200400"/>
            <wp:effectExtent l="0" t="0" r="0" b="0"/>
            <wp:docPr id="867923350"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0D27B81D" w14:textId="3F72E046" w:rsidR="00806B21" w:rsidRDefault="00806B21" w:rsidP="00806B21">
      <w:r>
        <w:t>Če primerjamo prirast gradiva za leta 2020, 2021 in 2022</w:t>
      </w:r>
      <w:r w:rsidR="008E5AED">
        <w:t>,</w:t>
      </w:r>
      <w:r>
        <w:t xml:space="preserve"> je mogoče ugotoviti, da je prirast  knjižničnega gradiva največji prav zadnje leto, torej 2022, predvsem na račun podarjenih knjig, ki so jih knjižnici podarili profesorji, ki so odšli v pokoj. Finančna sredstva za nakup knjig se zmanjšujejo na račun večje participacije e-virov v okviru UM. Manjši upad prirasta je opazen tudi pri serijskih publikacijah, saj vedno več naslovov serijskih publikacij iz tiskanih oblik prehaja v e-obliko in do njih dostopamo preko baz podatkov. Tako število tiskanih izvodov serijskih publikacij v knjižnici upada. Število </w:t>
      </w:r>
      <w:r>
        <w:lastRenderedPageBreak/>
        <w:t>zaključnih del se bistveno ne spreminja in je v letu 2022 znašal</w:t>
      </w:r>
      <w:r w:rsidR="0062035C">
        <w:t>o</w:t>
      </w:r>
      <w:r>
        <w:t xml:space="preserve"> 67 enot prirasta. Neknjižnega gradiva na fizičnih nosilcih skoraj več ne nabavljamo, večino gradiva pridobimo kot darove.</w:t>
      </w:r>
    </w:p>
    <w:p w14:paraId="5E05813D" w14:textId="2969CB1D" w:rsidR="00806B21" w:rsidRPr="00806B21" w:rsidRDefault="00806B21" w:rsidP="00806B21">
      <w:r>
        <w:t>V letu 2022 smo odpisali skupaj 1077 enot knjižničnega gradiva, od tega 471 knjig in 606 serijskih publikacij. V večini smo odpisali zastarelo izgubljeno gradivo, ki ga nismo uspeli vrniti kljub številnim posredovanjem</w:t>
      </w:r>
      <w:r w:rsidR="0062035C">
        <w:t>,</w:t>
      </w:r>
      <w:r>
        <w:t xml:space="preserve"> in nekaj poškodovanega gradiva, še poseb</w:t>
      </w:r>
      <w:r w:rsidR="0062035C">
        <w:t>no</w:t>
      </w:r>
      <w:r>
        <w:t xml:space="preserve"> serijsk</w:t>
      </w:r>
      <w:r w:rsidR="0062035C">
        <w:t>e</w:t>
      </w:r>
      <w:r>
        <w:t xml:space="preserve"> publikacij</w:t>
      </w:r>
      <w:r w:rsidR="0062035C">
        <w:t>e</w:t>
      </w:r>
      <w:r>
        <w:t>.</w:t>
      </w:r>
    </w:p>
    <w:p w14:paraId="6BB3ACF1" w14:textId="0770688D" w:rsidR="009E746C" w:rsidRPr="00E61F0D" w:rsidRDefault="00885D06" w:rsidP="00A52B1B">
      <w:pPr>
        <w:pStyle w:val="Naslov4"/>
        <w:spacing w:after="240"/>
      </w:pPr>
      <w:r>
        <w:t>E</w:t>
      </w:r>
      <w:r w:rsidR="00E00B20" w:rsidRPr="00E61F0D">
        <w:t>lektronski viri</w:t>
      </w:r>
      <w:bookmarkEnd w:id="188"/>
      <w:r w:rsidR="00A52B1B">
        <w:t xml:space="preserve"> (dostopnost)</w:t>
      </w:r>
    </w:p>
    <w:p w14:paraId="619B67F6" w14:textId="2C0BAA73" w:rsidR="00764E13" w:rsidRPr="00764E13" w:rsidRDefault="00764E13" w:rsidP="00764E13">
      <w:pPr>
        <w:rPr>
          <w:rFonts w:ascii="Calibri" w:eastAsia="Calibri" w:hAnsi="Calibri" w:cs="Times New Roman"/>
        </w:rPr>
      </w:pPr>
      <w:r w:rsidRPr="00764E13">
        <w:rPr>
          <w:rFonts w:ascii="Calibri" w:eastAsia="Calibri" w:hAnsi="Calibri" w:cs="Times New Roman"/>
        </w:rPr>
        <w:t>Nabavo elektronskih virov za vse članice UM izvaja UKM, ki na osnovi predlogov članic UM  koordinirano skrbi za nabavo mednarodne znanstvene literature in podatkovnih zbirk (skupna prijava na razpis ARRS). Financiranje nabave poteka z združevanjem sredstev članic UM in UKM. Knjižnica FKBV je za namen uporabe elektronskih virov UM v letu 2022 prispevala 12.183,00 EUR. Gre za visok odstotek participacije za nabavo in uporabo elektronskih virov in baz podatkov v okviru UM (ki predstavlja kar 70 % celotnega stroška nabave knjižnega gradiva na FKBV. Posledično visok odstotek participiranja e-virov UM vpliva tudi na manjši nakup/prirast knjižnega gradiva na fizičnih nosilcih). V naši knjižnici uporabnike spodbujamo k večji uporabi elektronskih virov, ki so dostopni na UM. Uporabnikom individualno svetujemo pri uporabi elektronskih virov, vse zainteresirane uporabnike seznanimo s kakovostno uporabo elektronskih virov. Prizadevamo si, da bi elektronske vire in baze podatkov UM, ki so na voljo uporabnikom UM, čim</w:t>
      </w:r>
      <w:r w:rsidR="0062035C">
        <w:rPr>
          <w:rFonts w:ascii="Calibri" w:eastAsia="Calibri" w:hAnsi="Calibri" w:cs="Times New Roman"/>
        </w:rPr>
        <w:t xml:space="preserve"> </w:t>
      </w:r>
      <w:r w:rsidRPr="00764E13">
        <w:rPr>
          <w:rFonts w:ascii="Calibri" w:eastAsia="Calibri" w:hAnsi="Calibri" w:cs="Times New Roman"/>
        </w:rPr>
        <w:t>bolj</w:t>
      </w:r>
      <w:r w:rsidR="0062035C">
        <w:rPr>
          <w:rFonts w:ascii="Calibri" w:eastAsia="Calibri" w:hAnsi="Calibri" w:cs="Times New Roman"/>
        </w:rPr>
        <w:t>e</w:t>
      </w:r>
      <w:r w:rsidRPr="00764E13">
        <w:rPr>
          <w:rFonts w:ascii="Calibri" w:eastAsia="Calibri" w:hAnsi="Calibri" w:cs="Times New Roman"/>
        </w:rPr>
        <w:t xml:space="preserve"> in čim</w:t>
      </w:r>
      <w:r w:rsidR="0062035C">
        <w:rPr>
          <w:rFonts w:ascii="Calibri" w:eastAsia="Calibri" w:hAnsi="Calibri" w:cs="Times New Roman"/>
        </w:rPr>
        <w:t xml:space="preserve"> </w:t>
      </w:r>
      <w:r w:rsidRPr="00764E13">
        <w:rPr>
          <w:rFonts w:ascii="Calibri" w:eastAsia="Calibri" w:hAnsi="Calibri" w:cs="Times New Roman"/>
        </w:rPr>
        <w:t>več uporabljali.  Knjižnica si vseskozi prizadeva za večjo kakovostno uporabo elektronskih virov. V ta namen organizira različna predavanja, delavnice.</w:t>
      </w:r>
    </w:p>
    <w:p w14:paraId="21F03B3C" w14:textId="611407C9" w:rsidR="00764E13" w:rsidRPr="00764E13" w:rsidRDefault="00764E13" w:rsidP="00764E13">
      <w:pPr>
        <w:rPr>
          <w:rFonts w:ascii="Calibri" w:eastAsia="Calibri" w:hAnsi="Calibri" w:cs="Times New Roman"/>
        </w:rPr>
      </w:pPr>
      <w:r w:rsidRPr="00764E13">
        <w:rPr>
          <w:rFonts w:ascii="Calibri" w:eastAsia="Calibri" w:hAnsi="Calibri" w:cs="Times New Roman"/>
        </w:rPr>
        <w:t xml:space="preserve">V študijskem letu 2022/2023 je bilo tako dostopnih 71 podatkovnih zbirk, 43.505 naslovov elektronskih serijskih publikacij ter 3.458.313 elektronskih knjig. Dostop do elektronskih virov za zaposlene in študente omogoča UKM na povezavi </w:t>
      </w:r>
      <w:hyperlink r:id="rId117" w:history="1">
        <w:r w:rsidRPr="0062035C">
          <w:rPr>
            <w:rStyle w:val="Hiperpovezava"/>
            <w:rFonts w:ascii="Calibri" w:eastAsia="Calibri" w:hAnsi="Calibri" w:cs="Times New Roman"/>
          </w:rPr>
          <w:t>https://libguides.ukm.um.si/az.php</w:t>
        </w:r>
      </w:hyperlink>
      <w:r w:rsidRPr="00764E13">
        <w:rPr>
          <w:rFonts w:ascii="Calibri" w:eastAsia="Calibri" w:hAnsi="Calibri" w:cs="Times New Roman"/>
        </w:rPr>
        <w:t xml:space="preserve">. Na istem mestu pripravlja tudi seznam zaupanja vrednih odprtodostopnih virov. </w:t>
      </w:r>
    </w:p>
    <w:p w14:paraId="2B9B5E99" w14:textId="702BC47D" w:rsidR="00800603" w:rsidRDefault="00764E13" w:rsidP="00774F39">
      <w:r w:rsidRPr="00764E13">
        <w:rPr>
          <w:rFonts w:ascii="Calibri" w:eastAsia="Calibri" w:hAnsi="Calibri" w:cs="Times New Roman"/>
        </w:rPr>
        <w:t>Članice skupaj gradijo Digitalno knjižnico Univerze v Mariboru, ki poleg zaključnih del študentov</w:t>
      </w:r>
      <w:r w:rsidR="00D72B10">
        <w:rPr>
          <w:rFonts w:ascii="Calibri" w:eastAsia="Calibri" w:hAnsi="Calibri" w:cs="Times New Roman"/>
        </w:rPr>
        <w:t xml:space="preserve"> –</w:t>
      </w:r>
      <w:r w:rsidRPr="00764E13">
        <w:rPr>
          <w:rFonts w:ascii="Calibri" w:eastAsia="Calibri" w:hAnsi="Calibri" w:cs="Times New Roman"/>
        </w:rPr>
        <w:t xml:space="preserve"> v letu 2022 smo v DKUM prispevali 67 zaključnih del študentov naše fakultete</w:t>
      </w:r>
      <w:r w:rsidR="00D72B10">
        <w:rPr>
          <w:rFonts w:ascii="Calibri" w:eastAsia="Calibri" w:hAnsi="Calibri" w:cs="Times New Roman"/>
        </w:rPr>
        <w:t xml:space="preserve"> –</w:t>
      </w:r>
      <w:r w:rsidRPr="00764E13">
        <w:rPr>
          <w:rFonts w:ascii="Calibri" w:eastAsia="Calibri" w:hAnsi="Calibri" w:cs="Times New Roman"/>
        </w:rPr>
        <w:t xml:space="preserve"> omogoča vnos znanstvenih člankov in raziskovalnih podatkov, s čimer je DKUM postalo mesto, kjer se v elektronski obliki na enem mestu zbira znanstvena dediščina univerze.</w:t>
      </w:r>
    </w:p>
    <w:p w14:paraId="72AD597B" w14:textId="1790778E" w:rsidR="002D63BF" w:rsidRPr="00E61F0D" w:rsidRDefault="002D63BF" w:rsidP="00CC0252">
      <w:pPr>
        <w:pStyle w:val="Naslov3"/>
      </w:pPr>
      <w:bookmarkStart w:id="189" w:name="_Toc529633911"/>
      <w:r w:rsidRPr="00E61F0D">
        <w:t>Razv</w:t>
      </w:r>
      <w:r w:rsidR="00EC12D1" w:rsidRPr="00E61F0D">
        <w:t xml:space="preserve">oj knjižnične </w:t>
      </w:r>
      <w:r w:rsidR="00EC12D1" w:rsidRPr="00CC0252">
        <w:t>dejavnosti</w:t>
      </w:r>
      <w:r w:rsidR="00EC12D1" w:rsidRPr="00E61F0D">
        <w:t xml:space="preserve"> fakultete</w:t>
      </w:r>
      <w:bookmarkEnd w:id="189"/>
    </w:p>
    <w:p w14:paraId="05F17EA9" w14:textId="6D8A9437" w:rsidR="00C058FB" w:rsidRPr="00C058FB" w:rsidRDefault="00625A3C" w:rsidP="00C058FB">
      <w:r w:rsidRPr="00625A3C">
        <w:t xml:space="preserve">Knjižnična dejavnost na naši fakulteti je usmerjena v podporo izobraževalni in raziskovalni dejavnosti fakultete in zagotavljanju dostopnosti do čim večjega števila informacij na elektronskih in fizičnih nosilcih. V naši knjižnici uporabnikom zagotavljamo kakovosten informacijski servis, naše uporabnike usmerjamo in izobražujemo za uporabo le-tega. V okviru uvajalnega tedna bruce seznanimo z osnovnimi informacijami o knjižnici, seznanimo jih z uporabo vzajemnega kataloga COBISS+, z iskalnikom UM:NIK, z univerzitetnim repozitorijem DKUM in bazami podatkov Univerze v Mariboru. Našim uporabnikom smo v </w:t>
      </w:r>
      <w:r w:rsidR="00BD3388">
        <w:t>obratovalnem času</w:t>
      </w:r>
      <w:r w:rsidRPr="00625A3C">
        <w:t xml:space="preserve"> knjižnice na voljo za njihova vprašanja, </w:t>
      </w:r>
      <w:r w:rsidR="00BD3388">
        <w:t>pomagamo</w:t>
      </w:r>
      <w:r w:rsidR="00BD3388" w:rsidRPr="00625A3C">
        <w:t xml:space="preserve"> </w:t>
      </w:r>
      <w:r w:rsidRPr="00625A3C">
        <w:t>jim pri iskanj</w:t>
      </w:r>
      <w:r w:rsidR="00BD3388">
        <w:t>u</w:t>
      </w:r>
      <w:r w:rsidRPr="00625A3C">
        <w:t xml:space="preserve"> po katalogu in bazah podatkov. Seznanimo jih s storitvijo »Moja knjižnica«, ki jim omogoča rezervacije knjig, podaljševanje gradiva in iskanje po katalogu in bazah podatkov. V prihodnjih letih si želimo, da bi naši uporabniki uporabljali ponujene storitve knjižnice v čim večjem številu. V ta namen organiziramo predavanja in delavnice, ki pa niso najbolj</w:t>
      </w:r>
      <w:r w:rsidR="00BD3388">
        <w:t>e</w:t>
      </w:r>
      <w:r w:rsidRPr="00625A3C">
        <w:t xml:space="preserve"> obiskan</w:t>
      </w:r>
      <w:r w:rsidR="00BD3388">
        <w:t>e</w:t>
      </w:r>
      <w:r w:rsidRPr="00625A3C">
        <w:t>. Zato si v knjižnici prizadevamo, da bi ure informacijskega opismenjevanja vključili v formalni del študijskega procesa, ki bi bil za študente obvezen. Občasno sicer sodelujemo v diplomskem seminarju kot povabljeni strokovnjaki s področja knjižnične dejavnosti, vendar si želimo tega sodelovanja v pedagoškem procesu še več.</w:t>
      </w:r>
    </w:p>
    <w:p w14:paraId="7CDAD36C" w14:textId="59EF922A" w:rsidR="008E355B" w:rsidRPr="00391199" w:rsidRDefault="008E355B" w:rsidP="00CC0252">
      <w:pPr>
        <w:pStyle w:val="Naslov3"/>
      </w:pPr>
      <w:bookmarkStart w:id="190" w:name="_Toc529633908"/>
      <w:r w:rsidRPr="00391199">
        <w:lastRenderedPageBreak/>
        <w:t>Kazalniki kakovosti za spremljanje knjižnične dejavnosti</w:t>
      </w:r>
      <w:bookmarkEnd w:id="190"/>
      <w:r w:rsidR="008B78AD" w:rsidRPr="00391199">
        <w:t xml:space="preserve"> in ugotavljanje pogojev za izvajanje knjižnične javne službe</w:t>
      </w:r>
    </w:p>
    <w:tbl>
      <w:tblPr>
        <w:tblStyle w:val="Tabelamrea"/>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321"/>
        <w:gridCol w:w="1937"/>
        <w:gridCol w:w="2830"/>
      </w:tblGrid>
      <w:tr w:rsidR="008D3EBF" w:rsidRPr="0054180A" w14:paraId="201783CE" w14:textId="77777777" w:rsidTr="008D3EBF">
        <w:trPr>
          <w:trHeight w:val="100"/>
          <w:jc w:val="center"/>
        </w:trPr>
        <w:tc>
          <w:tcPr>
            <w:tcW w:w="7088" w:type="dxa"/>
            <w:gridSpan w:val="3"/>
            <w:tcBorders>
              <w:left w:val="single" w:sz="4" w:space="0" w:color="auto"/>
              <w:right w:val="single" w:sz="4" w:space="0" w:color="auto"/>
            </w:tcBorders>
          </w:tcPr>
          <w:p w14:paraId="7B0C409B" w14:textId="77777777" w:rsidR="008D3EBF" w:rsidRPr="00860EFE" w:rsidRDefault="008D3EBF" w:rsidP="005124B3">
            <w:pPr>
              <w:pStyle w:val="Citat"/>
              <w:rPr>
                <w:b/>
                <w:bCs/>
                <w:i w:val="0"/>
                <w:iCs w:val="0"/>
                <w:sz w:val="20"/>
                <w:szCs w:val="20"/>
              </w:rPr>
            </w:pPr>
            <w:r w:rsidRPr="00860EFE">
              <w:rPr>
                <w:b/>
                <w:bCs/>
                <w:i w:val="0"/>
                <w:iCs w:val="0"/>
                <w:sz w:val="20"/>
                <w:szCs w:val="20"/>
              </w:rPr>
              <w:t>Delež aktivnih uporabnikov glede na skupno število potencialnih uporabnikov</w:t>
            </w:r>
          </w:p>
        </w:tc>
      </w:tr>
      <w:tr w:rsidR="008D3EBF" w14:paraId="58DEAA9B" w14:textId="77777777" w:rsidTr="008D3EBF">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4128354D" w14:textId="77777777" w:rsidR="008D3EBF" w:rsidRPr="00860EFE" w:rsidRDefault="008D3EBF" w:rsidP="005124B3">
            <w:pPr>
              <w:pStyle w:val="Citat"/>
              <w:jc w:val="center"/>
              <w:rPr>
                <w:b/>
                <w:bCs/>
                <w:i w:val="0"/>
                <w:iCs w:val="0"/>
              </w:rPr>
            </w:pPr>
            <w:r w:rsidRPr="00860EFE">
              <w:rPr>
                <w:b/>
                <w:bCs/>
                <w:i w:val="0"/>
                <w:iCs w:val="0"/>
              </w:rPr>
              <w:t>2022/2023</w:t>
            </w:r>
          </w:p>
        </w:tc>
        <w:tc>
          <w:tcPr>
            <w:tcW w:w="1937" w:type="dxa"/>
          </w:tcPr>
          <w:p w14:paraId="3E919F0B" w14:textId="77777777" w:rsidR="008D3EBF" w:rsidRPr="00860EFE" w:rsidRDefault="008D3EBF" w:rsidP="005124B3">
            <w:pPr>
              <w:pStyle w:val="Citat"/>
              <w:rPr>
                <w:b/>
                <w:bCs/>
                <w:i w:val="0"/>
                <w:iCs w:val="0"/>
              </w:rPr>
            </w:pPr>
            <w:r w:rsidRPr="00860EFE">
              <w:rPr>
                <w:b/>
                <w:bCs/>
                <w:i w:val="0"/>
                <w:iCs w:val="0"/>
              </w:rPr>
              <w:t xml:space="preserve">   2021/2022</w:t>
            </w:r>
          </w:p>
        </w:tc>
        <w:tc>
          <w:tcPr>
            <w:tcW w:w="2830" w:type="dxa"/>
          </w:tcPr>
          <w:p w14:paraId="738F3B31" w14:textId="77777777" w:rsidR="008D3EBF" w:rsidRPr="00860EFE" w:rsidRDefault="008D3EBF" w:rsidP="005124B3">
            <w:pPr>
              <w:pStyle w:val="Citat"/>
              <w:jc w:val="center"/>
              <w:rPr>
                <w:b/>
                <w:bCs/>
                <w:i w:val="0"/>
                <w:iCs w:val="0"/>
                <w:highlight w:val="yellow"/>
              </w:rPr>
            </w:pPr>
            <w:r w:rsidRPr="00860EFE">
              <w:rPr>
                <w:b/>
                <w:bCs/>
                <w:i w:val="0"/>
                <w:iCs w:val="0"/>
              </w:rPr>
              <w:t>2020/2021</w:t>
            </w:r>
          </w:p>
        </w:tc>
      </w:tr>
      <w:tr w:rsidR="008D3EBF" w14:paraId="78CD1467" w14:textId="77777777" w:rsidTr="008D3EBF">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7143D40C" w14:textId="77777777" w:rsidR="008D3EBF" w:rsidRPr="009A2D05" w:rsidRDefault="008D3EBF" w:rsidP="005124B3">
            <w:pPr>
              <w:pStyle w:val="Citat"/>
              <w:jc w:val="center"/>
              <w:rPr>
                <w:i w:val="0"/>
                <w:iCs w:val="0"/>
              </w:rPr>
            </w:pPr>
            <w:r w:rsidRPr="009A2D05">
              <w:rPr>
                <w:i w:val="0"/>
                <w:iCs w:val="0"/>
              </w:rPr>
              <w:t>9</w:t>
            </w:r>
            <w:r>
              <w:rPr>
                <w:i w:val="0"/>
                <w:iCs w:val="0"/>
              </w:rPr>
              <w:t>6</w:t>
            </w:r>
            <w:r w:rsidRPr="009A2D05">
              <w:rPr>
                <w:i w:val="0"/>
                <w:iCs w:val="0"/>
              </w:rPr>
              <w:t>,</w:t>
            </w:r>
            <w:r>
              <w:rPr>
                <w:i w:val="0"/>
                <w:iCs w:val="0"/>
              </w:rPr>
              <w:t>95</w:t>
            </w:r>
          </w:p>
        </w:tc>
        <w:tc>
          <w:tcPr>
            <w:tcW w:w="1937" w:type="dxa"/>
          </w:tcPr>
          <w:p w14:paraId="522AC519" w14:textId="77777777" w:rsidR="008D3EBF" w:rsidRPr="009A2D05" w:rsidRDefault="008D3EBF" w:rsidP="005124B3">
            <w:pPr>
              <w:pStyle w:val="Citat"/>
              <w:jc w:val="center"/>
              <w:rPr>
                <w:i w:val="0"/>
                <w:iCs w:val="0"/>
              </w:rPr>
            </w:pPr>
            <w:r w:rsidRPr="009A2D05">
              <w:rPr>
                <w:i w:val="0"/>
                <w:iCs w:val="0"/>
              </w:rPr>
              <w:t>109,26</w:t>
            </w:r>
          </w:p>
        </w:tc>
        <w:tc>
          <w:tcPr>
            <w:tcW w:w="2830" w:type="dxa"/>
          </w:tcPr>
          <w:p w14:paraId="4DD829EC" w14:textId="77777777" w:rsidR="008D3EBF" w:rsidRPr="009A2D05" w:rsidRDefault="008D3EBF" w:rsidP="005124B3">
            <w:pPr>
              <w:pStyle w:val="Citat"/>
              <w:jc w:val="center"/>
              <w:rPr>
                <w:i w:val="0"/>
                <w:iCs w:val="0"/>
              </w:rPr>
            </w:pPr>
            <w:r w:rsidRPr="009A2D05">
              <w:rPr>
                <w:i w:val="0"/>
                <w:iCs w:val="0"/>
              </w:rPr>
              <w:t>102,87</w:t>
            </w:r>
          </w:p>
        </w:tc>
      </w:tr>
    </w:tbl>
    <w:p w14:paraId="480847F5" w14:textId="77777777" w:rsidR="000F0FC4" w:rsidRDefault="000F0FC4" w:rsidP="000F0FC4"/>
    <w:p w14:paraId="3DF1212C" w14:textId="637985A0" w:rsidR="000F0FC4" w:rsidRDefault="000F0FC4" w:rsidP="000F0FC4">
      <w:r>
        <w:t>Število aktivnih uporabnikov (študentov in zaposlenih) se je glede na število potencialnih uporabnikov nekoliko zmanjšalo. Vendar je iz prikazanega kazalnika še vedno mogoče sklepati na veliko vpetost knjižnice v pedagoško in raziskovalno dejavnost na fakulteti.</w:t>
      </w:r>
    </w:p>
    <w:p w14:paraId="669259D7" w14:textId="378F10FE" w:rsidR="000F0FC4" w:rsidRDefault="000F0FC4" w:rsidP="000F0FC4">
      <w:r>
        <w:t>Število potencialnih uporabnikov na čitalniški sedež</w:t>
      </w:r>
      <w:r w:rsidR="006F45C0">
        <w:t xml:space="preserve"> se</w:t>
      </w:r>
      <w:r>
        <w:t xml:space="preserve"> v študijsk</w:t>
      </w:r>
      <w:r w:rsidR="006F45C0">
        <w:t>ih</w:t>
      </w:r>
      <w:r>
        <w:t xml:space="preserve"> let</w:t>
      </w:r>
      <w:r w:rsidR="006F45C0">
        <w:t>ih</w:t>
      </w:r>
      <w:r>
        <w:t xml:space="preserve"> 2022/2023, 2021/2022 </w:t>
      </w:r>
      <w:r w:rsidR="006F45C0">
        <w:t xml:space="preserve">in </w:t>
      </w:r>
      <w:r>
        <w:t>2020/2021 ni bistveno spremenilo. Študenti zadovoljivo obiskujejo čitalnico oz. se obisk čitalnice povečuje.</w:t>
      </w:r>
    </w:p>
    <w:p w14:paraId="178D8A8A" w14:textId="79892CD5" w:rsidR="000F0FC4" w:rsidRDefault="000F0FC4" w:rsidP="000F0FC4">
      <w:r>
        <w:t>Tudi neto uporabna površina (m</w:t>
      </w:r>
      <w:r w:rsidRPr="00120223">
        <w:rPr>
          <w:vertAlign w:val="superscript"/>
        </w:rPr>
        <w:t>2</w:t>
      </w:r>
      <w:r>
        <w:t>) knjižnice na potencialnega uporabnika</w:t>
      </w:r>
      <w:r w:rsidR="006F45C0">
        <w:t xml:space="preserve"> se</w:t>
      </w:r>
      <w:r>
        <w:t xml:space="preserve"> v študijsk</w:t>
      </w:r>
      <w:r w:rsidR="006F45C0">
        <w:t>ih</w:t>
      </w:r>
      <w:r>
        <w:t xml:space="preserve"> let</w:t>
      </w:r>
      <w:r w:rsidR="006F45C0">
        <w:t>ih</w:t>
      </w:r>
      <w:r>
        <w:t xml:space="preserve"> 2022/2023, 2021/2022, 2020/2021 bistveno ne spreminja. Kazalnik je odvisen od števila vpisanih študentov na fakulteto. </w:t>
      </w:r>
    </w:p>
    <w:p w14:paraId="542CB5F7" w14:textId="2B5D1F71" w:rsidR="00391199" w:rsidRDefault="000F0FC4" w:rsidP="000F0FC4">
      <w:r>
        <w:t xml:space="preserve">Tedenska odprtost knjižnice (v urah) </w:t>
      </w:r>
      <w:r w:rsidR="006F45C0">
        <w:t xml:space="preserve">se </w:t>
      </w:r>
      <w:r>
        <w:t>v študijsk</w:t>
      </w:r>
      <w:r w:rsidR="006F45C0">
        <w:t>ih</w:t>
      </w:r>
      <w:r>
        <w:t xml:space="preserve"> let</w:t>
      </w:r>
      <w:r w:rsidR="006F45C0">
        <w:t>ih</w:t>
      </w:r>
      <w:r>
        <w:t xml:space="preserve"> 2022/2023, 2021/2022 in 2020/2021 ponovno  povečuje, </w:t>
      </w:r>
      <w:r w:rsidR="006F45C0">
        <w:t>s</w:t>
      </w:r>
      <w:r>
        <w:t xml:space="preserve"> 25,08 ur</w:t>
      </w:r>
      <w:r w:rsidR="006F45C0">
        <w:t>e</w:t>
      </w:r>
      <w:r>
        <w:t>/teden na 33,62 ur</w:t>
      </w:r>
      <w:r w:rsidR="006F45C0">
        <w:t>e</w:t>
      </w:r>
      <w:r>
        <w:t>/teden. Tako kazalci ponovno naraščajo. Upamo, da bo knjižnica tudi v prihodnje odprta brez omejitev.</w:t>
      </w:r>
    </w:p>
    <w:tbl>
      <w:tblPr>
        <w:tblStyle w:val="Tabelamrea"/>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321"/>
        <w:gridCol w:w="1937"/>
        <w:gridCol w:w="2830"/>
      </w:tblGrid>
      <w:tr w:rsidR="00CE4A89" w:rsidRPr="00860EFE" w14:paraId="2524DD63" w14:textId="77777777" w:rsidTr="00EE7AB4">
        <w:trPr>
          <w:trHeight w:val="100"/>
          <w:jc w:val="center"/>
        </w:trPr>
        <w:tc>
          <w:tcPr>
            <w:tcW w:w="7088" w:type="dxa"/>
            <w:gridSpan w:val="3"/>
            <w:tcBorders>
              <w:left w:val="single" w:sz="4" w:space="0" w:color="auto"/>
              <w:right w:val="single" w:sz="4" w:space="0" w:color="auto"/>
            </w:tcBorders>
          </w:tcPr>
          <w:p w14:paraId="0DDE530D" w14:textId="77777777" w:rsidR="00CE4A89" w:rsidRPr="00860EFE" w:rsidRDefault="00CE4A89" w:rsidP="005124B3">
            <w:pPr>
              <w:pStyle w:val="Citat"/>
              <w:rPr>
                <w:b/>
                <w:bCs/>
                <w:i w:val="0"/>
                <w:iCs w:val="0"/>
                <w:sz w:val="20"/>
                <w:szCs w:val="20"/>
              </w:rPr>
            </w:pPr>
            <w:bookmarkStart w:id="191" w:name="_Hlk158370568"/>
            <w:r>
              <w:rPr>
                <w:b/>
                <w:bCs/>
                <w:i w:val="0"/>
                <w:iCs w:val="0"/>
                <w:sz w:val="20"/>
                <w:szCs w:val="20"/>
              </w:rPr>
              <w:t>Število aktivnih članov knjižnice na EPZ strokovnih knjižničarskih delavcev</w:t>
            </w:r>
          </w:p>
        </w:tc>
      </w:tr>
      <w:tr w:rsidR="00CE4A89" w:rsidRPr="00860EFE" w14:paraId="61851209" w14:textId="77777777" w:rsidTr="00EE7AB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124DD345" w14:textId="77777777" w:rsidR="00CE4A89" w:rsidRPr="00860EFE" w:rsidRDefault="00CE4A89" w:rsidP="005124B3">
            <w:pPr>
              <w:pStyle w:val="Citat"/>
              <w:jc w:val="center"/>
              <w:rPr>
                <w:b/>
                <w:bCs/>
                <w:i w:val="0"/>
                <w:iCs w:val="0"/>
              </w:rPr>
            </w:pPr>
            <w:r w:rsidRPr="00860EFE">
              <w:rPr>
                <w:b/>
                <w:bCs/>
                <w:i w:val="0"/>
                <w:iCs w:val="0"/>
              </w:rPr>
              <w:t>2022/2023</w:t>
            </w:r>
          </w:p>
        </w:tc>
        <w:tc>
          <w:tcPr>
            <w:tcW w:w="1937" w:type="dxa"/>
          </w:tcPr>
          <w:p w14:paraId="4EAEA94D" w14:textId="77777777" w:rsidR="00CE4A89" w:rsidRPr="00860EFE" w:rsidRDefault="00CE4A89" w:rsidP="005124B3">
            <w:pPr>
              <w:pStyle w:val="Citat"/>
              <w:rPr>
                <w:b/>
                <w:bCs/>
                <w:i w:val="0"/>
                <w:iCs w:val="0"/>
              </w:rPr>
            </w:pPr>
            <w:r w:rsidRPr="00860EFE">
              <w:rPr>
                <w:b/>
                <w:bCs/>
                <w:i w:val="0"/>
                <w:iCs w:val="0"/>
              </w:rPr>
              <w:t xml:space="preserve">   2021/2022</w:t>
            </w:r>
          </w:p>
        </w:tc>
        <w:tc>
          <w:tcPr>
            <w:tcW w:w="2830" w:type="dxa"/>
          </w:tcPr>
          <w:p w14:paraId="1DA1C165" w14:textId="77777777" w:rsidR="00CE4A89" w:rsidRPr="00860EFE" w:rsidRDefault="00CE4A89" w:rsidP="005124B3">
            <w:pPr>
              <w:pStyle w:val="Citat"/>
              <w:jc w:val="center"/>
              <w:rPr>
                <w:b/>
                <w:bCs/>
                <w:i w:val="0"/>
                <w:iCs w:val="0"/>
                <w:highlight w:val="yellow"/>
              </w:rPr>
            </w:pPr>
            <w:r w:rsidRPr="00860EFE">
              <w:rPr>
                <w:b/>
                <w:bCs/>
                <w:i w:val="0"/>
                <w:iCs w:val="0"/>
              </w:rPr>
              <w:t>2020/2021</w:t>
            </w:r>
          </w:p>
        </w:tc>
      </w:tr>
      <w:tr w:rsidR="00CE4A89" w:rsidRPr="009A2D05" w14:paraId="696FBDD4" w14:textId="77777777" w:rsidTr="00EE7AB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4911D503" w14:textId="77777777" w:rsidR="00CE4A89" w:rsidRPr="009A2D05" w:rsidRDefault="00CE4A89" w:rsidP="005124B3">
            <w:pPr>
              <w:pStyle w:val="Citat"/>
              <w:jc w:val="center"/>
              <w:rPr>
                <w:i w:val="0"/>
                <w:iCs w:val="0"/>
              </w:rPr>
            </w:pPr>
            <w:r>
              <w:rPr>
                <w:i w:val="0"/>
                <w:iCs w:val="0"/>
              </w:rPr>
              <w:t>175</w:t>
            </w:r>
          </w:p>
        </w:tc>
        <w:tc>
          <w:tcPr>
            <w:tcW w:w="1937" w:type="dxa"/>
          </w:tcPr>
          <w:p w14:paraId="4C25A397" w14:textId="77777777" w:rsidR="00CE4A89" w:rsidRPr="009A2D05" w:rsidRDefault="00CE4A89" w:rsidP="005124B3">
            <w:pPr>
              <w:pStyle w:val="Citat"/>
              <w:jc w:val="center"/>
              <w:rPr>
                <w:i w:val="0"/>
                <w:iCs w:val="0"/>
              </w:rPr>
            </w:pPr>
            <w:r>
              <w:rPr>
                <w:i w:val="0"/>
                <w:iCs w:val="0"/>
              </w:rPr>
              <w:t>236</w:t>
            </w:r>
          </w:p>
        </w:tc>
        <w:tc>
          <w:tcPr>
            <w:tcW w:w="2830" w:type="dxa"/>
          </w:tcPr>
          <w:p w14:paraId="5B01A6FA" w14:textId="77777777" w:rsidR="00CE4A89" w:rsidRPr="009A2D05" w:rsidRDefault="00CE4A89" w:rsidP="005124B3">
            <w:pPr>
              <w:pStyle w:val="Citat"/>
              <w:jc w:val="center"/>
              <w:rPr>
                <w:i w:val="0"/>
                <w:iCs w:val="0"/>
              </w:rPr>
            </w:pPr>
            <w:r>
              <w:rPr>
                <w:i w:val="0"/>
                <w:iCs w:val="0"/>
              </w:rPr>
              <w:t>215</w:t>
            </w:r>
          </w:p>
        </w:tc>
      </w:tr>
      <w:bookmarkEnd w:id="191"/>
    </w:tbl>
    <w:p w14:paraId="059E30F6" w14:textId="77777777" w:rsidR="002B54B5" w:rsidRDefault="002B54B5" w:rsidP="000F0FC4"/>
    <w:p w14:paraId="63F8020C" w14:textId="0D799AB5" w:rsidR="000F0FC4" w:rsidRDefault="002B54B5" w:rsidP="000F0FC4">
      <w:r w:rsidRPr="002B54B5">
        <w:t xml:space="preserve">Število aktivnih uporabnikov fakultete na EPZ strokovnega delavca knjižnice se je v študijskem letu 2022/2023 zmanjšalo na 175. V študijskem letu 2021/2022 je bilo to število 236 in v letu 2020/2021  215. Kazalnik je odvisen od števila vpisanih študentov, kjer pa </w:t>
      </w:r>
      <w:r w:rsidR="006F45C0">
        <w:t>v zadnjem obdobju</w:t>
      </w:r>
      <w:r w:rsidRPr="002B54B5">
        <w:t xml:space="preserve"> </w:t>
      </w:r>
      <w:r w:rsidR="006F45C0">
        <w:t>opažamo</w:t>
      </w:r>
      <w:r w:rsidR="006F45C0" w:rsidRPr="002B54B5">
        <w:t xml:space="preserve"> </w:t>
      </w:r>
      <w:r w:rsidRPr="002B54B5">
        <w:t xml:space="preserve">manjši upad vpisa. Strokovni delavki v knjižnici si prizadevata </w:t>
      </w:r>
      <w:r w:rsidR="006F45C0">
        <w:t>ponujati</w:t>
      </w:r>
      <w:r w:rsidR="006F45C0" w:rsidRPr="002B54B5">
        <w:t xml:space="preserve"> </w:t>
      </w:r>
      <w:r w:rsidRPr="002B54B5">
        <w:t>kakovosten servis vsem uporabnikom.</w:t>
      </w:r>
    </w:p>
    <w:tbl>
      <w:tblPr>
        <w:tblStyle w:val="Tabelamrea"/>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321"/>
        <w:gridCol w:w="1937"/>
        <w:gridCol w:w="2830"/>
      </w:tblGrid>
      <w:tr w:rsidR="00EE7AB4" w:rsidRPr="00860EFE" w14:paraId="420C4382" w14:textId="77777777" w:rsidTr="00EE7AB4">
        <w:trPr>
          <w:trHeight w:val="100"/>
          <w:jc w:val="center"/>
        </w:trPr>
        <w:tc>
          <w:tcPr>
            <w:tcW w:w="7088" w:type="dxa"/>
            <w:gridSpan w:val="3"/>
            <w:tcBorders>
              <w:left w:val="single" w:sz="4" w:space="0" w:color="auto"/>
              <w:right w:val="single" w:sz="4" w:space="0" w:color="auto"/>
            </w:tcBorders>
          </w:tcPr>
          <w:p w14:paraId="0335CD29" w14:textId="77777777" w:rsidR="00EE7AB4" w:rsidRPr="00860EFE" w:rsidRDefault="00EE7AB4" w:rsidP="005124B3">
            <w:pPr>
              <w:pStyle w:val="Citat"/>
              <w:rPr>
                <w:b/>
                <w:bCs/>
                <w:i w:val="0"/>
                <w:iCs w:val="0"/>
                <w:sz w:val="20"/>
                <w:szCs w:val="20"/>
              </w:rPr>
            </w:pPr>
            <w:r>
              <w:rPr>
                <w:b/>
                <w:bCs/>
                <w:i w:val="0"/>
                <w:iCs w:val="0"/>
                <w:sz w:val="20"/>
                <w:szCs w:val="20"/>
              </w:rPr>
              <w:t>Delež sredstev za knjižnico v celotnih prihodkih visokošolskega zavoda</w:t>
            </w:r>
          </w:p>
        </w:tc>
      </w:tr>
      <w:tr w:rsidR="00EE7AB4" w:rsidRPr="00860EFE" w14:paraId="38B82F4C" w14:textId="77777777" w:rsidTr="00EE7AB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6B86B31C" w14:textId="77777777" w:rsidR="00EE7AB4" w:rsidRPr="00860EFE" w:rsidRDefault="00EE7AB4" w:rsidP="005124B3">
            <w:pPr>
              <w:pStyle w:val="Citat"/>
              <w:jc w:val="center"/>
              <w:rPr>
                <w:b/>
                <w:bCs/>
                <w:i w:val="0"/>
                <w:iCs w:val="0"/>
              </w:rPr>
            </w:pPr>
            <w:r w:rsidRPr="00860EFE">
              <w:rPr>
                <w:b/>
                <w:bCs/>
                <w:i w:val="0"/>
                <w:iCs w:val="0"/>
              </w:rPr>
              <w:t>2022/2023</w:t>
            </w:r>
          </w:p>
        </w:tc>
        <w:tc>
          <w:tcPr>
            <w:tcW w:w="1937" w:type="dxa"/>
          </w:tcPr>
          <w:p w14:paraId="299224B2" w14:textId="77777777" w:rsidR="00EE7AB4" w:rsidRPr="00860EFE" w:rsidRDefault="00EE7AB4" w:rsidP="005124B3">
            <w:pPr>
              <w:pStyle w:val="Citat"/>
              <w:rPr>
                <w:b/>
                <w:bCs/>
                <w:i w:val="0"/>
                <w:iCs w:val="0"/>
              </w:rPr>
            </w:pPr>
            <w:r w:rsidRPr="00860EFE">
              <w:rPr>
                <w:b/>
                <w:bCs/>
                <w:i w:val="0"/>
                <w:iCs w:val="0"/>
              </w:rPr>
              <w:t xml:space="preserve">   2021/2022</w:t>
            </w:r>
          </w:p>
        </w:tc>
        <w:tc>
          <w:tcPr>
            <w:tcW w:w="2830" w:type="dxa"/>
          </w:tcPr>
          <w:p w14:paraId="66968D50" w14:textId="77777777" w:rsidR="00EE7AB4" w:rsidRPr="00860EFE" w:rsidRDefault="00EE7AB4" w:rsidP="005124B3">
            <w:pPr>
              <w:pStyle w:val="Citat"/>
              <w:jc w:val="center"/>
              <w:rPr>
                <w:b/>
                <w:bCs/>
                <w:i w:val="0"/>
                <w:iCs w:val="0"/>
                <w:highlight w:val="yellow"/>
              </w:rPr>
            </w:pPr>
            <w:r w:rsidRPr="00860EFE">
              <w:rPr>
                <w:b/>
                <w:bCs/>
                <w:i w:val="0"/>
                <w:iCs w:val="0"/>
              </w:rPr>
              <w:t>2020/2021</w:t>
            </w:r>
          </w:p>
        </w:tc>
      </w:tr>
      <w:tr w:rsidR="00EE7AB4" w:rsidRPr="009A2D05" w14:paraId="6E9FBAE5" w14:textId="77777777" w:rsidTr="00EE7AB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0CFB4C68" w14:textId="77777777" w:rsidR="00EE7AB4" w:rsidRPr="009A2D05" w:rsidRDefault="00EE7AB4" w:rsidP="005124B3">
            <w:pPr>
              <w:pStyle w:val="Citat"/>
              <w:jc w:val="center"/>
              <w:rPr>
                <w:i w:val="0"/>
                <w:iCs w:val="0"/>
              </w:rPr>
            </w:pPr>
            <w:r>
              <w:rPr>
                <w:i w:val="0"/>
                <w:iCs w:val="0"/>
              </w:rPr>
              <w:t>1,53</w:t>
            </w:r>
          </w:p>
        </w:tc>
        <w:tc>
          <w:tcPr>
            <w:tcW w:w="1937" w:type="dxa"/>
          </w:tcPr>
          <w:p w14:paraId="1FAEE46F" w14:textId="77777777" w:rsidR="00EE7AB4" w:rsidRPr="009A2D05" w:rsidRDefault="00EE7AB4" w:rsidP="005124B3">
            <w:pPr>
              <w:pStyle w:val="Citat"/>
              <w:jc w:val="center"/>
              <w:rPr>
                <w:i w:val="0"/>
                <w:iCs w:val="0"/>
              </w:rPr>
            </w:pPr>
            <w:r>
              <w:rPr>
                <w:i w:val="0"/>
                <w:iCs w:val="0"/>
              </w:rPr>
              <w:t>1,57</w:t>
            </w:r>
          </w:p>
        </w:tc>
        <w:tc>
          <w:tcPr>
            <w:tcW w:w="2830" w:type="dxa"/>
          </w:tcPr>
          <w:p w14:paraId="137E4813" w14:textId="77777777" w:rsidR="00EE7AB4" w:rsidRPr="009A2D05" w:rsidRDefault="00EE7AB4" w:rsidP="005124B3">
            <w:pPr>
              <w:pStyle w:val="Citat"/>
              <w:jc w:val="center"/>
              <w:rPr>
                <w:i w:val="0"/>
                <w:iCs w:val="0"/>
              </w:rPr>
            </w:pPr>
            <w:r>
              <w:rPr>
                <w:i w:val="0"/>
                <w:iCs w:val="0"/>
              </w:rPr>
              <w:t>1,69</w:t>
            </w:r>
          </w:p>
        </w:tc>
      </w:tr>
    </w:tbl>
    <w:p w14:paraId="71ACABB7" w14:textId="39DA853B" w:rsidR="002B54B5" w:rsidRDefault="002B54B5" w:rsidP="000F0FC4"/>
    <w:p w14:paraId="0F35F2C4" w14:textId="20473E2F" w:rsidR="00E43B73" w:rsidRDefault="00E43B73" w:rsidP="000F0FC4">
      <w:r w:rsidRPr="00E43B73">
        <w:t>Delež prihodkov za knjižnico v celotnih prihodkih fakultete se v študijsk</w:t>
      </w:r>
      <w:r w:rsidR="006F45C0">
        <w:t>ih</w:t>
      </w:r>
      <w:r w:rsidRPr="00E43B73">
        <w:t xml:space="preserve"> let</w:t>
      </w:r>
      <w:r w:rsidR="006F45C0">
        <w:t>ih</w:t>
      </w:r>
      <w:r w:rsidRPr="00E43B73">
        <w:t xml:space="preserve"> 2022/2023, 2021/2022 </w:t>
      </w:r>
      <w:r w:rsidR="006F45C0">
        <w:t xml:space="preserve">in </w:t>
      </w:r>
      <w:r w:rsidRPr="00E43B73">
        <w:t>2020/2021 ne spreminja in ostaja skoraj enak. Zasledimo celo trend rahlega upadanja.</w:t>
      </w:r>
    </w:p>
    <w:tbl>
      <w:tblPr>
        <w:tblStyle w:val="Tabelamrea"/>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321"/>
        <w:gridCol w:w="1937"/>
        <w:gridCol w:w="2830"/>
      </w:tblGrid>
      <w:tr w:rsidR="00EE402E" w:rsidRPr="00860EFE" w14:paraId="4F81D40A" w14:textId="77777777" w:rsidTr="00EE402E">
        <w:trPr>
          <w:trHeight w:val="100"/>
          <w:jc w:val="center"/>
        </w:trPr>
        <w:tc>
          <w:tcPr>
            <w:tcW w:w="7088" w:type="dxa"/>
            <w:gridSpan w:val="3"/>
            <w:tcBorders>
              <w:left w:val="single" w:sz="4" w:space="0" w:color="auto"/>
              <w:right w:val="single" w:sz="4" w:space="0" w:color="auto"/>
            </w:tcBorders>
          </w:tcPr>
          <w:p w14:paraId="61F001CC" w14:textId="77777777" w:rsidR="00EE402E" w:rsidRPr="00860EFE" w:rsidRDefault="00EE402E" w:rsidP="005124B3">
            <w:pPr>
              <w:pStyle w:val="Citat"/>
              <w:rPr>
                <w:b/>
                <w:bCs/>
                <w:i w:val="0"/>
                <w:iCs w:val="0"/>
                <w:sz w:val="20"/>
                <w:szCs w:val="20"/>
              </w:rPr>
            </w:pPr>
            <w:r>
              <w:rPr>
                <w:b/>
                <w:bCs/>
                <w:i w:val="0"/>
                <w:iCs w:val="0"/>
                <w:sz w:val="20"/>
                <w:szCs w:val="20"/>
              </w:rPr>
              <w:t>Delež stroškov za nakup knjižničnega gradiva glede na celotne prihodek knjižnice</w:t>
            </w:r>
          </w:p>
        </w:tc>
      </w:tr>
      <w:tr w:rsidR="00EE402E" w:rsidRPr="00860EFE" w14:paraId="75FFA4B2" w14:textId="77777777" w:rsidTr="00EE40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42B050CF" w14:textId="77777777" w:rsidR="00EE402E" w:rsidRPr="00860EFE" w:rsidRDefault="00EE402E" w:rsidP="005124B3">
            <w:pPr>
              <w:pStyle w:val="Citat"/>
              <w:jc w:val="center"/>
              <w:rPr>
                <w:b/>
                <w:bCs/>
                <w:i w:val="0"/>
                <w:iCs w:val="0"/>
              </w:rPr>
            </w:pPr>
            <w:r w:rsidRPr="00860EFE">
              <w:rPr>
                <w:b/>
                <w:bCs/>
                <w:i w:val="0"/>
                <w:iCs w:val="0"/>
              </w:rPr>
              <w:t>2022/2023</w:t>
            </w:r>
          </w:p>
        </w:tc>
        <w:tc>
          <w:tcPr>
            <w:tcW w:w="1937" w:type="dxa"/>
          </w:tcPr>
          <w:p w14:paraId="0118F27D" w14:textId="77777777" w:rsidR="00EE402E" w:rsidRPr="00860EFE" w:rsidRDefault="00EE402E" w:rsidP="005124B3">
            <w:pPr>
              <w:pStyle w:val="Citat"/>
              <w:rPr>
                <w:b/>
                <w:bCs/>
                <w:i w:val="0"/>
                <w:iCs w:val="0"/>
              </w:rPr>
            </w:pPr>
            <w:r w:rsidRPr="00860EFE">
              <w:rPr>
                <w:b/>
                <w:bCs/>
                <w:i w:val="0"/>
                <w:iCs w:val="0"/>
              </w:rPr>
              <w:t xml:space="preserve">   2021/2022</w:t>
            </w:r>
          </w:p>
        </w:tc>
        <w:tc>
          <w:tcPr>
            <w:tcW w:w="2830" w:type="dxa"/>
          </w:tcPr>
          <w:p w14:paraId="351B5E5B" w14:textId="77777777" w:rsidR="00EE402E" w:rsidRPr="00860EFE" w:rsidRDefault="00EE402E" w:rsidP="005124B3">
            <w:pPr>
              <w:pStyle w:val="Citat"/>
              <w:jc w:val="center"/>
              <w:rPr>
                <w:b/>
                <w:bCs/>
                <w:i w:val="0"/>
                <w:iCs w:val="0"/>
                <w:highlight w:val="yellow"/>
              </w:rPr>
            </w:pPr>
            <w:r w:rsidRPr="00860EFE">
              <w:rPr>
                <w:b/>
                <w:bCs/>
                <w:i w:val="0"/>
                <w:iCs w:val="0"/>
              </w:rPr>
              <w:t>2020/2021</w:t>
            </w:r>
          </w:p>
        </w:tc>
      </w:tr>
      <w:tr w:rsidR="00EE402E" w:rsidRPr="009A2D05" w14:paraId="40CF3345" w14:textId="77777777" w:rsidTr="00EE40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6B5E2B9F" w14:textId="77777777" w:rsidR="00EE402E" w:rsidRPr="009A2D05" w:rsidRDefault="00EE402E" w:rsidP="005124B3">
            <w:pPr>
              <w:pStyle w:val="Citat"/>
              <w:jc w:val="center"/>
              <w:rPr>
                <w:i w:val="0"/>
                <w:iCs w:val="0"/>
              </w:rPr>
            </w:pPr>
            <w:r>
              <w:rPr>
                <w:i w:val="0"/>
                <w:iCs w:val="0"/>
              </w:rPr>
              <w:t>17,60</w:t>
            </w:r>
          </w:p>
        </w:tc>
        <w:tc>
          <w:tcPr>
            <w:tcW w:w="1937" w:type="dxa"/>
          </w:tcPr>
          <w:p w14:paraId="16BC6B06" w14:textId="77777777" w:rsidR="00EE402E" w:rsidRPr="009A2D05" w:rsidRDefault="00EE402E" w:rsidP="005124B3">
            <w:pPr>
              <w:pStyle w:val="Citat"/>
              <w:jc w:val="center"/>
              <w:rPr>
                <w:i w:val="0"/>
                <w:iCs w:val="0"/>
              </w:rPr>
            </w:pPr>
            <w:r>
              <w:rPr>
                <w:i w:val="0"/>
                <w:iCs w:val="0"/>
              </w:rPr>
              <w:t>11,37</w:t>
            </w:r>
          </w:p>
        </w:tc>
        <w:tc>
          <w:tcPr>
            <w:tcW w:w="2830" w:type="dxa"/>
          </w:tcPr>
          <w:p w14:paraId="55628D2F" w14:textId="77777777" w:rsidR="00EE402E" w:rsidRPr="009A2D05" w:rsidRDefault="00EE402E" w:rsidP="005124B3">
            <w:pPr>
              <w:pStyle w:val="Citat"/>
              <w:jc w:val="center"/>
              <w:rPr>
                <w:i w:val="0"/>
                <w:iCs w:val="0"/>
              </w:rPr>
            </w:pPr>
            <w:r>
              <w:rPr>
                <w:i w:val="0"/>
                <w:iCs w:val="0"/>
              </w:rPr>
              <w:t>22,25</w:t>
            </w:r>
          </w:p>
        </w:tc>
      </w:tr>
    </w:tbl>
    <w:p w14:paraId="48BDBA58" w14:textId="77777777" w:rsidR="00EE402E" w:rsidRDefault="00EE402E" w:rsidP="000F0FC4"/>
    <w:p w14:paraId="7DBF3480" w14:textId="3DC2799E" w:rsidR="00E43B73" w:rsidRDefault="00EE402E" w:rsidP="000F0FC4">
      <w:r w:rsidRPr="00EE402E">
        <w:t xml:space="preserve">V študijskem letu 2021/2022 smo </w:t>
      </w:r>
      <w:r w:rsidR="006F45C0">
        <w:t>opazili</w:t>
      </w:r>
      <w:r w:rsidR="006F45C0" w:rsidRPr="00EE402E">
        <w:t xml:space="preserve"> </w:t>
      </w:r>
      <w:r w:rsidRPr="00EE402E">
        <w:t xml:space="preserve">kar precejšnje znižanje deleža stroškov za nakup knjižničnega gradiva glede na leto prej, </w:t>
      </w:r>
      <w:r w:rsidR="006F45C0">
        <w:t>z</w:t>
      </w:r>
      <w:r w:rsidRPr="00EE402E">
        <w:t xml:space="preserve"> 22,25 je delež padel na 11,37. V študijskem letu 2022/2023 </w:t>
      </w:r>
      <w:r w:rsidR="006F45C0">
        <w:t>je</w:t>
      </w:r>
      <w:r w:rsidR="006F45C0" w:rsidRPr="00EE402E">
        <w:t xml:space="preserve"> </w:t>
      </w:r>
      <w:r w:rsidRPr="00EE402E">
        <w:t>spet trend povišanja na 17,60. Knjižnica si ves čas prizadeva za povišanje deleža sredstev za nabavo knjižničnega gradiva.</w:t>
      </w:r>
    </w:p>
    <w:p w14:paraId="76E44CD9" w14:textId="77777777" w:rsidR="00CC6B2B" w:rsidRDefault="00CC6B2B" w:rsidP="000F0FC4"/>
    <w:tbl>
      <w:tblPr>
        <w:tblStyle w:val="Tabelamrea"/>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321"/>
        <w:gridCol w:w="1937"/>
        <w:gridCol w:w="2830"/>
      </w:tblGrid>
      <w:tr w:rsidR="00CC6B2B" w:rsidRPr="00860EFE" w14:paraId="59D07551" w14:textId="77777777" w:rsidTr="00CC6B2B">
        <w:trPr>
          <w:trHeight w:val="100"/>
          <w:jc w:val="center"/>
        </w:trPr>
        <w:tc>
          <w:tcPr>
            <w:tcW w:w="7088" w:type="dxa"/>
            <w:gridSpan w:val="3"/>
            <w:tcBorders>
              <w:left w:val="single" w:sz="4" w:space="0" w:color="auto"/>
              <w:right w:val="single" w:sz="4" w:space="0" w:color="auto"/>
            </w:tcBorders>
          </w:tcPr>
          <w:p w14:paraId="1F92B257" w14:textId="77777777" w:rsidR="00CC6B2B" w:rsidRPr="00860EFE" w:rsidRDefault="00CC6B2B" w:rsidP="005124B3">
            <w:pPr>
              <w:pStyle w:val="Citat"/>
              <w:rPr>
                <w:b/>
                <w:bCs/>
                <w:i w:val="0"/>
                <w:iCs w:val="0"/>
                <w:sz w:val="20"/>
                <w:szCs w:val="20"/>
              </w:rPr>
            </w:pPr>
            <w:r>
              <w:rPr>
                <w:b/>
                <w:bCs/>
                <w:i w:val="0"/>
                <w:iCs w:val="0"/>
                <w:sz w:val="20"/>
                <w:szCs w:val="20"/>
              </w:rPr>
              <w:lastRenderedPageBreak/>
              <w:t>Delež stroškov za nakup e-virov glede na stroške nabave knjižničnega gradiva</w:t>
            </w:r>
          </w:p>
        </w:tc>
      </w:tr>
      <w:tr w:rsidR="00CC6B2B" w:rsidRPr="00860EFE" w14:paraId="1D71C1F4" w14:textId="77777777" w:rsidTr="00CC6B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2D3189BB" w14:textId="77777777" w:rsidR="00CC6B2B" w:rsidRPr="00860EFE" w:rsidRDefault="00CC6B2B" w:rsidP="005124B3">
            <w:pPr>
              <w:pStyle w:val="Citat"/>
              <w:jc w:val="center"/>
              <w:rPr>
                <w:b/>
                <w:bCs/>
                <w:i w:val="0"/>
                <w:iCs w:val="0"/>
              </w:rPr>
            </w:pPr>
            <w:r w:rsidRPr="00860EFE">
              <w:rPr>
                <w:b/>
                <w:bCs/>
                <w:i w:val="0"/>
                <w:iCs w:val="0"/>
              </w:rPr>
              <w:t>2022/2023</w:t>
            </w:r>
          </w:p>
        </w:tc>
        <w:tc>
          <w:tcPr>
            <w:tcW w:w="1937" w:type="dxa"/>
          </w:tcPr>
          <w:p w14:paraId="607D9496" w14:textId="77777777" w:rsidR="00CC6B2B" w:rsidRPr="00860EFE" w:rsidRDefault="00CC6B2B" w:rsidP="005124B3">
            <w:pPr>
              <w:pStyle w:val="Citat"/>
              <w:rPr>
                <w:b/>
                <w:bCs/>
                <w:i w:val="0"/>
                <w:iCs w:val="0"/>
              </w:rPr>
            </w:pPr>
            <w:r w:rsidRPr="00860EFE">
              <w:rPr>
                <w:b/>
                <w:bCs/>
                <w:i w:val="0"/>
                <w:iCs w:val="0"/>
              </w:rPr>
              <w:t xml:space="preserve">   2021/2022</w:t>
            </w:r>
          </w:p>
        </w:tc>
        <w:tc>
          <w:tcPr>
            <w:tcW w:w="2830" w:type="dxa"/>
          </w:tcPr>
          <w:p w14:paraId="4CBA2D89" w14:textId="77777777" w:rsidR="00CC6B2B" w:rsidRPr="00860EFE" w:rsidRDefault="00CC6B2B" w:rsidP="005124B3">
            <w:pPr>
              <w:pStyle w:val="Citat"/>
              <w:jc w:val="center"/>
              <w:rPr>
                <w:b/>
                <w:bCs/>
                <w:i w:val="0"/>
                <w:iCs w:val="0"/>
                <w:highlight w:val="yellow"/>
              </w:rPr>
            </w:pPr>
            <w:r w:rsidRPr="00860EFE">
              <w:rPr>
                <w:b/>
                <w:bCs/>
                <w:i w:val="0"/>
                <w:iCs w:val="0"/>
              </w:rPr>
              <w:t>2020/2021</w:t>
            </w:r>
          </w:p>
        </w:tc>
      </w:tr>
      <w:tr w:rsidR="00CC6B2B" w:rsidRPr="009A2D05" w14:paraId="3754DE38" w14:textId="77777777" w:rsidTr="00CC6B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321" w:type="dxa"/>
          </w:tcPr>
          <w:p w14:paraId="302A77AC" w14:textId="77777777" w:rsidR="00CC6B2B" w:rsidRPr="009A2D05" w:rsidRDefault="00CC6B2B" w:rsidP="005124B3">
            <w:pPr>
              <w:pStyle w:val="Citat"/>
              <w:jc w:val="center"/>
              <w:rPr>
                <w:i w:val="0"/>
                <w:iCs w:val="0"/>
              </w:rPr>
            </w:pPr>
            <w:r>
              <w:rPr>
                <w:i w:val="0"/>
                <w:iCs w:val="0"/>
              </w:rPr>
              <w:t>71,82</w:t>
            </w:r>
          </w:p>
        </w:tc>
        <w:tc>
          <w:tcPr>
            <w:tcW w:w="1937" w:type="dxa"/>
          </w:tcPr>
          <w:p w14:paraId="683DC6A4" w14:textId="77777777" w:rsidR="00CC6B2B" w:rsidRPr="009A2D05" w:rsidRDefault="00CC6B2B" w:rsidP="005124B3">
            <w:pPr>
              <w:pStyle w:val="Citat"/>
              <w:jc w:val="center"/>
              <w:rPr>
                <w:i w:val="0"/>
                <w:iCs w:val="0"/>
              </w:rPr>
            </w:pPr>
            <w:r>
              <w:rPr>
                <w:i w:val="0"/>
                <w:iCs w:val="0"/>
              </w:rPr>
              <w:t>43,69</w:t>
            </w:r>
          </w:p>
        </w:tc>
        <w:tc>
          <w:tcPr>
            <w:tcW w:w="2830" w:type="dxa"/>
          </w:tcPr>
          <w:p w14:paraId="24FA7485" w14:textId="77777777" w:rsidR="00CC6B2B" w:rsidRPr="009A2D05" w:rsidRDefault="00CC6B2B" w:rsidP="005124B3">
            <w:pPr>
              <w:pStyle w:val="Citat"/>
              <w:jc w:val="center"/>
              <w:rPr>
                <w:i w:val="0"/>
                <w:iCs w:val="0"/>
              </w:rPr>
            </w:pPr>
            <w:r>
              <w:rPr>
                <w:i w:val="0"/>
                <w:iCs w:val="0"/>
              </w:rPr>
              <w:t>46,28</w:t>
            </w:r>
          </w:p>
        </w:tc>
      </w:tr>
    </w:tbl>
    <w:p w14:paraId="4C495469" w14:textId="77777777" w:rsidR="005118D8" w:rsidRDefault="005118D8" w:rsidP="00EC30AD">
      <w:pPr>
        <w:pStyle w:val="Citat"/>
        <w:rPr>
          <w:i w:val="0"/>
          <w:iCs w:val="0"/>
          <w:color w:val="auto"/>
        </w:rPr>
      </w:pPr>
    </w:p>
    <w:p w14:paraId="02705125" w14:textId="3B5F825A" w:rsidR="00EC30AD" w:rsidRPr="005118D8" w:rsidRDefault="00EC30AD" w:rsidP="00EC30AD">
      <w:pPr>
        <w:pStyle w:val="Citat"/>
        <w:rPr>
          <w:i w:val="0"/>
          <w:iCs w:val="0"/>
          <w:color w:val="auto"/>
        </w:rPr>
      </w:pPr>
      <w:r w:rsidRPr="005118D8">
        <w:rPr>
          <w:i w:val="0"/>
          <w:iCs w:val="0"/>
          <w:color w:val="auto"/>
        </w:rPr>
        <w:t>Delež stroškov za nakup el. informacijskih virov glede na stroške nabave knjižničnega gradiva v študijskem letu 2022/2023 se je zelo povečal, na 71,82. Delež stroškov nakupa e-virov predstavlja izredno visok odstotek</w:t>
      </w:r>
      <w:r w:rsidR="006F45C0">
        <w:rPr>
          <w:i w:val="0"/>
          <w:iCs w:val="0"/>
          <w:color w:val="auto"/>
        </w:rPr>
        <w:t>,</w:t>
      </w:r>
      <w:r w:rsidRPr="005118D8">
        <w:rPr>
          <w:i w:val="0"/>
          <w:iCs w:val="0"/>
          <w:color w:val="auto"/>
        </w:rPr>
        <w:t xml:space="preserve"> </w:t>
      </w:r>
      <w:r w:rsidR="006F45C0">
        <w:rPr>
          <w:i w:val="0"/>
          <w:iCs w:val="0"/>
          <w:color w:val="auto"/>
        </w:rPr>
        <w:t>k</w:t>
      </w:r>
      <w:r w:rsidRPr="005118D8">
        <w:rPr>
          <w:i w:val="0"/>
          <w:iCs w:val="0"/>
          <w:color w:val="auto"/>
        </w:rPr>
        <w:t>ar se posledično odraža tudi na nakupu knjižničnega gradiva na fizičnih nosilcih in prirastu knjižničnih enot v knjižnici.</w:t>
      </w:r>
    </w:p>
    <w:tbl>
      <w:tblPr>
        <w:tblStyle w:val="Tabelamrea"/>
        <w:tblW w:w="0" w:type="auto"/>
        <w:tblInd w:w="704"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321"/>
        <w:gridCol w:w="1937"/>
        <w:gridCol w:w="2830"/>
      </w:tblGrid>
      <w:tr w:rsidR="00EC30AD" w:rsidRPr="00860EFE" w14:paraId="6C5178E9" w14:textId="77777777" w:rsidTr="005124B3">
        <w:trPr>
          <w:trHeight w:val="100"/>
        </w:trPr>
        <w:tc>
          <w:tcPr>
            <w:tcW w:w="7088" w:type="dxa"/>
            <w:gridSpan w:val="3"/>
            <w:tcBorders>
              <w:left w:val="single" w:sz="4" w:space="0" w:color="auto"/>
              <w:right w:val="single" w:sz="4" w:space="0" w:color="auto"/>
            </w:tcBorders>
          </w:tcPr>
          <w:p w14:paraId="29E5B4AF" w14:textId="77777777" w:rsidR="00EC30AD" w:rsidRPr="00860EFE" w:rsidRDefault="00EC30AD" w:rsidP="005124B3">
            <w:pPr>
              <w:pStyle w:val="Citat"/>
              <w:rPr>
                <w:b/>
                <w:bCs/>
                <w:i w:val="0"/>
                <w:iCs w:val="0"/>
                <w:sz w:val="20"/>
                <w:szCs w:val="20"/>
              </w:rPr>
            </w:pPr>
            <w:r>
              <w:rPr>
                <w:b/>
                <w:bCs/>
                <w:i w:val="0"/>
                <w:iCs w:val="0"/>
                <w:sz w:val="20"/>
                <w:szCs w:val="20"/>
              </w:rPr>
              <w:t>Letni prirast knjižničnega gradiva na fizičnih nosilcih na potencialnega uporabnika</w:t>
            </w:r>
          </w:p>
        </w:tc>
      </w:tr>
      <w:tr w:rsidR="00EC30AD" w:rsidRPr="00860EFE" w14:paraId="4F7DDDC2" w14:textId="77777777" w:rsidTr="005124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321" w:type="dxa"/>
          </w:tcPr>
          <w:p w14:paraId="0C988399" w14:textId="77777777" w:rsidR="00EC30AD" w:rsidRPr="00860EFE" w:rsidRDefault="00EC30AD" w:rsidP="005124B3">
            <w:pPr>
              <w:pStyle w:val="Citat"/>
              <w:jc w:val="center"/>
              <w:rPr>
                <w:b/>
                <w:bCs/>
                <w:i w:val="0"/>
                <w:iCs w:val="0"/>
              </w:rPr>
            </w:pPr>
            <w:r w:rsidRPr="00860EFE">
              <w:rPr>
                <w:b/>
                <w:bCs/>
                <w:i w:val="0"/>
                <w:iCs w:val="0"/>
              </w:rPr>
              <w:t>2022/2023</w:t>
            </w:r>
          </w:p>
        </w:tc>
        <w:tc>
          <w:tcPr>
            <w:tcW w:w="1937" w:type="dxa"/>
          </w:tcPr>
          <w:p w14:paraId="51FD4F49" w14:textId="77777777" w:rsidR="00EC30AD" w:rsidRPr="00860EFE" w:rsidRDefault="00EC30AD" w:rsidP="005124B3">
            <w:pPr>
              <w:pStyle w:val="Citat"/>
              <w:rPr>
                <w:b/>
                <w:bCs/>
                <w:i w:val="0"/>
                <w:iCs w:val="0"/>
              </w:rPr>
            </w:pPr>
            <w:r w:rsidRPr="00860EFE">
              <w:rPr>
                <w:b/>
                <w:bCs/>
                <w:i w:val="0"/>
                <w:iCs w:val="0"/>
              </w:rPr>
              <w:t xml:space="preserve">   2021/2022</w:t>
            </w:r>
          </w:p>
        </w:tc>
        <w:tc>
          <w:tcPr>
            <w:tcW w:w="2830" w:type="dxa"/>
          </w:tcPr>
          <w:p w14:paraId="7DD78107" w14:textId="77777777" w:rsidR="00EC30AD" w:rsidRPr="00860EFE" w:rsidRDefault="00EC30AD" w:rsidP="005124B3">
            <w:pPr>
              <w:pStyle w:val="Citat"/>
              <w:jc w:val="center"/>
              <w:rPr>
                <w:b/>
                <w:bCs/>
                <w:i w:val="0"/>
                <w:iCs w:val="0"/>
                <w:highlight w:val="yellow"/>
              </w:rPr>
            </w:pPr>
            <w:r w:rsidRPr="00860EFE">
              <w:rPr>
                <w:b/>
                <w:bCs/>
                <w:i w:val="0"/>
                <w:iCs w:val="0"/>
              </w:rPr>
              <w:t>2020/2021</w:t>
            </w:r>
          </w:p>
        </w:tc>
      </w:tr>
      <w:tr w:rsidR="00EC30AD" w:rsidRPr="009A2D05" w14:paraId="0D51B1CC" w14:textId="77777777" w:rsidTr="005124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321" w:type="dxa"/>
          </w:tcPr>
          <w:p w14:paraId="2AB12AD4" w14:textId="77777777" w:rsidR="00EC30AD" w:rsidRPr="009A2D05" w:rsidRDefault="00EC30AD" w:rsidP="005124B3">
            <w:pPr>
              <w:pStyle w:val="Citat"/>
              <w:jc w:val="center"/>
              <w:rPr>
                <w:i w:val="0"/>
                <w:iCs w:val="0"/>
              </w:rPr>
            </w:pPr>
            <w:r>
              <w:rPr>
                <w:i w:val="0"/>
                <w:iCs w:val="0"/>
              </w:rPr>
              <w:t>1,02</w:t>
            </w:r>
          </w:p>
        </w:tc>
        <w:tc>
          <w:tcPr>
            <w:tcW w:w="1937" w:type="dxa"/>
          </w:tcPr>
          <w:p w14:paraId="69C4C833" w14:textId="77777777" w:rsidR="00EC30AD" w:rsidRPr="009A2D05" w:rsidRDefault="00EC30AD" w:rsidP="005124B3">
            <w:pPr>
              <w:pStyle w:val="Citat"/>
              <w:jc w:val="center"/>
              <w:rPr>
                <w:i w:val="0"/>
                <w:iCs w:val="0"/>
              </w:rPr>
            </w:pPr>
            <w:r>
              <w:rPr>
                <w:i w:val="0"/>
                <w:iCs w:val="0"/>
              </w:rPr>
              <w:t>0,62</w:t>
            </w:r>
          </w:p>
        </w:tc>
        <w:tc>
          <w:tcPr>
            <w:tcW w:w="2830" w:type="dxa"/>
          </w:tcPr>
          <w:p w14:paraId="3D414DC7" w14:textId="77777777" w:rsidR="00EC30AD" w:rsidRPr="009A2D05" w:rsidRDefault="00EC30AD" w:rsidP="005124B3">
            <w:pPr>
              <w:pStyle w:val="Citat"/>
              <w:jc w:val="center"/>
              <w:rPr>
                <w:i w:val="0"/>
                <w:iCs w:val="0"/>
              </w:rPr>
            </w:pPr>
            <w:r>
              <w:rPr>
                <w:i w:val="0"/>
                <w:iCs w:val="0"/>
              </w:rPr>
              <w:t>0,65</w:t>
            </w:r>
          </w:p>
        </w:tc>
      </w:tr>
    </w:tbl>
    <w:p w14:paraId="4F0B5F51" w14:textId="77777777" w:rsidR="005118D8" w:rsidRDefault="005118D8" w:rsidP="00EC30AD">
      <w:pPr>
        <w:pStyle w:val="Citat"/>
        <w:rPr>
          <w:i w:val="0"/>
          <w:iCs w:val="0"/>
          <w:sz w:val="24"/>
          <w:szCs w:val="24"/>
        </w:rPr>
      </w:pPr>
    </w:p>
    <w:p w14:paraId="121EA52C" w14:textId="66B1D37D" w:rsidR="00EC30AD" w:rsidRPr="00F0430E" w:rsidRDefault="00EC30AD" w:rsidP="00EC30AD">
      <w:pPr>
        <w:pStyle w:val="Citat"/>
        <w:rPr>
          <w:i w:val="0"/>
          <w:iCs w:val="0"/>
          <w:color w:val="auto"/>
        </w:rPr>
      </w:pPr>
      <w:r w:rsidRPr="00F0430E">
        <w:rPr>
          <w:i w:val="0"/>
          <w:iCs w:val="0"/>
          <w:color w:val="auto"/>
        </w:rPr>
        <w:t xml:space="preserve">Letni prirast knjižničnega gradiva na fizičnih nosilcih (št. enot) na potencialnega uporabnika v študijskem letu 2022/2023 znaša 1,02. Je nekoliko višji od prejšnjih let na račun darov, ki predstavljajo večji del prirasta knjižne zbirke v letu 2022. </w:t>
      </w:r>
    </w:p>
    <w:p w14:paraId="3CB33617" w14:textId="7FA8B9EC" w:rsidR="00EC30AD" w:rsidRPr="00F0430E" w:rsidRDefault="00EC30AD" w:rsidP="00EC30AD">
      <w:pPr>
        <w:pStyle w:val="Citat"/>
        <w:rPr>
          <w:i w:val="0"/>
          <w:iCs w:val="0"/>
          <w:color w:val="auto"/>
        </w:rPr>
      </w:pPr>
      <w:r w:rsidRPr="00F0430E">
        <w:rPr>
          <w:i w:val="0"/>
          <w:iCs w:val="0"/>
          <w:color w:val="auto"/>
        </w:rPr>
        <w:t>Število e-virov, dostopnih na daljavo na potencialnega uporabnika</w:t>
      </w:r>
      <w:r w:rsidR="006F45C0">
        <w:rPr>
          <w:i w:val="0"/>
          <w:iCs w:val="0"/>
          <w:color w:val="auto"/>
        </w:rPr>
        <w:t>,</w:t>
      </w:r>
      <w:r w:rsidRPr="00F0430E">
        <w:rPr>
          <w:i w:val="0"/>
          <w:iCs w:val="0"/>
          <w:color w:val="auto"/>
        </w:rPr>
        <w:t xml:space="preserve"> je v </w:t>
      </w:r>
      <w:r w:rsidR="006F45C0">
        <w:rPr>
          <w:i w:val="0"/>
          <w:iCs w:val="0"/>
          <w:color w:val="auto"/>
        </w:rPr>
        <w:t xml:space="preserve">študijskem </w:t>
      </w:r>
      <w:r w:rsidRPr="00F0430E">
        <w:rPr>
          <w:i w:val="0"/>
          <w:iCs w:val="0"/>
          <w:color w:val="auto"/>
        </w:rPr>
        <w:t xml:space="preserve">letu 2022/2023 znašalo 9.673,54 e-knjig in e-serijskih publikacij. V </w:t>
      </w:r>
      <w:r w:rsidR="006F45C0">
        <w:rPr>
          <w:i w:val="0"/>
          <w:iCs w:val="0"/>
          <w:color w:val="auto"/>
        </w:rPr>
        <w:t xml:space="preserve">študijskem </w:t>
      </w:r>
      <w:r w:rsidRPr="00F0430E">
        <w:rPr>
          <w:i w:val="0"/>
          <w:iCs w:val="0"/>
          <w:color w:val="auto"/>
        </w:rPr>
        <w:t>letu 2021/2022 je bila ta številka bistveno večja, 25.262</w:t>
      </w:r>
      <w:r w:rsidR="006F45C0">
        <w:rPr>
          <w:i w:val="0"/>
          <w:iCs w:val="0"/>
          <w:color w:val="auto"/>
        </w:rPr>
        <w:t>,</w:t>
      </w:r>
      <w:r w:rsidRPr="00F0430E">
        <w:rPr>
          <w:i w:val="0"/>
          <w:iCs w:val="0"/>
          <w:color w:val="auto"/>
        </w:rPr>
        <w:t xml:space="preserve"> </w:t>
      </w:r>
      <w:r w:rsidR="006F45C0">
        <w:rPr>
          <w:i w:val="0"/>
          <w:iCs w:val="0"/>
          <w:color w:val="auto"/>
        </w:rPr>
        <w:t xml:space="preserve">v študijskem </w:t>
      </w:r>
      <w:r w:rsidRPr="00F0430E">
        <w:rPr>
          <w:i w:val="0"/>
          <w:iCs w:val="0"/>
          <w:color w:val="auto"/>
        </w:rPr>
        <w:t>let</w:t>
      </w:r>
      <w:r w:rsidR="006F45C0">
        <w:rPr>
          <w:i w:val="0"/>
          <w:iCs w:val="0"/>
          <w:color w:val="auto"/>
        </w:rPr>
        <w:t>u</w:t>
      </w:r>
      <w:r w:rsidRPr="00F0430E">
        <w:rPr>
          <w:i w:val="0"/>
          <w:iCs w:val="0"/>
          <w:color w:val="auto"/>
        </w:rPr>
        <w:t xml:space="preserve"> 2020/2021 je ta številka znašala 158,17. V </w:t>
      </w:r>
      <w:r w:rsidR="006F45C0">
        <w:rPr>
          <w:i w:val="0"/>
          <w:iCs w:val="0"/>
          <w:color w:val="auto"/>
        </w:rPr>
        <w:t>študijskem</w:t>
      </w:r>
      <w:r w:rsidRPr="00F0430E">
        <w:rPr>
          <w:i w:val="0"/>
          <w:iCs w:val="0"/>
          <w:color w:val="auto"/>
        </w:rPr>
        <w:t xml:space="preserve">letu 2021/2022 zasledimo veliko odstopanje zaradi spremenjenega Cezar vprašalnika, ki ga vsako leto izpolnjujemo za NUK. Številka za leto 2021 vključuje tudi digitalizirane dokumente, zato je odstopanje tako visoko. Dejstvo pa je, da se število e-virov, dostopnih na daljavo, na UM še povečuje. </w:t>
      </w:r>
    </w:p>
    <w:p w14:paraId="422EF788" w14:textId="6DFFD78A" w:rsidR="00EC30AD" w:rsidRPr="00F0430E" w:rsidRDefault="00EC30AD" w:rsidP="00EC30AD">
      <w:pPr>
        <w:pStyle w:val="Citat"/>
        <w:rPr>
          <w:i w:val="0"/>
          <w:iCs w:val="0"/>
          <w:color w:val="auto"/>
        </w:rPr>
      </w:pPr>
      <w:r w:rsidRPr="00F0430E">
        <w:rPr>
          <w:i w:val="0"/>
          <w:iCs w:val="0"/>
          <w:color w:val="auto"/>
        </w:rPr>
        <w:t>Trditev potrjuje tudi naslednji kazalnik, o katerem poroča UKM v imenu cele UM. Št. podatkovnih zbirk na potencialnega uporabnika je v letu 2022/2023 znašal</w:t>
      </w:r>
      <w:r w:rsidR="006F45C0">
        <w:rPr>
          <w:i w:val="0"/>
          <w:iCs w:val="0"/>
          <w:color w:val="auto"/>
        </w:rPr>
        <w:t>o</w:t>
      </w:r>
      <w:r w:rsidRPr="00F0430E">
        <w:rPr>
          <w:i w:val="0"/>
          <w:iCs w:val="0"/>
          <w:color w:val="auto"/>
        </w:rPr>
        <w:t xml:space="preserve"> 19,67</w:t>
      </w:r>
      <w:r w:rsidR="006F45C0">
        <w:rPr>
          <w:i w:val="0"/>
          <w:iCs w:val="0"/>
          <w:color w:val="auto"/>
        </w:rPr>
        <w:t>,</w:t>
      </w:r>
      <w:r w:rsidRPr="00F0430E">
        <w:rPr>
          <w:i w:val="0"/>
          <w:iCs w:val="0"/>
          <w:color w:val="auto"/>
        </w:rPr>
        <w:t xml:space="preserve"> </w:t>
      </w:r>
      <w:r w:rsidR="006F45C0">
        <w:rPr>
          <w:i w:val="0"/>
          <w:iCs w:val="0"/>
          <w:color w:val="auto"/>
        </w:rPr>
        <w:t>k</w:t>
      </w:r>
      <w:r w:rsidRPr="00F0430E">
        <w:rPr>
          <w:i w:val="0"/>
          <w:iCs w:val="0"/>
          <w:color w:val="auto"/>
        </w:rPr>
        <w:t>ar je več kot zadnji dve leti.</w:t>
      </w:r>
    </w:p>
    <w:p w14:paraId="1EDAFAD1" w14:textId="0AFCAFDD" w:rsidR="00EC30AD" w:rsidRPr="00F0430E" w:rsidRDefault="00EC30AD" w:rsidP="00EC30AD">
      <w:pPr>
        <w:pStyle w:val="Citat"/>
        <w:rPr>
          <w:i w:val="0"/>
          <w:iCs w:val="0"/>
          <w:color w:val="auto"/>
        </w:rPr>
      </w:pPr>
      <w:r w:rsidRPr="00F0430E">
        <w:rPr>
          <w:i w:val="0"/>
          <w:iCs w:val="0"/>
          <w:color w:val="auto"/>
        </w:rPr>
        <w:t>Št. izposojenih enot gradiva na potencialnega uporabnika knjižnice je v</w:t>
      </w:r>
      <w:r w:rsidR="006F45C0">
        <w:rPr>
          <w:i w:val="0"/>
          <w:iCs w:val="0"/>
          <w:color w:val="auto"/>
        </w:rPr>
        <w:t xml:space="preserve"> študijskem</w:t>
      </w:r>
      <w:r w:rsidRPr="00F0430E">
        <w:rPr>
          <w:i w:val="0"/>
          <w:iCs w:val="0"/>
          <w:color w:val="auto"/>
        </w:rPr>
        <w:t xml:space="preserve"> letu 2022/2023 znašalo 7,15 enote. V letu 2021/2022 je znašalo 5,59 in še leto kasneje 6,1. Opazimo lahko, da se število izposojenega gradiva na fizičnih nosilcih spet nekoliko povečuje, kar dokazuje, da se naši uporabniki ponovno vračajo v knjižnico in si izposojajo literaturo na fizičnih nosilcih. </w:t>
      </w:r>
    </w:p>
    <w:p w14:paraId="51D4F8AB" w14:textId="3A817CCD" w:rsidR="00EC30AD" w:rsidRPr="00F0430E" w:rsidRDefault="00EC30AD" w:rsidP="00EC30AD">
      <w:pPr>
        <w:pStyle w:val="Citat"/>
        <w:rPr>
          <w:i w:val="0"/>
          <w:iCs w:val="0"/>
          <w:color w:val="auto"/>
        </w:rPr>
      </w:pPr>
      <w:r w:rsidRPr="00F0430E">
        <w:rPr>
          <w:i w:val="0"/>
          <w:iCs w:val="0"/>
          <w:color w:val="auto"/>
        </w:rPr>
        <w:t xml:space="preserve">Za kazalnik 10 (Število ur organiziranih oblik izobraževanja v študijskih programih fakultete na EPZ strokovnega delavca knjižnice) je </w:t>
      </w:r>
      <w:r w:rsidR="006F45C0">
        <w:rPr>
          <w:i w:val="0"/>
          <w:iCs w:val="0"/>
          <w:color w:val="auto"/>
        </w:rPr>
        <w:t>treba</w:t>
      </w:r>
      <w:r w:rsidR="006F45C0" w:rsidRPr="00F0430E">
        <w:rPr>
          <w:i w:val="0"/>
          <w:iCs w:val="0"/>
          <w:color w:val="auto"/>
        </w:rPr>
        <w:t xml:space="preserve"> </w:t>
      </w:r>
      <w:r w:rsidRPr="00F0430E">
        <w:rPr>
          <w:i w:val="0"/>
          <w:iCs w:val="0"/>
          <w:color w:val="auto"/>
        </w:rPr>
        <w:t>poudariti, da si v knjižnici FKBV že nekaj časa</w:t>
      </w:r>
      <w:r w:rsidR="006F45C0">
        <w:rPr>
          <w:i w:val="0"/>
          <w:iCs w:val="0"/>
          <w:color w:val="auto"/>
        </w:rPr>
        <w:t xml:space="preserve"> neuspešno</w:t>
      </w:r>
      <w:r w:rsidRPr="00F0430E">
        <w:rPr>
          <w:i w:val="0"/>
          <w:iCs w:val="0"/>
          <w:color w:val="auto"/>
        </w:rPr>
        <w:t xml:space="preserve"> prizadevamo, da bi </w:t>
      </w:r>
      <w:r w:rsidR="006F45C0" w:rsidRPr="00F0430E">
        <w:rPr>
          <w:i w:val="0"/>
          <w:iCs w:val="0"/>
          <w:color w:val="auto"/>
        </w:rPr>
        <w:t xml:space="preserve">fakulteta </w:t>
      </w:r>
      <w:r w:rsidRPr="00F0430E">
        <w:rPr>
          <w:i w:val="0"/>
          <w:iCs w:val="0"/>
          <w:color w:val="auto"/>
        </w:rPr>
        <w:t xml:space="preserve">informacijsko opismenjevanje vključila v redni študijski proces. To bi bilo nujno </w:t>
      </w:r>
      <w:r w:rsidR="006F45C0">
        <w:rPr>
          <w:i w:val="0"/>
          <w:iCs w:val="0"/>
          <w:color w:val="auto"/>
        </w:rPr>
        <w:t xml:space="preserve">glede </w:t>
      </w:r>
      <w:r w:rsidRPr="00F0430E">
        <w:rPr>
          <w:i w:val="0"/>
          <w:iCs w:val="0"/>
          <w:color w:val="auto"/>
        </w:rPr>
        <w:t>na velik nabor elektronskih virov in baz podatkov, ki so na voljo uporabnikom UM</w:t>
      </w:r>
      <w:r w:rsidR="006F45C0">
        <w:rPr>
          <w:i w:val="0"/>
          <w:iCs w:val="0"/>
          <w:color w:val="auto"/>
        </w:rPr>
        <w:t>,</w:t>
      </w:r>
      <w:r w:rsidRPr="00F0430E">
        <w:rPr>
          <w:i w:val="0"/>
          <w:iCs w:val="0"/>
          <w:color w:val="auto"/>
        </w:rPr>
        <w:t xml:space="preserve"> in </w:t>
      </w:r>
      <w:r w:rsidR="006F45C0">
        <w:rPr>
          <w:i w:val="0"/>
          <w:iCs w:val="0"/>
          <w:color w:val="auto"/>
        </w:rPr>
        <w:t xml:space="preserve">glede </w:t>
      </w:r>
      <w:r w:rsidRPr="00F0430E">
        <w:rPr>
          <w:i w:val="0"/>
          <w:iCs w:val="0"/>
          <w:color w:val="auto"/>
        </w:rPr>
        <w:t>velikega finančnega vložka, ki ga članice Univerze v Mariboru namenjajo nabavi elektronskih virov, bi si morali prizadevati za čim večjo strokovno in kakovostno uporabo le</w:t>
      </w:r>
      <w:r w:rsidR="006F45C0">
        <w:rPr>
          <w:i w:val="0"/>
          <w:iCs w:val="0"/>
          <w:color w:val="auto"/>
        </w:rPr>
        <w:t>-</w:t>
      </w:r>
      <w:r w:rsidRPr="00F0430E">
        <w:rPr>
          <w:i w:val="0"/>
          <w:iCs w:val="0"/>
          <w:color w:val="auto"/>
        </w:rPr>
        <w:t>teh.</w:t>
      </w:r>
    </w:p>
    <w:p w14:paraId="7254A2AB" w14:textId="6A281792" w:rsidR="00EC30AD" w:rsidRPr="00F0430E" w:rsidRDefault="00EC30AD" w:rsidP="00EC30AD">
      <w:pPr>
        <w:pStyle w:val="Citat"/>
        <w:rPr>
          <w:i w:val="0"/>
          <w:iCs w:val="0"/>
          <w:color w:val="auto"/>
        </w:rPr>
      </w:pPr>
      <w:r w:rsidRPr="00F0430E">
        <w:rPr>
          <w:i w:val="0"/>
          <w:iCs w:val="0"/>
          <w:color w:val="auto"/>
        </w:rPr>
        <w:t xml:space="preserve">Kazalnik 11 </w:t>
      </w:r>
      <w:r w:rsidR="006F45C0">
        <w:rPr>
          <w:i w:val="0"/>
          <w:iCs w:val="0"/>
          <w:color w:val="auto"/>
        </w:rPr>
        <w:t>(</w:t>
      </w:r>
      <w:r w:rsidRPr="00F0430E">
        <w:rPr>
          <w:i w:val="0"/>
          <w:iCs w:val="0"/>
          <w:color w:val="auto"/>
        </w:rPr>
        <w:t>Število bibliografskih zapisov za bibliografijo zaposlenih na fakulteti na EPZ bibliografa</w:t>
      </w:r>
      <w:r w:rsidR="006F45C0">
        <w:rPr>
          <w:i w:val="0"/>
          <w:iCs w:val="0"/>
          <w:color w:val="auto"/>
        </w:rPr>
        <w:t>):</w:t>
      </w:r>
      <w:r w:rsidRPr="00F0430E">
        <w:rPr>
          <w:i w:val="0"/>
          <w:iCs w:val="0"/>
          <w:color w:val="auto"/>
        </w:rPr>
        <w:t xml:space="preserve"> </w:t>
      </w:r>
      <w:r w:rsidR="006F45C0">
        <w:rPr>
          <w:i w:val="0"/>
          <w:iCs w:val="0"/>
          <w:color w:val="auto"/>
        </w:rPr>
        <w:t>v</w:t>
      </w:r>
      <w:r w:rsidRPr="00F0430E">
        <w:rPr>
          <w:i w:val="0"/>
          <w:iCs w:val="0"/>
          <w:color w:val="auto"/>
        </w:rPr>
        <w:t xml:space="preserve"> </w:t>
      </w:r>
      <w:r w:rsidR="006F45C0">
        <w:rPr>
          <w:i w:val="0"/>
          <w:iCs w:val="0"/>
          <w:color w:val="auto"/>
        </w:rPr>
        <w:t xml:space="preserve">študijskem </w:t>
      </w:r>
      <w:r w:rsidRPr="00F0430E">
        <w:rPr>
          <w:i w:val="0"/>
          <w:iCs w:val="0"/>
          <w:color w:val="auto"/>
        </w:rPr>
        <w:t xml:space="preserve">letu 2022/2023 </w:t>
      </w:r>
      <w:r w:rsidR="006F45C0">
        <w:rPr>
          <w:i w:val="0"/>
          <w:iCs w:val="0"/>
          <w:color w:val="auto"/>
        </w:rPr>
        <w:t>je</w:t>
      </w:r>
      <w:r w:rsidR="006F45C0" w:rsidRPr="00F0430E">
        <w:rPr>
          <w:i w:val="0"/>
          <w:iCs w:val="0"/>
          <w:color w:val="auto"/>
        </w:rPr>
        <w:t xml:space="preserve"> </w:t>
      </w:r>
      <w:r w:rsidRPr="00F0430E">
        <w:rPr>
          <w:i w:val="0"/>
          <w:iCs w:val="0"/>
          <w:color w:val="auto"/>
        </w:rPr>
        <w:t xml:space="preserve">967 enot. Na fakulteti vodi bibliografijo visokošolskih učiteljev in raziskovalcev ena strokovna knjižnična delavka. </w:t>
      </w:r>
    </w:p>
    <w:p w14:paraId="4DDE02B7" w14:textId="3C8C2B80" w:rsidR="00EC30AD" w:rsidRDefault="006F45C0" w:rsidP="00EC30AD">
      <w:r>
        <w:t>H</w:t>
      </w:r>
      <w:r w:rsidR="00EC30AD" w:rsidRPr="00F0430E">
        <w:t xml:space="preserve"> kazalniku 17 »Ali ima knjižnica objavljen pisni dokument z jasno opredeljenimi in dolgoročnimi cilji, ukrepi za njihovo dosego …« </w:t>
      </w:r>
      <w:r>
        <w:t>– k</w:t>
      </w:r>
      <w:r w:rsidR="00EC30AD" w:rsidRPr="00F0430E">
        <w:t>njižnica nima pisnega dokumenta o strategiji, ker je nesamostojna organizacijska enota v okviru fakultete. Njena strategija razvoja je neposredno odvisna od strategije in politike razvoja  fakultete.</w:t>
      </w:r>
    </w:p>
    <w:p w14:paraId="2929B00B" w14:textId="716968F9" w:rsidR="00F0430E" w:rsidRDefault="00F0430E" w:rsidP="00EC30AD"/>
    <w:p w14:paraId="73ED0480" w14:textId="77777777" w:rsidR="00F0430E" w:rsidRPr="00F0430E" w:rsidRDefault="00F0430E" w:rsidP="00EC30AD"/>
    <w:p w14:paraId="591B027E" w14:textId="77777777" w:rsidR="00EC30AD" w:rsidRPr="00C364D3" w:rsidRDefault="00EC30AD" w:rsidP="00EC30AD">
      <w:pPr>
        <w:rPr>
          <w:rStyle w:val="Krepko"/>
          <w:b w:val="0"/>
          <w:bCs w:val="0"/>
          <w:sz w:val="24"/>
          <w:szCs w:val="24"/>
          <w:highlight w:val="yellow"/>
        </w:rPr>
      </w:pPr>
      <w:r w:rsidRPr="0057150E">
        <w:rPr>
          <w:rStyle w:val="Krepko"/>
        </w:rPr>
        <w:lastRenderedPageBreak/>
        <w:t>Izpolnjevanje minimalnih vrednosti pogojev za izvajanje knjižnične javne službe</w:t>
      </w:r>
    </w:p>
    <w:p w14:paraId="7C3B77B5" w14:textId="11E3886A" w:rsidR="00EC30AD" w:rsidRPr="0057150E" w:rsidRDefault="00EC30AD" w:rsidP="00EC30AD">
      <w:pPr>
        <w:pStyle w:val="Citat"/>
      </w:pPr>
      <w:r w:rsidRPr="0057150E">
        <w:t>[Izberite DA ali NE glede na vrednost kazalcev iz Priloge 4 Pravilnika o pogojih za izvajanje knjižnične javne službe, ki ste jih navedli v Vprašalniku za preverjanje izpolnjevanja pogojev za izvajanje knjižnične javne službe. Izpolnjevanje zahtevane vrednosti pogoja (vsaj 50</w:t>
      </w:r>
      <w:r w:rsidR="006F45C0">
        <w:t xml:space="preserve"> </w:t>
      </w:r>
      <w:r w:rsidRPr="0057150E">
        <w:t>%):</w:t>
      </w:r>
      <w:r w:rsidRPr="0057150E">
        <w:rPr>
          <w:b/>
          <w:bCs/>
        </w:rPr>
        <w:t xml:space="preserve"> DA</w:t>
      </w:r>
      <w:r w:rsidRPr="0057150E">
        <w:t xml:space="preserve"> / NE] </w:t>
      </w:r>
    </w:p>
    <w:p w14:paraId="106C5617" w14:textId="77777777" w:rsidR="00EC30AD" w:rsidRPr="0057150E" w:rsidRDefault="00EC30AD" w:rsidP="00EC30AD">
      <w:pPr>
        <w:rPr>
          <w:rStyle w:val="Krepko"/>
        </w:rPr>
      </w:pPr>
      <w:r w:rsidRPr="0057150E">
        <w:rPr>
          <w:rStyle w:val="Krepko"/>
        </w:rPr>
        <w:t>Ustrezen obseg in izbor strokovno urejenega knjižničnega gradiva</w:t>
      </w:r>
    </w:p>
    <w:p w14:paraId="272F633C" w14:textId="77777777" w:rsidR="00EC30AD" w:rsidRPr="0057150E" w:rsidRDefault="00EC30AD" w:rsidP="00EC30AD">
      <w:r w:rsidRPr="0057150E">
        <w:tab/>
      </w:r>
      <w:r w:rsidRPr="0057150E">
        <w:rPr>
          <w:rStyle w:val="Krepko"/>
        </w:rPr>
        <w:t>Knjižnična zbirka</w:t>
      </w:r>
      <w:r w:rsidRPr="0057150E">
        <w:t xml:space="preserve"> (Visokošolska knjižnica ima javno dostopen pisni dokument o upravljanju, izgradnji in razvoju knjižnične zbirke ter zagotavljanju dostopa do elektronskih informacijskih virov in ga redno posodablja.)</w:t>
      </w:r>
      <w:r>
        <w:t xml:space="preserve"> Dokument je objavljen in dostopen na spletni strani knjižnice. Povezava do dokumenta: </w:t>
      </w:r>
      <w:hyperlink r:id="rId118" w:history="1">
        <w:r w:rsidRPr="002C06E6">
          <w:rPr>
            <w:rStyle w:val="Hiperpovezava"/>
          </w:rPr>
          <w:t>https://libguides.ukm.um.si/ld.php?content_id=35121335</w:t>
        </w:r>
      </w:hyperlink>
      <w:r>
        <w:rPr>
          <w:rStyle w:val="Hiperpovezava"/>
        </w:rPr>
        <w:t xml:space="preserve"> </w:t>
      </w:r>
    </w:p>
    <w:p w14:paraId="5FFEB515" w14:textId="77777777" w:rsidR="00EC30AD" w:rsidRPr="0057150E" w:rsidRDefault="00EC30AD" w:rsidP="00EC30AD">
      <w:pPr>
        <w:ind w:firstLine="708"/>
        <w:rPr>
          <w:rFonts w:ascii="Calibri" w:eastAsia="Calibri" w:hAnsi="Calibri" w:cs="Times New Roman"/>
        </w:rPr>
      </w:pPr>
      <w:r w:rsidRPr="0057150E">
        <w:rPr>
          <w:rFonts w:ascii="Calibri" w:eastAsia="Calibri" w:hAnsi="Calibri" w:cs="Times New Roman"/>
        </w:rPr>
        <w:t xml:space="preserve">Izpolnjevanje zahtevane vrednosti pogoja: </w:t>
      </w:r>
      <w:r w:rsidRPr="0057150E">
        <w:rPr>
          <w:rFonts w:ascii="Calibri" w:eastAsia="Calibri" w:hAnsi="Calibri" w:cs="Times New Roman"/>
          <w:b/>
          <w:bCs/>
        </w:rPr>
        <w:t>DA</w:t>
      </w:r>
      <w:r w:rsidRPr="0057150E">
        <w:rPr>
          <w:rFonts w:ascii="Calibri" w:eastAsia="Calibri" w:hAnsi="Calibri" w:cs="Times New Roman"/>
        </w:rPr>
        <w:t xml:space="preserve"> / NE</w:t>
      </w:r>
    </w:p>
    <w:p w14:paraId="4975E0FD" w14:textId="73A07729" w:rsidR="00EC30AD" w:rsidRDefault="00EC30AD" w:rsidP="00EC30AD">
      <w:pPr>
        <w:ind w:firstLine="708"/>
        <w:rPr>
          <w:rFonts w:ascii="Calibri" w:eastAsia="Calibri" w:hAnsi="Calibri" w:cs="Times New Roman"/>
        </w:rPr>
      </w:pPr>
      <w:r w:rsidRPr="0057150E">
        <w:rPr>
          <w:rFonts w:ascii="Calibri" w:eastAsia="Calibri" w:hAnsi="Calibri" w:cs="Times New Roman"/>
          <w:b/>
        </w:rPr>
        <w:t>Dostopnost študijskega gradiva</w:t>
      </w:r>
      <w:r w:rsidRPr="0057150E">
        <w:rPr>
          <w:rFonts w:ascii="Calibri" w:eastAsia="Calibri" w:hAnsi="Calibri" w:cs="Times New Roman"/>
        </w:rPr>
        <w:t xml:space="preserve"> (Visokošolska knjižnica zagotavlja najmanj en izvod učbenikov in druge temeljne študijske literature na fizičnih nosilcih za vsak študijski program </w:t>
      </w:r>
      <w:r w:rsidR="00D32B16">
        <w:rPr>
          <w:rFonts w:ascii="Calibri" w:eastAsia="Calibri" w:hAnsi="Calibri" w:cs="Times New Roman"/>
        </w:rPr>
        <w:t xml:space="preserve">                </w:t>
      </w:r>
      <w:r w:rsidRPr="0057150E">
        <w:rPr>
          <w:rFonts w:ascii="Calibri" w:eastAsia="Calibri" w:hAnsi="Calibri" w:cs="Times New Roman"/>
        </w:rPr>
        <w:t>visokošolskega zavoda.</w:t>
      </w:r>
      <w:r>
        <w:rPr>
          <w:rFonts w:ascii="Calibri" w:eastAsia="Calibri" w:hAnsi="Calibri" w:cs="Times New Roman"/>
        </w:rPr>
        <w:t xml:space="preserve">) </w:t>
      </w:r>
    </w:p>
    <w:p w14:paraId="4A451523" w14:textId="686DB366" w:rsidR="00EC30AD" w:rsidRPr="0057150E" w:rsidRDefault="00EC30AD" w:rsidP="00EC30AD">
      <w:pPr>
        <w:rPr>
          <w:rFonts w:ascii="Calibri" w:eastAsia="Calibri" w:hAnsi="Calibri" w:cs="Times New Roman"/>
        </w:rPr>
      </w:pPr>
      <w:r>
        <w:rPr>
          <w:rFonts w:ascii="Calibri" w:eastAsia="Calibri" w:hAnsi="Calibri" w:cs="Times New Roman"/>
        </w:rPr>
        <w:t xml:space="preserve">Tega pogoja naša knjižnica ne zagotavlja v celoti. Kar nekaj temeljnega gradiva manjka in ga bo </w:t>
      </w:r>
      <w:r w:rsidR="006F45C0">
        <w:rPr>
          <w:rFonts w:ascii="Calibri" w:eastAsia="Calibri" w:hAnsi="Calibri" w:cs="Times New Roman"/>
        </w:rPr>
        <w:t xml:space="preserve">treba </w:t>
      </w:r>
      <w:r>
        <w:rPr>
          <w:rFonts w:ascii="Calibri" w:eastAsia="Calibri" w:hAnsi="Calibri" w:cs="Times New Roman"/>
        </w:rPr>
        <w:t xml:space="preserve">dodatno nabaviti, posodobiti. </w:t>
      </w:r>
      <w:r w:rsidRPr="0057150E">
        <w:rPr>
          <w:rFonts w:ascii="Calibri" w:eastAsia="Calibri" w:hAnsi="Calibri" w:cs="Times New Roman"/>
        </w:rPr>
        <w:t xml:space="preserve">Dostop do referenčnega in študijskega gradiva v elektronski obliki </w:t>
      </w:r>
      <w:r>
        <w:rPr>
          <w:rFonts w:ascii="Calibri" w:eastAsia="Calibri" w:hAnsi="Calibri" w:cs="Times New Roman"/>
        </w:rPr>
        <w:t xml:space="preserve">pa </w:t>
      </w:r>
      <w:r w:rsidRPr="0057150E">
        <w:rPr>
          <w:rFonts w:ascii="Calibri" w:eastAsia="Calibri" w:hAnsi="Calibri" w:cs="Times New Roman"/>
        </w:rPr>
        <w:t>zagotavlja</w:t>
      </w:r>
      <w:r>
        <w:rPr>
          <w:rFonts w:ascii="Calibri" w:eastAsia="Calibri" w:hAnsi="Calibri" w:cs="Times New Roman"/>
        </w:rPr>
        <w:t>mo</w:t>
      </w:r>
      <w:r w:rsidRPr="0057150E">
        <w:rPr>
          <w:rFonts w:ascii="Calibri" w:eastAsia="Calibri" w:hAnsi="Calibri" w:cs="Times New Roman"/>
        </w:rPr>
        <w:t xml:space="preserve"> v prostorih knjižnice in na daljavo.</w:t>
      </w:r>
    </w:p>
    <w:p w14:paraId="5748C7A4" w14:textId="77777777" w:rsidR="00EC30AD" w:rsidRPr="0057150E" w:rsidRDefault="00EC30AD" w:rsidP="00EC30AD">
      <w:pPr>
        <w:ind w:firstLine="708"/>
        <w:rPr>
          <w:rFonts w:ascii="Calibri" w:eastAsia="Calibri" w:hAnsi="Calibri" w:cs="Times New Roman"/>
        </w:rPr>
      </w:pPr>
      <w:r w:rsidRPr="0057150E">
        <w:rPr>
          <w:rFonts w:ascii="Calibri" w:eastAsia="Calibri" w:hAnsi="Calibri" w:cs="Times New Roman"/>
        </w:rPr>
        <w:t xml:space="preserve">Izpolnjevanje zahtevane vrednosti pogoja: DA / </w:t>
      </w:r>
      <w:r w:rsidRPr="0057150E">
        <w:rPr>
          <w:rFonts w:ascii="Calibri" w:eastAsia="Calibri" w:hAnsi="Calibri" w:cs="Times New Roman"/>
          <w:b/>
          <w:bCs/>
        </w:rPr>
        <w:t>NE</w:t>
      </w:r>
    </w:p>
    <w:p w14:paraId="1E1FB5F2" w14:textId="77777777" w:rsidR="00EC30AD" w:rsidRPr="0057150E" w:rsidRDefault="00EC30AD" w:rsidP="00EC30AD">
      <w:pPr>
        <w:rPr>
          <w:rStyle w:val="Krepko"/>
        </w:rPr>
      </w:pPr>
      <w:r w:rsidRPr="0057150E">
        <w:rPr>
          <w:rStyle w:val="Krepko"/>
        </w:rPr>
        <w:t xml:space="preserve">Ustrezno število usposobljenih strokovnih delavcev </w:t>
      </w:r>
    </w:p>
    <w:p w14:paraId="4193D6D0" w14:textId="53885174" w:rsidR="00EC30AD" w:rsidRPr="0057150E" w:rsidRDefault="00EC30AD" w:rsidP="00EC30AD">
      <w:pPr>
        <w:rPr>
          <w:rFonts w:ascii="Calibri" w:eastAsia="Calibri" w:hAnsi="Calibri" w:cs="Times New Roman"/>
        </w:rPr>
      </w:pPr>
      <w:r w:rsidRPr="0057150E">
        <w:rPr>
          <w:rFonts w:ascii="Calibri" w:eastAsia="Calibri" w:hAnsi="Calibri" w:cs="Times New Roman"/>
        </w:rPr>
        <w:tab/>
      </w:r>
      <w:r w:rsidRPr="0057150E">
        <w:rPr>
          <w:rFonts w:ascii="Calibri" w:eastAsia="Calibri" w:hAnsi="Calibri" w:cs="Times New Roman"/>
          <w:b/>
        </w:rPr>
        <w:t>Število</w:t>
      </w:r>
      <w:r w:rsidRPr="0057150E">
        <w:rPr>
          <w:rFonts w:ascii="Calibri" w:eastAsia="Calibri" w:hAnsi="Calibri" w:cs="Times New Roman"/>
        </w:rPr>
        <w:t xml:space="preserve"> (Visokošolska knjižnica ima najmanj enega strokovnega knjižničarskega delavca</w:t>
      </w:r>
      <w:r w:rsidR="0007248C">
        <w:rPr>
          <w:rFonts w:ascii="Calibri" w:eastAsia="Calibri" w:hAnsi="Calibri" w:cs="Times New Roman"/>
        </w:rPr>
        <w:t>.</w:t>
      </w:r>
      <w:r w:rsidRPr="0057150E">
        <w:rPr>
          <w:rFonts w:ascii="Calibri" w:eastAsia="Calibri" w:hAnsi="Calibri" w:cs="Times New Roman"/>
        </w:rPr>
        <w:t>)</w:t>
      </w:r>
      <w:r>
        <w:rPr>
          <w:rFonts w:ascii="Calibri" w:eastAsia="Calibri" w:hAnsi="Calibri" w:cs="Times New Roman"/>
        </w:rPr>
        <w:t>. V naši knjižnici sta redno zaposleni dve strokovni knjižnični delavki.</w:t>
      </w:r>
    </w:p>
    <w:p w14:paraId="5FA4B17E" w14:textId="77777777" w:rsidR="00EC30AD" w:rsidRPr="0057150E" w:rsidRDefault="00EC30AD" w:rsidP="00EC30AD">
      <w:pPr>
        <w:ind w:firstLine="708"/>
        <w:rPr>
          <w:rFonts w:ascii="Calibri" w:eastAsia="Calibri" w:hAnsi="Calibri" w:cs="Times New Roman"/>
        </w:rPr>
      </w:pPr>
      <w:r w:rsidRPr="0057150E">
        <w:rPr>
          <w:rFonts w:ascii="Calibri" w:eastAsia="Calibri" w:hAnsi="Calibri" w:cs="Times New Roman"/>
        </w:rPr>
        <w:t xml:space="preserve">Izpolnjevanje zahtevane vrednosti pogoja: </w:t>
      </w:r>
      <w:r w:rsidRPr="0057150E">
        <w:rPr>
          <w:rFonts w:ascii="Calibri" w:eastAsia="Calibri" w:hAnsi="Calibri" w:cs="Times New Roman"/>
          <w:b/>
          <w:bCs/>
        </w:rPr>
        <w:t>DA</w:t>
      </w:r>
      <w:r w:rsidRPr="0057150E">
        <w:rPr>
          <w:rFonts w:ascii="Calibri" w:eastAsia="Calibri" w:hAnsi="Calibri" w:cs="Times New Roman"/>
        </w:rPr>
        <w:t xml:space="preserve"> / NE</w:t>
      </w:r>
    </w:p>
    <w:p w14:paraId="4C3A1700" w14:textId="77777777" w:rsidR="00EC30AD" w:rsidRPr="0057150E" w:rsidRDefault="00EC30AD" w:rsidP="00EC30AD">
      <w:pPr>
        <w:rPr>
          <w:rFonts w:ascii="Calibri" w:eastAsia="Calibri" w:hAnsi="Calibri" w:cs="Times New Roman"/>
          <w:b/>
        </w:rPr>
      </w:pPr>
      <w:r w:rsidRPr="0057150E">
        <w:rPr>
          <w:rFonts w:ascii="Calibri" w:eastAsia="Calibri" w:hAnsi="Calibri" w:cs="Times New Roman"/>
          <w:b/>
        </w:rPr>
        <w:t>Ustrezen prostor in oprema</w:t>
      </w:r>
    </w:p>
    <w:p w14:paraId="6B9127E0" w14:textId="77777777" w:rsidR="00EC30AD" w:rsidRPr="0057150E" w:rsidRDefault="00EC30AD" w:rsidP="00EC30AD">
      <w:r w:rsidRPr="0057150E">
        <w:tab/>
      </w:r>
      <w:r w:rsidRPr="0057150E">
        <w:rPr>
          <w:rStyle w:val="Krepko"/>
        </w:rPr>
        <w:t>Uporabniška mesta</w:t>
      </w:r>
      <w:r w:rsidRPr="0057150E">
        <w:t xml:space="preserve"> (Visokošolska knjižnica ima za dostop do knjižničnega gradiva in njegovo uporabo ter za študij najmanj eno uporabniško mesto na 30 študentov, vpisanih na redni študij prve, druge in tretje stopnje.)</w:t>
      </w:r>
      <w:r>
        <w:t xml:space="preserve"> V naši knjižnici je uporabnikom na voljo 40 čitalniških mest.</w:t>
      </w:r>
    </w:p>
    <w:p w14:paraId="6AB5EC24" w14:textId="4B4D3771" w:rsidR="00EE402E" w:rsidRPr="00D32B16" w:rsidRDefault="00EC30AD" w:rsidP="000F0FC4">
      <w:pPr>
        <w:rPr>
          <w:rFonts w:ascii="Calibri" w:eastAsia="Calibri" w:hAnsi="Calibri" w:cs="Times New Roman"/>
        </w:rPr>
      </w:pPr>
      <w:r w:rsidRPr="0057150E">
        <w:tab/>
      </w:r>
      <w:r w:rsidRPr="0057150E">
        <w:rPr>
          <w:rFonts w:ascii="Calibri" w:eastAsia="Calibri" w:hAnsi="Calibri" w:cs="Times New Roman"/>
        </w:rPr>
        <w:t xml:space="preserve">Izpolnjevanje zahtevane vrednosti pogoja: </w:t>
      </w:r>
      <w:r w:rsidRPr="0057150E">
        <w:rPr>
          <w:rFonts w:ascii="Calibri" w:eastAsia="Calibri" w:hAnsi="Calibri" w:cs="Times New Roman"/>
          <w:b/>
          <w:bCs/>
        </w:rPr>
        <w:t>DA</w:t>
      </w:r>
      <w:r w:rsidRPr="0057150E">
        <w:rPr>
          <w:rFonts w:ascii="Calibri" w:eastAsia="Calibri" w:hAnsi="Calibri" w:cs="Times New Roman"/>
        </w:rPr>
        <w:t xml:space="preserve"> / NE</w:t>
      </w:r>
    </w:p>
    <w:p w14:paraId="116DE693" w14:textId="156DD024" w:rsidR="008E355B" w:rsidRPr="00E61F0D" w:rsidRDefault="00DD3855" w:rsidP="00CC0252">
      <w:pPr>
        <w:pStyle w:val="Naslov2"/>
      </w:pPr>
      <w:bookmarkStart w:id="192" w:name="_Toc529633905"/>
      <w:bookmarkStart w:id="193" w:name="_Toc531690128"/>
      <w:bookmarkStart w:id="194" w:name="_Toc161414792"/>
      <w:r w:rsidRPr="00E61F0D">
        <w:t>Skrb za</w:t>
      </w:r>
      <w:r w:rsidR="008E355B" w:rsidRPr="00E61F0D">
        <w:t xml:space="preserve"> okolj</w:t>
      </w:r>
      <w:r w:rsidRPr="00E61F0D">
        <w:t>e</w:t>
      </w:r>
      <w:r w:rsidR="006F613B" w:rsidRPr="00E61F0D">
        <w:t xml:space="preserve"> in </w:t>
      </w:r>
      <w:r w:rsidR="006F613B" w:rsidRPr="00CC0252">
        <w:t>trajnostni</w:t>
      </w:r>
      <w:r w:rsidR="006F613B" w:rsidRPr="00E61F0D">
        <w:t xml:space="preserve"> razvoj</w:t>
      </w:r>
      <w:bookmarkEnd w:id="192"/>
      <w:bookmarkEnd w:id="193"/>
      <w:bookmarkEnd w:id="194"/>
    </w:p>
    <w:p w14:paraId="1AE53C9B" w14:textId="2FA9C395" w:rsidR="00DA54D0" w:rsidRDefault="00DA54D0" w:rsidP="00DA54D0">
      <w:r>
        <w:t>Delovanje fakultete je umeščeno delno v kmetijsko in naravno okolje. Kampus predstavlja osrednji del zelenih površin, ki so v širšem okolju obdelana kmetijska zemljišča ter na severu naravno gozdno območje Pohorja. Skrb za okolje je osrednja usmeritev in prizadevanje vseh zaposlenih, ki vključuje ukrepe v zmanjševanje obremenjevanja okolja. Obremenitev okolja je odvisna</w:t>
      </w:r>
      <w:r w:rsidR="00AF37EA">
        <w:t xml:space="preserve"> predvsem</w:t>
      </w:r>
      <w:r>
        <w:t xml:space="preserve"> od števila zaposlenih in študentov, od obiskovalcev kampusa in prometnega režima. Prometna ureditev predstavlja osnovno umestitev fakultete in njenega delovanja v širši prostor občine in regije.</w:t>
      </w:r>
    </w:p>
    <w:p w14:paraId="6752C6E5" w14:textId="77777777" w:rsidR="00DA54D0" w:rsidRDefault="00DA54D0" w:rsidP="00DA54D0">
      <w:r>
        <w:t>Vzpostavljena je avtobusna povezava ter ustrezna prometna infrastruktura za osebna vozila. Ustrezno so urejene parkirne površine za osebna vozila in avtobuse. Znotraj kampusa se odvija tudi promet traktorjev in kmetijskih strojev, ki imajo ustrezno urejene garažne prostore.</w:t>
      </w:r>
    </w:p>
    <w:p w14:paraId="6DA52F0F" w14:textId="77777777" w:rsidR="00DA54D0" w:rsidRDefault="00DA54D0" w:rsidP="00DA54D0"/>
    <w:p w14:paraId="036FBE55" w14:textId="10EE8151" w:rsidR="00DA54D0" w:rsidRDefault="00DA54D0" w:rsidP="00DA54D0">
      <w:r>
        <w:lastRenderedPageBreak/>
        <w:t>Ekološko gledano so prostori fakultete zelo CO2</w:t>
      </w:r>
      <w:r w:rsidR="00AF37EA">
        <w:t>-</w:t>
      </w:r>
      <w:r>
        <w:t xml:space="preserve">nevtralni, saj se pedagoški in raziskovalni prostori gradu Hompoš, novogradnje in vile Pohorski dvorec ogrevajo na lesne sekance, ki so pridobljeni iz gozdov v lasti fakultete. Hkrati je način ogrevanja v času energetske draginje v primerjavi z </w:t>
      </w:r>
      <w:r w:rsidR="00AF37EA">
        <w:t xml:space="preserve">drugimi </w:t>
      </w:r>
      <w:r>
        <w:t>energenti bistveno cenejši. Strošek ogrevanja se v primerjavi s prejšnjimi leti ni bistveno razlikoval, medtem ko se je strošek električne energije, kljub enaki porabi, v nekaterih mesecih povečal za približno 10</w:t>
      </w:r>
      <w:r w:rsidR="00AF37EA">
        <w:t>-krat</w:t>
      </w:r>
      <w:r>
        <w:t>.</w:t>
      </w:r>
    </w:p>
    <w:p w14:paraId="02B10EC0" w14:textId="4C97C072" w:rsidR="008554C4" w:rsidRDefault="00DA54D0" w:rsidP="00995341">
      <w:r>
        <w:t>Z aktivnostmi, ki so usmerjene v varčevanje z energijo, uporabo obnovljivih virov energije, prispevamo k nenehnemu izboljševanju učinkov ravnanja z okoljem in to je hkrati priložnost za promocijo pozitivne podobe fakultete v javnosti, pri študentih, partnerjih, kupcih, dobaviteljih, pogodbenikih in zaposlenih.</w:t>
      </w:r>
    </w:p>
    <w:p w14:paraId="74BEBCAA" w14:textId="77777777" w:rsidR="00DA54D0" w:rsidRDefault="00DA54D0" w:rsidP="00995341"/>
    <w:p w14:paraId="58531027" w14:textId="77777777" w:rsidR="00AD7632" w:rsidRPr="00E61F0D" w:rsidRDefault="00AD7632" w:rsidP="00CC0252">
      <w:pPr>
        <w:pStyle w:val="Naslov2"/>
      </w:pPr>
      <w:bookmarkStart w:id="195" w:name="_Toc529633912"/>
      <w:bookmarkStart w:id="196" w:name="_Toc531690130"/>
      <w:bookmarkStart w:id="197" w:name="_Toc161414793"/>
      <w:r w:rsidRPr="00CC0252">
        <w:t>PREDNOSTI</w:t>
      </w:r>
      <w:bookmarkEnd w:id="195"/>
      <w:bookmarkEnd w:id="196"/>
      <w:bookmarkEnd w:id="197"/>
    </w:p>
    <w:p w14:paraId="3069C4AF" w14:textId="28E3AF55" w:rsidR="00646D2E" w:rsidRPr="00B835D8" w:rsidRDefault="00646D2E" w:rsidP="00646D2E">
      <w:pPr>
        <w:pStyle w:val="Odstavekseznama"/>
        <w:widowControl w:val="0"/>
        <w:numPr>
          <w:ilvl w:val="0"/>
          <w:numId w:val="38"/>
        </w:numPr>
        <w:tabs>
          <w:tab w:val="left" w:pos="856"/>
        </w:tabs>
        <w:autoSpaceDE w:val="0"/>
        <w:autoSpaceDN w:val="0"/>
        <w:spacing w:after="0" w:line="240" w:lineRule="auto"/>
        <w:contextualSpacing w:val="0"/>
      </w:pPr>
      <w:r w:rsidRPr="00B835D8">
        <w:t>Prostori</w:t>
      </w:r>
      <w:r w:rsidRPr="00B835D8">
        <w:rPr>
          <w:spacing w:val="-7"/>
        </w:rPr>
        <w:t xml:space="preserve"> </w:t>
      </w:r>
      <w:r w:rsidRPr="00B835D8">
        <w:t>in raziskovalna</w:t>
      </w:r>
      <w:r w:rsidRPr="00B835D8">
        <w:rPr>
          <w:spacing w:val="-3"/>
        </w:rPr>
        <w:t xml:space="preserve"> </w:t>
      </w:r>
      <w:r w:rsidRPr="00B835D8">
        <w:t>oprema</w:t>
      </w:r>
      <w:r w:rsidRPr="00B835D8">
        <w:rPr>
          <w:spacing w:val="-4"/>
        </w:rPr>
        <w:t xml:space="preserve"> </w:t>
      </w:r>
      <w:r w:rsidRPr="00B835D8">
        <w:t>se</w:t>
      </w:r>
      <w:r w:rsidRPr="00B835D8">
        <w:rPr>
          <w:spacing w:val="-5"/>
        </w:rPr>
        <w:t xml:space="preserve"> </w:t>
      </w:r>
      <w:r w:rsidRPr="00B835D8">
        <w:t>posodablja</w:t>
      </w:r>
      <w:r w:rsidR="00AF37EA">
        <w:t>jo</w:t>
      </w:r>
      <w:r w:rsidRPr="00B835D8">
        <w:rPr>
          <w:spacing w:val="-4"/>
        </w:rPr>
        <w:t xml:space="preserve"> </w:t>
      </w:r>
      <w:r w:rsidRPr="00B835D8">
        <w:t>v</w:t>
      </w:r>
      <w:r w:rsidRPr="00B835D8">
        <w:rPr>
          <w:spacing w:val="-4"/>
        </w:rPr>
        <w:t xml:space="preserve"> </w:t>
      </w:r>
      <w:r w:rsidRPr="00B835D8">
        <w:t>okviru</w:t>
      </w:r>
      <w:r w:rsidRPr="00B835D8">
        <w:rPr>
          <w:spacing w:val="-8"/>
        </w:rPr>
        <w:t xml:space="preserve"> finančnih</w:t>
      </w:r>
      <w:r w:rsidRPr="00B835D8">
        <w:t xml:space="preserve"> </w:t>
      </w:r>
      <w:r w:rsidRPr="00B835D8">
        <w:rPr>
          <w:spacing w:val="-2"/>
        </w:rPr>
        <w:t>zmožnosti.</w:t>
      </w:r>
    </w:p>
    <w:p w14:paraId="774663A9" w14:textId="77777777" w:rsidR="00E40827" w:rsidRPr="00B835D8" w:rsidRDefault="00646D2E" w:rsidP="00646D2E">
      <w:pPr>
        <w:pStyle w:val="Odstavekseznama"/>
        <w:widowControl w:val="0"/>
        <w:numPr>
          <w:ilvl w:val="0"/>
          <w:numId w:val="38"/>
        </w:numPr>
        <w:tabs>
          <w:tab w:val="left" w:pos="856"/>
        </w:tabs>
        <w:autoSpaceDE w:val="0"/>
        <w:autoSpaceDN w:val="0"/>
        <w:spacing w:before="20" w:after="0"/>
        <w:ind w:right="1089"/>
        <w:contextualSpacing w:val="0"/>
      </w:pPr>
      <w:r w:rsidRPr="00B835D8">
        <w:t>Knjižnična dejavnost na fakulteti ima pomembno vlogo pri informacijskem opismenjevanju študentov. Prav tako prispeva k vključenosti</w:t>
      </w:r>
      <w:r w:rsidRPr="00B835D8">
        <w:rPr>
          <w:spacing w:val="-4"/>
        </w:rPr>
        <w:t xml:space="preserve"> </w:t>
      </w:r>
      <w:r w:rsidRPr="00B835D8">
        <w:t>v</w:t>
      </w:r>
      <w:r w:rsidRPr="00B835D8">
        <w:rPr>
          <w:spacing w:val="-2"/>
        </w:rPr>
        <w:t xml:space="preserve"> različne </w:t>
      </w:r>
      <w:r w:rsidRPr="00B835D8">
        <w:t>dejavnosti</w:t>
      </w:r>
      <w:r w:rsidRPr="00B835D8">
        <w:rPr>
          <w:spacing w:val="-4"/>
        </w:rPr>
        <w:t xml:space="preserve"> </w:t>
      </w:r>
      <w:r w:rsidRPr="00B835D8">
        <w:t>študentov</w:t>
      </w:r>
      <w:r w:rsidRPr="00B835D8">
        <w:rPr>
          <w:spacing w:val="-5"/>
        </w:rPr>
        <w:t xml:space="preserve"> </w:t>
      </w:r>
      <w:r w:rsidRPr="00B835D8">
        <w:t>in</w:t>
      </w:r>
      <w:r w:rsidRPr="00B835D8">
        <w:rPr>
          <w:spacing w:val="-3"/>
        </w:rPr>
        <w:t xml:space="preserve"> </w:t>
      </w:r>
      <w:r w:rsidRPr="00B835D8">
        <w:t>zaposlenih na fakulteti.</w:t>
      </w:r>
      <w:r w:rsidRPr="00B835D8">
        <w:rPr>
          <w:spacing w:val="-2"/>
        </w:rPr>
        <w:t xml:space="preserve"> </w:t>
      </w:r>
    </w:p>
    <w:p w14:paraId="64AB2E89" w14:textId="41CA1E7B" w:rsidR="00646D2E" w:rsidRPr="00B835D8" w:rsidRDefault="00E40827" w:rsidP="00646D2E">
      <w:pPr>
        <w:pStyle w:val="Odstavekseznama"/>
        <w:widowControl w:val="0"/>
        <w:numPr>
          <w:ilvl w:val="0"/>
          <w:numId w:val="38"/>
        </w:numPr>
        <w:tabs>
          <w:tab w:val="left" w:pos="856"/>
        </w:tabs>
        <w:autoSpaceDE w:val="0"/>
        <w:autoSpaceDN w:val="0"/>
        <w:spacing w:before="20" w:after="0"/>
        <w:ind w:right="1089"/>
        <w:contextualSpacing w:val="0"/>
      </w:pPr>
      <w:r w:rsidRPr="00B835D8">
        <w:t>Knjižnica</w:t>
      </w:r>
      <w:r w:rsidR="00646D2E" w:rsidRPr="00B835D8">
        <w:rPr>
          <w:spacing w:val="-3"/>
        </w:rPr>
        <w:t xml:space="preserve"> </w:t>
      </w:r>
      <w:r w:rsidR="00646D2E" w:rsidRPr="00B835D8">
        <w:t>omogoča</w:t>
      </w:r>
      <w:r w:rsidR="00646D2E" w:rsidRPr="00B835D8">
        <w:rPr>
          <w:spacing w:val="-3"/>
        </w:rPr>
        <w:t xml:space="preserve"> </w:t>
      </w:r>
      <w:r w:rsidR="00646D2E" w:rsidRPr="00B835D8">
        <w:t>dostopnost</w:t>
      </w:r>
      <w:r w:rsidR="00646D2E" w:rsidRPr="00B835D8">
        <w:rPr>
          <w:spacing w:val="-4"/>
        </w:rPr>
        <w:t xml:space="preserve"> </w:t>
      </w:r>
      <w:r w:rsidR="00646D2E" w:rsidRPr="00B835D8">
        <w:t>do</w:t>
      </w:r>
      <w:r w:rsidRPr="00B835D8">
        <w:t xml:space="preserve"> strokovnih in</w:t>
      </w:r>
      <w:r w:rsidR="00646D2E" w:rsidRPr="00B835D8">
        <w:t xml:space="preserve"> </w:t>
      </w:r>
      <w:r w:rsidRPr="00B835D8">
        <w:t>znanstvenih revij v elektronski obliki</w:t>
      </w:r>
      <w:r w:rsidR="00646D2E" w:rsidRPr="00B835D8">
        <w:t xml:space="preserve"> in</w:t>
      </w:r>
      <w:r w:rsidRPr="00B835D8">
        <w:t xml:space="preserve"> zadovoljivega števila monografskih publikacij</w:t>
      </w:r>
      <w:r w:rsidR="00646D2E" w:rsidRPr="00B835D8">
        <w:t>. S svojo dejavnostjo nudi podporo pedagoškemu in znanstvenoraziskovalnemu delu na fakulteti.</w:t>
      </w:r>
    </w:p>
    <w:p w14:paraId="16252A1E" w14:textId="2A18FD95" w:rsidR="00646D2E" w:rsidRPr="00B835D8" w:rsidRDefault="00646D2E" w:rsidP="00646D2E">
      <w:pPr>
        <w:pStyle w:val="Odstavekseznama"/>
        <w:widowControl w:val="0"/>
        <w:numPr>
          <w:ilvl w:val="0"/>
          <w:numId w:val="38"/>
        </w:numPr>
        <w:tabs>
          <w:tab w:val="left" w:pos="856"/>
        </w:tabs>
        <w:autoSpaceDE w:val="0"/>
        <w:autoSpaceDN w:val="0"/>
        <w:spacing w:after="0" w:line="240" w:lineRule="auto"/>
        <w:ind w:right="1018"/>
        <w:contextualSpacing w:val="0"/>
      </w:pPr>
      <w:r w:rsidRPr="00B835D8">
        <w:t>Predavalnice se p</w:t>
      </w:r>
      <w:r w:rsidR="00C60177" w:rsidRPr="00B835D8">
        <w:t>osodabljajo v okviru finančnih</w:t>
      </w:r>
      <w:r w:rsidRPr="00B835D8">
        <w:t xml:space="preserve"> zmožnosti fakultete s sodobnimi informacijsko-komunikacijs</w:t>
      </w:r>
      <w:r w:rsidR="00CE7CC7" w:rsidRPr="00B835D8">
        <w:t>kimi tehnologijami (projektorji,</w:t>
      </w:r>
      <w:r w:rsidRPr="00B835D8">
        <w:t xml:space="preserve"> </w:t>
      </w:r>
      <w:r w:rsidR="00CE7CC7" w:rsidRPr="00B835D8">
        <w:t>mikrofoni, dostop do svetovnega spleta</w:t>
      </w:r>
      <w:r w:rsidRPr="00B835D8">
        <w:rPr>
          <w:spacing w:val="-2"/>
        </w:rPr>
        <w:t>).</w:t>
      </w:r>
    </w:p>
    <w:p w14:paraId="5964721B" w14:textId="77777777" w:rsidR="00AD7632" w:rsidRPr="00995341" w:rsidRDefault="00AD7632" w:rsidP="00646D2E"/>
    <w:p w14:paraId="5D5C297F" w14:textId="24F96467" w:rsidR="001A6D9E" w:rsidRDefault="00AD7632" w:rsidP="00583B11">
      <w:pPr>
        <w:pStyle w:val="Naslov2"/>
      </w:pPr>
      <w:bookmarkStart w:id="198" w:name="_Toc529633914"/>
      <w:bookmarkStart w:id="199" w:name="_Toc531690131"/>
      <w:bookmarkStart w:id="200" w:name="_Toc161414794"/>
      <w:r w:rsidRPr="00E61F0D">
        <w:t xml:space="preserve">PRILOŽNOSTI ZA </w:t>
      </w:r>
      <w:r w:rsidRPr="00CC0252">
        <w:t>IZBOLJŠANJE</w:t>
      </w:r>
      <w:bookmarkEnd w:id="198"/>
      <w:bookmarkEnd w:id="199"/>
      <w:bookmarkEnd w:id="200"/>
    </w:p>
    <w:p w14:paraId="472523F6" w14:textId="23A8CDC9" w:rsidR="00583B11" w:rsidRDefault="00583B11" w:rsidP="00583B11">
      <w:pPr>
        <w:pStyle w:val="Odstavekseznama"/>
        <w:widowControl w:val="0"/>
        <w:numPr>
          <w:ilvl w:val="0"/>
          <w:numId w:val="39"/>
        </w:numPr>
        <w:tabs>
          <w:tab w:val="left" w:pos="856"/>
        </w:tabs>
        <w:autoSpaceDE w:val="0"/>
        <w:autoSpaceDN w:val="0"/>
        <w:spacing w:after="0" w:line="240" w:lineRule="auto"/>
        <w:ind w:right="1019"/>
        <w:contextualSpacing w:val="0"/>
      </w:pPr>
      <w:r>
        <w:t>Z uspešnim</w:t>
      </w:r>
      <w:r>
        <w:rPr>
          <w:spacing w:val="-2"/>
        </w:rPr>
        <w:t xml:space="preserve"> </w:t>
      </w:r>
      <w:r>
        <w:t>pridobivanjem in izvajanjem projekta INNOVUM bi na fakulteti</w:t>
      </w:r>
      <w:r>
        <w:rPr>
          <w:spacing w:val="-4"/>
        </w:rPr>
        <w:t xml:space="preserve"> zagotovili</w:t>
      </w:r>
      <w:r>
        <w:t xml:space="preserve"> znatno boljšo</w:t>
      </w:r>
      <w:r>
        <w:rPr>
          <w:spacing w:val="-1"/>
        </w:rPr>
        <w:t xml:space="preserve"> </w:t>
      </w:r>
      <w:r>
        <w:t>znanstvenoraziskovalno opremo</w:t>
      </w:r>
      <w:r w:rsidR="00AA60DF">
        <w:t xml:space="preserve">, kar bo </w:t>
      </w:r>
      <w:r w:rsidR="00F9775D">
        <w:t>posledično pomenilo</w:t>
      </w:r>
      <w:r w:rsidR="00AA60DF">
        <w:t xml:space="preserve"> mnogo boljše pogoje za delo na fakulteti v laboratorijih in </w:t>
      </w:r>
      <w:r w:rsidR="00F9775D">
        <w:t xml:space="preserve">v </w:t>
      </w:r>
      <w:r w:rsidR="00AA60DF">
        <w:t>pedagoškem procesu</w:t>
      </w:r>
      <w:r>
        <w:t>.</w:t>
      </w:r>
    </w:p>
    <w:p w14:paraId="76E176F8" w14:textId="4757007B" w:rsidR="00583B11" w:rsidRDefault="00B80D54" w:rsidP="00583B11">
      <w:pPr>
        <w:pStyle w:val="Odstavekseznama"/>
        <w:widowControl w:val="0"/>
        <w:numPr>
          <w:ilvl w:val="0"/>
          <w:numId w:val="39"/>
        </w:numPr>
        <w:tabs>
          <w:tab w:val="left" w:pos="856"/>
        </w:tabs>
        <w:autoSpaceDE w:val="0"/>
        <w:autoSpaceDN w:val="0"/>
        <w:spacing w:before="1" w:after="0" w:line="240" w:lineRule="auto"/>
        <w:ind w:right="1018"/>
        <w:contextualSpacing w:val="0"/>
      </w:pPr>
      <w:r>
        <w:t>Večja</w:t>
      </w:r>
      <w:r w:rsidR="00583B11">
        <w:rPr>
          <w:spacing w:val="34"/>
        </w:rPr>
        <w:t xml:space="preserve"> </w:t>
      </w:r>
      <w:r w:rsidR="00583B11">
        <w:t>sredstva</w:t>
      </w:r>
      <w:r w:rsidR="00F9775D">
        <w:t>,</w:t>
      </w:r>
      <w:r>
        <w:t xml:space="preserve"> namenjena</w:t>
      </w:r>
      <w:r w:rsidR="00583B11">
        <w:rPr>
          <w:spacing w:val="34"/>
        </w:rPr>
        <w:t xml:space="preserve"> </w:t>
      </w:r>
      <w:r w:rsidR="00583B11">
        <w:t>za</w:t>
      </w:r>
      <w:r w:rsidR="00583B11">
        <w:rPr>
          <w:spacing w:val="34"/>
        </w:rPr>
        <w:t xml:space="preserve"> </w:t>
      </w:r>
      <w:r>
        <w:t>projektno</w:t>
      </w:r>
      <w:r w:rsidRPr="006C53A0">
        <w:t xml:space="preserve"> znanstvenoraziskovalno</w:t>
      </w:r>
      <w:r>
        <w:rPr>
          <w:spacing w:val="38"/>
        </w:rPr>
        <w:t xml:space="preserve"> </w:t>
      </w:r>
      <w:r w:rsidRPr="006C53A0">
        <w:t>delo</w:t>
      </w:r>
      <w:r w:rsidR="00F9775D">
        <w:t>,</w:t>
      </w:r>
      <w:r w:rsidR="00583B11" w:rsidRPr="006C53A0">
        <w:t xml:space="preserve"> </w:t>
      </w:r>
      <w:r w:rsidR="00583B11">
        <w:t>bodo</w:t>
      </w:r>
      <w:r w:rsidR="00583B11" w:rsidRPr="006C53A0">
        <w:t xml:space="preserve"> </w:t>
      </w:r>
      <w:r w:rsidR="00583B11">
        <w:t>omogočala</w:t>
      </w:r>
      <w:r w:rsidR="00583B11" w:rsidRPr="006C53A0">
        <w:t xml:space="preserve"> </w:t>
      </w:r>
      <w:r w:rsidR="00583B11">
        <w:t>izboljšanje</w:t>
      </w:r>
      <w:r w:rsidR="00583B11" w:rsidRPr="006C53A0">
        <w:t xml:space="preserve"> </w:t>
      </w:r>
      <w:r w:rsidR="00583B11">
        <w:t>kakovosti</w:t>
      </w:r>
      <w:r w:rsidR="00583B11" w:rsidRPr="006C53A0">
        <w:t xml:space="preserve"> </w:t>
      </w:r>
      <w:r w:rsidR="00583B11">
        <w:t>poslovanja</w:t>
      </w:r>
      <w:r w:rsidRPr="006C53A0">
        <w:t xml:space="preserve"> fakultete, izboljšanje </w:t>
      </w:r>
      <w:r w:rsidR="006C53A0">
        <w:t xml:space="preserve">            </w:t>
      </w:r>
      <w:r w:rsidRPr="006C53A0">
        <w:t>znanstveno</w:t>
      </w:r>
      <w:r w:rsidR="00583B11">
        <w:t>raziskovalnega</w:t>
      </w:r>
      <w:r>
        <w:t xml:space="preserve"> dela</w:t>
      </w:r>
      <w:r w:rsidR="00583B11">
        <w:t xml:space="preserve"> ter</w:t>
      </w:r>
      <w:r>
        <w:t xml:space="preserve"> izboljšanje</w:t>
      </w:r>
      <w:r w:rsidR="00583B11">
        <w:t xml:space="preserve"> pedagoškega proces</w:t>
      </w:r>
      <w:r>
        <w:t>a na fakulteti</w:t>
      </w:r>
      <w:r w:rsidR="00583B11">
        <w:t>.</w:t>
      </w:r>
    </w:p>
    <w:p w14:paraId="429E09CB" w14:textId="77777777" w:rsidR="00583B11" w:rsidRDefault="00583B11" w:rsidP="00583B11">
      <w:pPr>
        <w:pStyle w:val="Odstavekseznama"/>
        <w:widowControl w:val="0"/>
        <w:numPr>
          <w:ilvl w:val="0"/>
          <w:numId w:val="39"/>
        </w:numPr>
        <w:tabs>
          <w:tab w:val="left" w:pos="856"/>
        </w:tabs>
        <w:autoSpaceDE w:val="0"/>
        <w:autoSpaceDN w:val="0"/>
        <w:spacing w:before="1" w:after="0" w:line="240" w:lineRule="auto"/>
        <w:ind w:right="1018"/>
        <w:contextualSpacing w:val="0"/>
      </w:pPr>
      <w:r>
        <w:t>Stabilno</w:t>
      </w:r>
      <w:r>
        <w:rPr>
          <w:spacing w:val="40"/>
        </w:rPr>
        <w:t xml:space="preserve"> </w:t>
      </w:r>
      <w:r>
        <w:t>in</w:t>
      </w:r>
      <w:r>
        <w:rPr>
          <w:spacing w:val="40"/>
        </w:rPr>
        <w:t xml:space="preserve"> </w:t>
      </w:r>
      <w:r>
        <w:t>zadostno</w:t>
      </w:r>
      <w:r>
        <w:rPr>
          <w:spacing w:val="40"/>
        </w:rPr>
        <w:t xml:space="preserve"> </w:t>
      </w:r>
      <w:r>
        <w:t>sistemsko</w:t>
      </w:r>
      <w:r>
        <w:rPr>
          <w:spacing w:val="40"/>
        </w:rPr>
        <w:t xml:space="preserve"> </w:t>
      </w:r>
      <w:r>
        <w:t>financiranje</w:t>
      </w:r>
      <w:r>
        <w:rPr>
          <w:spacing w:val="40"/>
        </w:rPr>
        <w:t xml:space="preserve"> </w:t>
      </w:r>
      <w:r>
        <w:t>fakultete</w:t>
      </w:r>
      <w:r>
        <w:rPr>
          <w:spacing w:val="40"/>
        </w:rPr>
        <w:t xml:space="preserve"> </w:t>
      </w:r>
      <w:r>
        <w:t>omogoča</w:t>
      </w:r>
      <w:r>
        <w:rPr>
          <w:spacing w:val="40"/>
        </w:rPr>
        <w:t xml:space="preserve"> </w:t>
      </w:r>
      <w:r>
        <w:t>delovanje</w:t>
      </w:r>
      <w:r>
        <w:rPr>
          <w:spacing w:val="40"/>
        </w:rPr>
        <w:t xml:space="preserve"> </w:t>
      </w:r>
      <w:r>
        <w:t>pedagoškega</w:t>
      </w:r>
      <w:r>
        <w:rPr>
          <w:spacing w:val="80"/>
        </w:rPr>
        <w:t xml:space="preserve"> </w:t>
      </w:r>
      <w:r>
        <w:t>procesa in mora slediti potrebam po višanju stroškov.</w:t>
      </w:r>
    </w:p>
    <w:p w14:paraId="43EA9AC5" w14:textId="5C12A4B2" w:rsidR="00583B11" w:rsidRDefault="00583B11" w:rsidP="00583B11">
      <w:pPr>
        <w:pStyle w:val="Odstavekseznama"/>
        <w:widowControl w:val="0"/>
        <w:numPr>
          <w:ilvl w:val="0"/>
          <w:numId w:val="39"/>
        </w:numPr>
        <w:tabs>
          <w:tab w:val="left" w:pos="856"/>
        </w:tabs>
        <w:autoSpaceDE w:val="0"/>
        <w:autoSpaceDN w:val="0"/>
        <w:spacing w:after="0" w:line="240" w:lineRule="auto"/>
        <w:ind w:right="1018"/>
        <w:contextualSpacing w:val="0"/>
      </w:pPr>
      <w:r>
        <w:t>Morebitno povečanje namenskih sredstev za promocijo fakultete bi prispevalo k izboljšanju več segmentov delovanja fakultete</w:t>
      </w:r>
      <w:r w:rsidR="00B65CD6">
        <w:t>, predvsem bi se to pokazalo na povečanem vpisu</w:t>
      </w:r>
      <w:r>
        <w:t>.</w:t>
      </w:r>
    </w:p>
    <w:p w14:paraId="52453540" w14:textId="6FBA3D48" w:rsidR="006C53A0" w:rsidRDefault="006C53A0" w:rsidP="006C53A0">
      <w:pPr>
        <w:pStyle w:val="Odstavekseznama"/>
        <w:widowControl w:val="0"/>
        <w:numPr>
          <w:ilvl w:val="0"/>
          <w:numId w:val="39"/>
        </w:numPr>
        <w:tabs>
          <w:tab w:val="left" w:pos="856"/>
        </w:tabs>
        <w:autoSpaceDE w:val="0"/>
        <w:autoSpaceDN w:val="0"/>
        <w:spacing w:after="0" w:line="240" w:lineRule="auto"/>
        <w:ind w:right="1018"/>
        <w:contextualSpacing w:val="0"/>
      </w:pPr>
      <w:r w:rsidRPr="006C53A0">
        <w:t xml:space="preserve">Knjižnica si prizadeva dopolniti zbirko obvezne študijske literature, ki je </w:t>
      </w:r>
      <w:r w:rsidR="00F9775D">
        <w:t>z</w:t>
      </w:r>
      <w:r w:rsidRPr="006C53A0">
        <w:t>daj nepopolna. Prizadevamo si, da za vsak predmet študijskega programa nabavimo vsaj 1 izvod obvezne študijske literature, ki bo na voljo v knjižnici fakultete.</w:t>
      </w:r>
    </w:p>
    <w:p w14:paraId="0E8D8ECD" w14:textId="36C4B044" w:rsidR="00583B11" w:rsidRPr="00583B11" w:rsidRDefault="000C3DCD" w:rsidP="00583B11">
      <w:r>
        <w:t xml:space="preserve"> </w:t>
      </w:r>
    </w:p>
    <w:p w14:paraId="63712A12" w14:textId="77777777" w:rsidR="00995341" w:rsidRPr="00995341" w:rsidRDefault="00995341" w:rsidP="00995341"/>
    <w:p w14:paraId="152C0677" w14:textId="77777777" w:rsidR="00AF0463" w:rsidRPr="00995341" w:rsidRDefault="00AF0463" w:rsidP="00995341">
      <w:pPr>
        <w:sectPr w:rsidR="00AF0463" w:rsidRPr="00995341" w:rsidSect="00280F97">
          <w:headerReference w:type="default" r:id="rId119"/>
          <w:headerReference w:type="first" r:id="rId120"/>
          <w:pgSz w:w="11906" w:h="16838"/>
          <w:pgMar w:top="1417" w:right="1417" w:bottom="1417" w:left="1417" w:header="708" w:footer="708" w:gutter="0"/>
          <w:cols w:space="708"/>
          <w:docGrid w:linePitch="360"/>
        </w:sectPr>
      </w:pPr>
      <w:bookmarkStart w:id="201" w:name="_Toc529633915"/>
    </w:p>
    <w:p w14:paraId="36554469" w14:textId="79219A98" w:rsidR="00F022B2" w:rsidRPr="00205C0B" w:rsidRDefault="53F15AC8" w:rsidP="00CC0252">
      <w:pPr>
        <w:pStyle w:val="Naslov1"/>
      </w:pPr>
      <w:bookmarkStart w:id="202" w:name="_Toc531690132"/>
      <w:bookmarkStart w:id="203" w:name="_Toc161414795"/>
      <w:r w:rsidRPr="00205C0B">
        <w:lastRenderedPageBreak/>
        <w:t xml:space="preserve">ZAGOTAVLJANJE IN IZBOLJŠEVANJE KAKOVOSTI, SPREMINJANJE, POSODABLJANJE IN IZVAJANJE ŠTUDIJSKIH </w:t>
      </w:r>
      <w:r w:rsidRPr="00CC0252">
        <w:t>PROGRAMOV</w:t>
      </w:r>
      <w:bookmarkEnd w:id="201"/>
      <w:bookmarkEnd w:id="202"/>
      <w:bookmarkEnd w:id="203"/>
    </w:p>
    <w:p w14:paraId="3ACC30F1" w14:textId="17BB04D0" w:rsidR="007244C2" w:rsidRPr="00205C0B" w:rsidRDefault="00BD1E07" w:rsidP="00CC0252">
      <w:pPr>
        <w:pStyle w:val="Naslov2"/>
      </w:pPr>
      <w:bookmarkStart w:id="204" w:name="_Toc529633916"/>
      <w:bookmarkStart w:id="205" w:name="_Toc531690133"/>
      <w:bookmarkStart w:id="206" w:name="_Toc161414796"/>
      <w:r w:rsidRPr="00205C0B">
        <w:t>Sistem zagotavljanja kakovosti</w:t>
      </w:r>
      <w:bookmarkEnd w:id="204"/>
      <w:bookmarkEnd w:id="205"/>
      <w:bookmarkEnd w:id="206"/>
    </w:p>
    <w:p w14:paraId="4F5E356C" w14:textId="2D3457CE" w:rsidR="008E6711" w:rsidRDefault="008E6711" w:rsidP="008E6711">
      <w:r>
        <w:t>Delovanj</w:t>
      </w:r>
      <w:r w:rsidR="00F9775D">
        <w:t>e</w:t>
      </w:r>
      <w:r>
        <w:t xml:space="preserve"> sistema zagotavljanja kakovosti na fakulteti je organizirano na več nivojih. Komisija za ocenjevanje kakovosti uporablja pristope za izboljševanje organizacije in vrednotenja nivoja odličnosti, ki vključuje PDCA</w:t>
      </w:r>
      <w:r w:rsidR="00F9775D">
        <w:t>-</w:t>
      </w:r>
      <w:r>
        <w:t>krog (Plan-Do-Check-Act). Komisija pri svojem delu za vrednotenje delovanja fakultete upošteva aktivnosti, ki vključujejo načrtovanje in izvedbo dejavnosti, ocenjevanje (evalvacija) in ukrepanje oz. uvajanje izboljšav. V okviru ugotavljanja zadovoljstva zaposlenih kot ključnega pokazatelja nivoja odličnosti ter možnosti izboljševanja organizacije smo v mesecu januarju 2024 izvedli anketo o zadovoljstvu zaposlenih. Poznavanje kazalnikov nam pomaga pri zaznavanju organizacijske klime, možnosti vključevanja sodelavcev v različne projektne aktivnosti.</w:t>
      </w:r>
    </w:p>
    <w:p w14:paraId="2F6B9526" w14:textId="4C193CBF" w:rsidR="008E6711" w:rsidRDefault="008E6711" w:rsidP="008E6711">
      <w:r>
        <w:t>Skupaj z vodstvom fakultete in v sodelovanju s prodekanom za kakovost izberemo in po potrebi dopolnjujemo kazalnike, ki odražajo cilje, ki si jih je organizacija zastavila. Pripravimo seznam vseh aktivnosti, ki se izvajajo</w:t>
      </w:r>
      <w:r w:rsidR="00F9775D">
        <w:t>,</w:t>
      </w:r>
      <w:r>
        <w:t xml:space="preserve"> ter časovno opredelimo izvajanja. Načrte predstavimo vsem sodelavcem. Rezultate predstavimo zaposlenim in pripravimo načrt nadaljnjih aktivnosti. V sodelovanju komisije in vodstva fakultete pripravimo tudi načrt za uvajanje izboljšav, ki vključuje </w:t>
      </w:r>
      <w:r w:rsidR="00F9775D">
        <w:t xml:space="preserve">načrtovane </w:t>
      </w:r>
      <w:r>
        <w:t>izboljšave, nosilce in vire, seznam in zaporedje aktivnosti.</w:t>
      </w:r>
    </w:p>
    <w:p w14:paraId="4E81EF09" w14:textId="098DAAE6" w:rsidR="00995341" w:rsidRPr="00995341" w:rsidRDefault="008E6711" w:rsidP="008E6711">
      <w:r>
        <w:t>Na fakulteti nenehno razvijamo kulturo kakovosti, skrbimo za vzpostavljanje kakovostne zanke, dograjujemo postopke in strategije za zagotavljanje in stalen dvig kakovosti pri vseh svojih aktivnostih. V procese zagotavljanja kakovosti so vključeni vsi deležniki, vključno s študenti. Postopki, politike in strategije zagotavljanja kakovosti oblikujemo skladno z nacionalno zakonodajo in s priporočenimi Evropskimi standardi visokega šolstva. Posebno moramo poudariti sodelovanje študentov v vseh procesih</w:t>
      </w:r>
      <w:r w:rsidR="00F9775D">
        <w:t>,</w:t>
      </w:r>
      <w:r>
        <w:t xml:space="preserve"> ki potekajo na fakulteti, vključno pri oblikovanju letnega </w:t>
      </w:r>
      <w:r w:rsidR="00F9775D">
        <w:t>»</w:t>
      </w:r>
      <w:r>
        <w:t>Samoevalvacijskega poročila fakultete</w:t>
      </w:r>
      <w:r w:rsidR="00F9775D">
        <w:t>«</w:t>
      </w:r>
      <w:r>
        <w:t xml:space="preserve">. Zaposleni sodelujejo pri postavljanju ciljev, jih sprejemajo za svoje in so motivirani za njihovo izpolnjevanje. Pri tem ima pomembno vlogo sistem vrednot in kulture, ki jih delijo zaposleni v organizaciji. Ocenjujemo, da se razvoj </w:t>
      </w:r>
      <w:r w:rsidR="00F9775D">
        <w:t>»</w:t>
      </w:r>
      <w:r>
        <w:t>kulture kakovosti</w:t>
      </w:r>
      <w:r w:rsidR="00F9775D">
        <w:t>«</w:t>
      </w:r>
      <w:r>
        <w:t xml:space="preserve"> tudi v zadnjem evalvacijskem obdobju razvija v smeri vključevanja vseh deležnikov na fakulteti, vključno z zaposlenimi in tudi študenti.</w:t>
      </w:r>
    </w:p>
    <w:p w14:paraId="4191CDAF" w14:textId="5BE0E0A5" w:rsidR="00753A23" w:rsidRPr="00205C0B" w:rsidRDefault="00753A23" w:rsidP="00CC0252">
      <w:pPr>
        <w:pStyle w:val="Naslov2"/>
      </w:pPr>
      <w:bookmarkStart w:id="207" w:name="_Toc529633917"/>
      <w:bookmarkStart w:id="208" w:name="_Toc531690134"/>
      <w:bookmarkStart w:id="209" w:name="_Toc161414797"/>
      <w:r w:rsidRPr="00CC0252">
        <w:t>Samoevalvacija</w:t>
      </w:r>
      <w:bookmarkEnd w:id="207"/>
      <w:bookmarkEnd w:id="208"/>
      <w:bookmarkEnd w:id="209"/>
    </w:p>
    <w:p w14:paraId="17EE4E76" w14:textId="5D91EAC5" w:rsidR="001760C2" w:rsidRDefault="001760C2" w:rsidP="001760C2">
      <w:r>
        <w:t>Na fakulteti redno izvajamo samoevalvacijo fakultete in študijskih programov</w:t>
      </w:r>
      <w:r w:rsidR="00F9775D">
        <w:t>,</w:t>
      </w:r>
      <w:r>
        <w:t xml:space="preserve"> in sicer po postopkih, ki so opredeljeni v splošnih aktih Univerze v Mariboru.</w:t>
      </w:r>
    </w:p>
    <w:p w14:paraId="24337746" w14:textId="5C12F0FF" w:rsidR="00995341" w:rsidRDefault="001760C2" w:rsidP="001760C2">
      <w:r>
        <w:t>Za vsako študijsko leto pripravimo samoevalvacijsko poročilo, ki vključuje oceno kakovosti vseh dejavnosti visokošolskega zavoda</w:t>
      </w:r>
      <w:r w:rsidR="00F9775D">
        <w:t>,</w:t>
      </w:r>
      <w:r>
        <w:t xml:space="preserve"> in oblikujemo predloge za izboljšave. Vhodne podatke za pripravo poročila pripravijo pristojne službe fakultete, </w:t>
      </w:r>
      <w:r w:rsidR="00F9775D">
        <w:t>u</w:t>
      </w:r>
      <w:r>
        <w:t xml:space="preserve">niverze in prodekani po posameznih področjih. Komisija za ocenjevanje kakovosti pripravi osnovo poročila, z imenovanjem glavnih nosilcev pri pripravi poročila. Pri tem sodelujejo tudi vse komisije fakultete. Komisija s svojimi sodelavci dokončno SEP tudi oblikuje. Pri nastajanju samoevalvacijskega poročila dejavno sodelujejo tudi študenti. </w:t>
      </w:r>
      <w:r w:rsidR="00F9775D">
        <w:t>Ti</w:t>
      </w:r>
      <w:r>
        <w:t xml:space="preserve"> ga tudi obravnavajo in potrdijo na </w:t>
      </w:r>
      <w:r w:rsidR="00F9775D">
        <w:t>š</w:t>
      </w:r>
      <w:r>
        <w:t>tudentskem svetu. Komisija za ocenjevanje kakovosti po obravnavi na seji KOK pošlje poročilo v potrjevanje Senatu FKBV. Končno verzijo poročila objavimo na spletnih straneh fakultete, z njim seznanimo tudi vse zaposlene.</w:t>
      </w:r>
    </w:p>
    <w:p w14:paraId="76F9E29F" w14:textId="77777777" w:rsidR="00A24021" w:rsidRPr="00995341" w:rsidRDefault="00A24021" w:rsidP="001760C2"/>
    <w:p w14:paraId="23452087" w14:textId="7A6B6A8B" w:rsidR="00AA2703" w:rsidRPr="00205C0B" w:rsidRDefault="00AA2703" w:rsidP="00CC0252">
      <w:pPr>
        <w:pStyle w:val="Naslov2"/>
      </w:pPr>
      <w:bookmarkStart w:id="210" w:name="_Toc529633918"/>
      <w:bookmarkStart w:id="211" w:name="_Toc531690135"/>
      <w:bookmarkStart w:id="212" w:name="_Toc161414798"/>
      <w:r w:rsidRPr="00205C0B">
        <w:lastRenderedPageBreak/>
        <w:t xml:space="preserve">Uresničevanje </w:t>
      </w:r>
      <w:r w:rsidRPr="00CC0252">
        <w:t>akcijskega</w:t>
      </w:r>
      <w:r w:rsidRPr="00205C0B">
        <w:t xml:space="preserve"> načrta fakultete</w:t>
      </w:r>
      <w:bookmarkEnd w:id="210"/>
      <w:bookmarkEnd w:id="211"/>
      <w:bookmarkEnd w:id="212"/>
    </w:p>
    <w:p w14:paraId="4B51B040" w14:textId="77777777" w:rsidR="000A7FDD" w:rsidRDefault="000A7FDD" w:rsidP="000A7FDD">
      <w:r>
        <w:t xml:space="preserve">V okviru izvajanja akcijskega načrta fakultete v študijskem letu 2022/2023 ugotavljamo veliko stopnjo izvedbe posameznih ukrepov. Akcijski načrt fakultete vključuje področja vpetosti dejavnosti fakultete v okolje, delovanje visokošolskega zavoda, kadre, študente, materialne pogoje in zagotavljanje kakovosti. </w:t>
      </w:r>
    </w:p>
    <w:p w14:paraId="17E364FD" w14:textId="5DB43ED3" w:rsidR="000A7FDD" w:rsidRDefault="000A7FDD" w:rsidP="000A7FDD">
      <w:r>
        <w:t>Glede vpetosti v okolje</w:t>
      </w:r>
      <w:r w:rsidR="00F9775D">
        <w:t xml:space="preserve"> </w:t>
      </w:r>
      <w:r>
        <w:t>ugotavljamo, da smo sodelovali s Strateškim svetom FKBV, prav tako smo člane Alumni kluba vabili na nekatera strokovna usposabljanja. Načrtovane spremembe pri vodenju Alumni kluba nismo realizirali, saj je vodstvo ocenilo, da je s posodobljenim načinom vzdrževanja baze podatkov pripravljena osnova za aktivno delovanje Alumni kluba. FKBV je sodelovala na več strokovnih simpozijih in konferencah. V letu 2023 smo prav tako okrepili prisotnost v medijih. Spletne strani sproti posodabljamo.</w:t>
      </w:r>
    </w:p>
    <w:p w14:paraId="09A5FA4E" w14:textId="77777777" w:rsidR="000A7FDD" w:rsidRDefault="000A7FDD" w:rsidP="000A7FDD">
      <w:r>
        <w:t>Nadaljevali smo z reorganizacijo poslovanja Univerzitetnega kmetijskega centra ter posodabljanjem opreme v skladu z možnostmi. Načrtovana je bila priprava dokumentacije za namakalni sistem, ki pa ni bila realizirana, saj ni bilo objavljenega razpisa.</w:t>
      </w:r>
    </w:p>
    <w:p w14:paraId="3F80453F" w14:textId="77777777" w:rsidR="000A7FDD" w:rsidRDefault="000A7FDD" w:rsidP="000A7FDD">
      <w:r>
        <w:t xml:space="preserve">Aktivnosti na področju mednarodnega sodelovanja ter mobilnosti študentov in zaposlenih so bile uspešne. Zaznali smo napredek na področju krepitve mednarodnega sodelovanja. </w:t>
      </w:r>
    </w:p>
    <w:p w14:paraId="36ED6398" w14:textId="10BD3DC1" w:rsidR="000A7FDD" w:rsidRDefault="000A7FDD" w:rsidP="000A7FDD">
      <w:r>
        <w:t xml:space="preserve">Sproti smo posodabljali študijske programe ter izvajali razne aktivnosti za spodbujanje in motiviranje študentov. Nadaljevali smo aktivnosti prepoznavnosti fakultete na srednjih šolah, od koder prihajajo </w:t>
      </w:r>
      <w:r w:rsidR="000F5F1F">
        <w:t xml:space="preserve">prihodnji </w:t>
      </w:r>
      <w:r>
        <w:t xml:space="preserve">študenti. Vključevali smo rezultate študentskih anket </w:t>
      </w:r>
      <w:r w:rsidR="000F5F1F">
        <w:t>ter</w:t>
      </w:r>
      <w:r>
        <w:t xml:space="preserve"> mnenj študentskega sveta in gospodarstva, ki imajo pomen pri posodabljanju študijskih programov, ob upoštevanju mednarodne primerljivosti. </w:t>
      </w:r>
      <w:r w:rsidR="000F5F1F">
        <w:t xml:space="preserve">Zelo zavzeto </w:t>
      </w:r>
      <w:r>
        <w:t xml:space="preserve">smo izvajali promocijske aktivnosti fakultete ter aktivnosti za povečanje pomena raziskovalnega dela. </w:t>
      </w:r>
    </w:p>
    <w:p w14:paraId="4C1292AA" w14:textId="46F6C48B" w:rsidR="000A7FDD" w:rsidRDefault="000A7FDD" w:rsidP="000A7FDD">
      <w:r>
        <w:t xml:space="preserve">Izvajali smo znanstvenoraziskovalne sestanke in informirali vse zaposlene o odprtih domačih in tujih projektih. </w:t>
      </w:r>
    </w:p>
    <w:p w14:paraId="7F91526E" w14:textId="2EDABA9A" w:rsidR="000A7FDD" w:rsidRDefault="000A7FDD" w:rsidP="000A7FDD">
      <w:r>
        <w:t xml:space="preserve">V skladu z </w:t>
      </w:r>
      <w:r w:rsidR="000F5F1F">
        <w:t>z</w:t>
      </w:r>
      <w:r>
        <w:t>možnostmi smo izvajali razne manjše aktivnosti z namenom povezovanja zaposlenih.</w:t>
      </w:r>
    </w:p>
    <w:p w14:paraId="05143B87" w14:textId="77777777" w:rsidR="000A7FDD" w:rsidRDefault="000A7FDD" w:rsidP="000A7FDD">
      <w:r>
        <w:t>Poseben poudarek smo namenili uresničevanju ciljev projektov INNOVUM. Načrtujemo pripravo gradbenega projekta v letu 2024.</w:t>
      </w:r>
    </w:p>
    <w:p w14:paraId="3CD6B6B8" w14:textId="33326FDA" w:rsidR="00A24021" w:rsidRDefault="000A7FDD" w:rsidP="00A24021">
      <w:r>
        <w:t xml:space="preserve">Izvajanje ukrepov iz </w:t>
      </w:r>
      <w:r w:rsidR="0004163A">
        <w:t>a</w:t>
      </w:r>
      <w:r>
        <w:t xml:space="preserve">kcijskega načrta prispeva k izboljševanju in vpliva na dvig kakovosti </w:t>
      </w:r>
      <w:r w:rsidR="000F5F1F">
        <w:t>ter</w:t>
      </w:r>
      <w:r>
        <w:t xml:space="preserve"> tako na razvoj fakultete. V tem pogledu ocenjujemo, da so ukrepi dosegli svoj namen. Analiza dejavnosti, ki so predvidene v okviru </w:t>
      </w:r>
      <w:r w:rsidR="0004163A">
        <w:t>a</w:t>
      </w:r>
      <w:r>
        <w:t xml:space="preserve">kcijskega načrta, nam omogoča sprotno odzivanje na posamezne problematike. Pomembna so tudi partnerstva z raznimi </w:t>
      </w:r>
      <w:r w:rsidR="000F5F1F">
        <w:t xml:space="preserve">ustanovami </w:t>
      </w:r>
      <w:r>
        <w:t>iz tujine, ki nam pomagajo pri znanstvenem delu in prepoznavnosti fakultete v mednarodnem prostoru. Izvedba letnih razgovorov s študenti</w:t>
      </w:r>
      <w:r w:rsidR="000F5F1F">
        <w:t xml:space="preserve"> </w:t>
      </w:r>
      <w:r>
        <w:t>prispeva k učinkovitemu prenosu načrtov kakovosti na fakulteti.</w:t>
      </w:r>
    </w:p>
    <w:p w14:paraId="3927D4AB" w14:textId="431E96B0" w:rsidR="000732E4" w:rsidRDefault="000732E4" w:rsidP="00A24021"/>
    <w:p w14:paraId="0787ADD1" w14:textId="1D26B2D5" w:rsidR="000732E4" w:rsidRDefault="000732E4" w:rsidP="00A24021"/>
    <w:p w14:paraId="70A7475A" w14:textId="6B37BFB8" w:rsidR="000732E4" w:rsidRDefault="000732E4" w:rsidP="00A24021"/>
    <w:p w14:paraId="54C2F8E4" w14:textId="0065FF85" w:rsidR="000732E4" w:rsidRDefault="000732E4" w:rsidP="00A24021"/>
    <w:p w14:paraId="64084CCF" w14:textId="77777777" w:rsidR="000732E4" w:rsidRPr="006A49AF" w:rsidRDefault="000732E4" w:rsidP="00A24021"/>
    <w:p w14:paraId="7118876E" w14:textId="209C9674" w:rsidR="00B906E3" w:rsidRDefault="00B906E3" w:rsidP="00CC0252">
      <w:pPr>
        <w:pStyle w:val="Napis"/>
      </w:pPr>
      <w:r w:rsidRPr="00CC0252">
        <w:lastRenderedPageBreak/>
        <w:t xml:space="preserve">Graf </w:t>
      </w:r>
      <w:r w:rsidR="00E520EA">
        <w:fldChar w:fldCharType="begin"/>
      </w:r>
      <w:r w:rsidR="00E520EA">
        <w:instrText xml:space="preserve"> STYLEREF 2 \s </w:instrText>
      </w:r>
      <w:r w:rsidR="00E520EA">
        <w:fldChar w:fldCharType="separate"/>
      </w:r>
      <w:r w:rsidR="00152FE0">
        <w:rPr>
          <w:noProof/>
        </w:rPr>
        <w:t>5.3</w:t>
      </w:r>
      <w:r w:rsidR="00E520EA">
        <w:rPr>
          <w:noProof/>
        </w:rPr>
        <w:fldChar w:fldCharType="end"/>
      </w:r>
      <w:r w:rsidR="00152FE0">
        <w:noBreakHyphen/>
      </w:r>
      <w:r w:rsidR="00E520EA">
        <w:fldChar w:fldCharType="begin"/>
      </w:r>
      <w:r w:rsidR="00E520EA">
        <w:instrText xml:space="preserve"> SEQ Graf \* ARABIC</w:instrText>
      </w:r>
      <w:r w:rsidR="00E520EA">
        <w:instrText xml:space="preserve"> \s 2 </w:instrText>
      </w:r>
      <w:r w:rsidR="00E520EA">
        <w:fldChar w:fldCharType="separate"/>
      </w:r>
      <w:r w:rsidR="00152FE0">
        <w:rPr>
          <w:noProof/>
        </w:rPr>
        <w:t>1</w:t>
      </w:r>
      <w:r w:rsidR="00E520EA">
        <w:rPr>
          <w:noProof/>
        </w:rPr>
        <w:fldChar w:fldCharType="end"/>
      </w:r>
      <w:r w:rsidRPr="00CC0252">
        <w:t>: Grafični prikaz razmerja med izpolnjenimi, delno izpolnjenimi in neizpolnjenimi ukrepi iz preteklega akcijskega načrta</w:t>
      </w:r>
    </w:p>
    <w:p w14:paraId="3244AAFF" w14:textId="099FC7B0" w:rsidR="000732E4" w:rsidRPr="000732E4" w:rsidRDefault="000732E4" w:rsidP="000732E4">
      <w:pPr>
        <w:jc w:val="center"/>
      </w:pPr>
      <w:r w:rsidRPr="00CD3316">
        <w:rPr>
          <w:noProof/>
          <w:lang w:eastAsia="sl-SI"/>
        </w:rPr>
        <w:drawing>
          <wp:inline distT="0" distB="0" distL="0" distR="0" wp14:anchorId="51BC6F0C" wp14:editId="44FCFD78">
            <wp:extent cx="5057775" cy="2981325"/>
            <wp:effectExtent l="0" t="0" r="9525" b="952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768128DD" w14:textId="011C12AE" w:rsidR="007D7CC8" w:rsidRPr="00CD3316" w:rsidRDefault="007D7CC8" w:rsidP="00CD3316"/>
    <w:p w14:paraId="02F728D4" w14:textId="202B3150" w:rsidR="00767328" w:rsidRPr="00205C0B" w:rsidRDefault="00767328" w:rsidP="00CC0252">
      <w:pPr>
        <w:pStyle w:val="Naslov2"/>
      </w:pPr>
      <w:bookmarkStart w:id="213" w:name="_Toc529633919"/>
      <w:bookmarkStart w:id="214" w:name="_Toc531690136"/>
      <w:bookmarkStart w:id="215" w:name="_Toc161414799"/>
      <w:r w:rsidRPr="00CC0252">
        <w:t>Spreminjanje</w:t>
      </w:r>
      <w:r w:rsidRPr="00205C0B">
        <w:t xml:space="preserve">, </w:t>
      </w:r>
      <w:r w:rsidRPr="00CC0252">
        <w:t>posodabljanje</w:t>
      </w:r>
      <w:r w:rsidRPr="00205C0B">
        <w:t xml:space="preserve"> in izvajanje študijskih programov</w:t>
      </w:r>
      <w:bookmarkEnd w:id="213"/>
      <w:bookmarkEnd w:id="214"/>
      <w:bookmarkEnd w:id="215"/>
    </w:p>
    <w:p w14:paraId="42339941" w14:textId="2D8DB103" w:rsidR="00767328" w:rsidRPr="007F4BCC" w:rsidRDefault="00767328" w:rsidP="007F4BCC">
      <w:r w:rsidRPr="007F4BCC">
        <w:t>Procesi spreminjanja, posodabljanja in izvajanja študijskih programov se izvajajo</w:t>
      </w:r>
      <w:r w:rsidR="000F5F1F">
        <w:t>,</w:t>
      </w:r>
      <w:r w:rsidRPr="007F4BCC">
        <w:t xml:space="preserve"> kot so opredeljeni v dokumentu Procesi notranjega upravljanja in spremljanja kakovosti študijskih programov na Univerzi v Mariboru, ki ga je septembra 2017 potrdil Senat U</w:t>
      </w:r>
      <w:r w:rsidR="00EA3C1D" w:rsidRPr="007F4BCC">
        <w:t>M</w:t>
      </w:r>
      <w:r w:rsidRPr="007F4BCC">
        <w:t xml:space="preserve">. Dokument z opisi procesov je dostopen na spletni </w:t>
      </w:r>
      <w:hyperlink r:id="rId122" w:history="1">
        <w:r w:rsidRPr="007F4BCC">
          <w:rPr>
            <w:rStyle w:val="Hiperpovezava"/>
          </w:rPr>
          <w:t>povezavi</w:t>
        </w:r>
      </w:hyperlink>
      <w:r w:rsidRPr="007F4BCC">
        <w:t>.</w:t>
      </w:r>
    </w:p>
    <w:p w14:paraId="77B1A535" w14:textId="30F9C6A7" w:rsidR="00767328" w:rsidRPr="007F4BCC" w:rsidRDefault="00767328" w:rsidP="007F4BCC">
      <w:r w:rsidRPr="007F4BCC">
        <w:t xml:space="preserve">UM redno spremlja in revidira izvajanje študijskih programov </w:t>
      </w:r>
      <w:r w:rsidR="000F5F1F">
        <w:t>ter</w:t>
      </w:r>
      <w:r w:rsidRPr="007F4BCC">
        <w:t xml:space="preserve"> presoja, ali dosegajo zastavljene cilje, ali so izpolnjene potrebe študentov in družbe. Namen spremljanja je nenehno izboljševanje kakovosti.</w:t>
      </w:r>
    </w:p>
    <w:p w14:paraId="1D75D5E6" w14:textId="1BD793FB" w:rsidR="00767328" w:rsidRPr="007F4BCC" w:rsidRDefault="00423E25" w:rsidP="007F4BCC">
      <w:r w:rsidRPr="007F4BCC">
        <w:t>Fakultete, članice</w:t>
      </w:r>
      <w:r w:rsidR="00767328" w:rsidRPr="007F4BCC">
        <w:t xml:space="preserve"> univerze</w:t>
      </w:r>
      <w:r w:rsidR="007905E8" w:rsidRPr="007F4BCC">
        <w:t>,</w:t>
      </w:r>
      <w:r w:rsidR="00767328" w:rsidRPr="007F4BCC">
        <w:t xml:space="preserve"> letno izvajajo programske samoevalvacije, ki so namenjene presoji in revidiranju ter sistematičnemu izboljševanju kakovosti študijskih programov. Za iz</w:t>
      </w:r>
      <w:r w:rsidRPr="007F4BCC">
        <w:t>vedbo so odgovorni dekani fakultet</w:t>
      </w:r>
      <w:r w:rsidR="00767328" w:rsidRPr="007F4BCC">
        <w:t xml:space="preserve">, pristojni prodekani in vodje študijskih programov. Natančnejše zadolžitve </w:t>
      </w:r>
      <w:r w:rsidRPr="007F4BCC">
        <w:t>so v pristojnosti dekana fakultete</w:t>
      </w:r>
      <w:r w:rsidR="00767328" w:rsidRPr="007F4BCC">
        <w:t>. Pri izvedbi morajo sodelovati zaposleni, študenti in drugi deležniki.</w:t>
      </w:r>
    </w:p>
    <w:p w14:paraId="58E0C6F1" w14:textId="403319C4" w:rsidR="00934B8D" w:rsidRPr="007F4BCC" w:rsidRDefault="00767328" w:rsidP="007F4BCC">
      <w:r w:rsidRPr="007F4BCC">
        <w:t>V postopku programske samoevalvacije se zbrane informacije ustrezno analizirajo in predlagajo ukrepi za odpravo pomanjkljivosti, predlagajo izboljšave ter zagotovi ak</w:t>
      </w:r>
      <w:r w:rsidR="00892A4B" w:rsidRPr="007F4BCC">
        <w:t>tualnost študijskega programa.</w:t>
      </w:r>
    </w:p>
    <w:p w14:paraId="28FFB50F" w14:textId="3895761B" w:rsidR="00767328" w:rsidRPr="007F4BCC" w:rsidRDefault="00767328" w:rsidP="007F4BCC">
      <w:r w:rsidRPr="007F4BCC">
        <w:t>V okviru programske samoevalvacije se presoja:</w:t>
      </w:r>
    </w:p>
    <w:p w14:paraId="74D1BBDD" w14:textId="3FAF0C8E" w:rsidR="00767328" w:rsidRPr="007F4BCC" w:rsidRDefault="00767328" w:rsidP="007F4BCC">
      <w:pPr>
        <w:pStyle w:val="Odstavekseznama"/>
        <w:numPr>
          <w:ilvl w:val="0"/>
          <w:numId w:val="17"/>
        </w:numPr>
      </w:pPr>
      <w:r w:rsidRPr="007F4BCC">
        <w:t>vsebina programa v luči najnovejših raziskav v določeni disciplini, s čimer se zagotavlja, da je p</w:t>
      </w:r>
      <w:r w:rsidR="007905E8" w:rsidRPr="007F4BCC">
        <w:t>rogram posodobljen in aktualen;</w:t>
      </w:r>
    </w:p>
    <w:p w14:paraId="2D210F10" w14:textId="22503EBB" w:rsidR="00767328" w:rsidRPr="007F4BCC" w:rsidRDefault="00767328" w:rsidP="007F4BCC">
      <w:pPr>
        <w:pStyle w:val="Odstavekseznama"/>
        <w:numPr>
          <w:ilvl w:val="0"/>
          <w:numId w:val="17"/>
        </w:numPr>
      </w:pPr>
      <w:r w:rsidRPr="007F4BCC">
        <w:t>interes za študij, ustreznost kandidatov, prehodnost študentov, uspešnost zaključka študija, obremenitev študentov, internacionalizacija študijskega programa;</w:t>
      </w:r>
    </w:p>
    <w:p w14:paraId="684BA35D" w14:textId="1FD781B7" w:rsidR="00767328" w:rsidRPr="007F4BCC" w:rsidRDefault="00767328" w:rsidP="007F4BCC">
      <w:pPr>
        <w:pStyle w:val="Odstavekseznama"/>
        <w:numPr>
          <w:ilvl w:val="0"/>
          <w:numId w:val="17"/>
        </w:numPr>
      </w:pPr>
      <w:r w:rsidRPr="007F4BCC">
        <w:t>povezanost z delovnim okoljem in zaposljivost diplomantov;</w:t>
      </w:r>
    </w:p>
    <w:p w14:paraId="38C71CB9" w14:textId="6ADB056B" w:rsidR="00767328" w:rsidRPr="007F4BCC" w:rsidRDefault="00767328" w:rsidP="007F4BCC">
      <w:pPr>
        <w:pStyle w:val="Odstavekseznama"/>
        <w:numPr>
          <w:ilvl w:val="0"/>
          <w:numId w:val="17"/>
        </w:numPr>
      </w:pPr>
      <w:r w:rsidRPr="007F4BCC">
        <w:t>izvedba študijskega programa, ki spodbuja študente k aktivni vlogi v učnem procesu (na študenta osredotočeno učen</w:t>
      </w:r>
      <w:r w:rsidR="007905E8" w:rsidRPr="007F4BCC">
        <w:t>je, poučevanje in ocenjevanje);</w:t>
      </w:r>
    </w:p>
    <w:p w14:paraId="49A5BB4D" w14:textId="6F6BC996" w:rsidR="00767328" w:rsidRPr="007F4BCC" w:rsidRDefault="00767328" w:rsidP="007F4BCC">
      <w:pPr>
        <w:pStyle w:val="Odstavekseznama"/>
        <w:numPr>
          <w:ilvl w:val="0"/>
          <w:numId w:val="17"/>
        </w:numPr>
      </w:pPr>
      <w:r w:rsidRPr="007F4BCC">
        <w:t>primernost in učinkovitost postopkov preverjanja i</w:t>
      </w:r>
      <w:r w:rsidR="007905E8" w:rsidRPr="007F4BCC">
        <w:t>n ocenjevanja znanja študentov;</w:t>
      </w:r>
    </w:p>
    <w:p w14:paraId="760F477F" w14:textId="05B9A436" w:rsidR="00767328" w:rsidRPr="007F4BCC" w:rsidRDefault="00767328" w:rsidP="007F4BCC">
      <w:pPr>
        <w:pStyle w:val="Odstavekseznama"/>
        <w:numPr>
          <w:ilvl w:val="0"/>
          <w:numId w:val="17"/>
        </w:numPr>
      </w:pPr>
      <w:r w:rsidRPr="007F4BCC">
        <w:t>zadovoljstvo študentov s pedagoškim delom in s študijskim programom;</w:t>
      </w:r>
    </w:p>
    <w:p w14:paraId="4336BAC3" w14:textId="0BDA5E12" w:rsidR="00767328" w:rsidRPr="007F4BCC" w:rsidRDefault="00767328" w:rsidP="007F4BCC">
      <w:pPr>
        <w:pStyle w:val="Odstavekseznama"/>
        <w:numPr>
          <w:ilvl w:val="0"/>
          <w:numId w:val="17"/>
        </w:numPr>
      </w:pPr>
      <w:r w:rsidRPr="007F4BCC">
        <w:lastRenderedPageBreak/>
        <w:t>pedagoške in raziskovalne reference vključenih visokošolskih učiteljev;</w:t>
      </w:r>
    </w:p>
    <w:p w14:paraId="4EA3B38D" w14:textId="7C6396E8" w:rsidR="00767328" w:rsidRPr="007F4BCC" w:rsidRDefault="00767328" w:rsidP="007F4BCC">
      <w:pPr>
        <w:pStyle w:val="Odstavekseznama"/>
        <w:numPr>
          <w:ilvl w:val="0"/>
          <w:numId w:val="17"/>
        </w:numPr>
      </w:pPr>
      <w:r w:rsidRPr="007F4BCC">
        <w:t>učno okolje, podporne storitve in njihova primernost v okviru študijskega programa.</w:t>
      </w:r>
    </w:p>
    <w:p w14:paraId="21BF38ED" w14:textId="3F83A31B" w:rsidR="004C4CB2" w:rsidRDefault="00AD6E40" w:rsidP="007F4BCC">
      <w:pPr>
        <w:rPr>
          <w:rStyle w:val="Krepko"/>
        </w:rPr>
      </w:pPr>
      <w:r w:rsidRPr="007F4BCC">
        <w:rPr>
          <w:rStyle w:val="Krepko"/>
        </w:rPr>
        <w:t xml:space="preserve">Povzetek samoevalvacijskih poročil študijskih programov je priloga </w:t>
      </w:r>
      <w:r w:rsidR="006A06EE" w:rsidRPr="007F4BCC">
        <w:rPr>
          <w:rStyle w:val="Krepko"/>
        </w:rPr>
        <w:t xml:space="preserve">in sestavni del </w:t>
      </w:r>
      <w:r w:rsidRPr="007F4BCC">
        <w:rPr>
          <w:rStyle w:val="Krepko"/>
        </w:rPr>
        <w:t>samoevalvac</w:t>
      </w:r>
      <w:r w:rsidR="00423E25" w:rsidRPr="007F4BCC">
        <w:rPr>
          <w:rStyle w:val="Krepko"/>
        </w:rPr>
        <w:t>ijskega poročila fakultete</w:t>
      </w:r>
      <w:r w:rsidRPr="007F4BCC">
        <w:rPr>
          <w:rStyle w:val="Krepko"/>
        </w:rPr>
        <w:t>, p</w:t>
      </w:r>
      <w:r w:rsidR="00767328" w:rsidRPr="007F4BCC">
        <w:rPr>
          <w:rStyle w:val="Krepko"/>
        </w:rPr>
        <w:t>osamezna samoevalvacijska poro</w:t>
      </w:r>
      <w:r w:rsidR="00BD3F97" w:rsidRPr="007F4BCC">
        <w:rPr>
          <w:rStyle w:val="Krepko"/>
        </w:rPr>
        <w:t xml:space="preserve">čila študijskih programov </w:t>
      </w:r>
      <w:r w:rsidR="00D97D70" w:rsidRPr="007F4BCC">
        <w:rPr>
          <w:rStyle w:val="Krepko"/>
        </w:rPr>
        <w:t xml:space="preserve">v celoti </w:t>
      </w:r>
      <w:r w:rsidR="00767328" w:rsidRPr="007F4BCC">
        <w:rPr>
          <w:rStyle w:val="Krepko"/>
        </w:rPr>
        <w:t>so dostopna po potrebi oziroma na zahtevo.</w:t>
      </w:r>
    </w:p>
    <w:p w14:paraId="38152351" w14:textId="77777777" w:rsidR="00F541C0" w:rsidRPr="004C4CB2" w:rsidRDefault="00F541C0" w:rsidP="007F4BCC">
      <w:pPr>
        <w:rPr>
          <w:b/>
          <w:bCs/>
        </w:rPr>
      </w:pPr>
    </w:p>
    <w:p w14:paraId="50B86D81" w14:textId="77777777" w:rsidR="00753A23" w:rsidRPr="00205C0B" w:rsidRDefault="00753A23" w:rsidP="00CC0252">
      <w:pPr>
        <w:pStyle w:val="Naslov2"/>
      </w:pPr>
      <w:bookmarkStart w:id="216" w:name="_Toc529633920"/>
      <w:bookmarkStart w:id="217" w:name="_Toc531690137"/>
      <w:bookmarkStart w:id="218" w:name="_Toc161414800"/>
      <w:r w:rsidRPr="00CC0252">
        <w:t>PREDNOSTI</w:t>
      </w:r>
      <w:bookmarkEnd w:id="216"/>
      <w:bookmarkEnd w:id="217"/>
      <w:bookmarkEnd w:id="218"/>
    </w:p>
    <w:p w14:paraId="72DE84F6" w14:textId="2A64DA4F" w:rsidR="005B59D9" w:rsidRDefault="000F5F1F" w:rsidP="005B59D9">
      <w:pPr>
        <w:pStyle w:val="Odstavekseznama"/>
        <w:numPr>
          <w:ilvl w:val="0"/>
          <w:numId w:val="17"/>
        </w:numPr>
      </w:pPr>
      <w:r>
        <w:t>S</w:t>
      </w:r>
      <w:r w:rsidR="005B59D9">
        <w:t>podbujanje k dobri organizacijski atmosferi na fakulteti.</w:t>
      </w:r>
    </w:p>
    <w:p w14:paraId="5D9FCCEC" w14:textId="7E18FF4E" w:rsidR="005B59D9" w:rsidRDefault="005B59D9" w:rsidP="005B59D9">
      <w:pPr>
        <w:pStyle w:val="Odstavekseznama"/>
        <w:numPr>
          <w:ilvl w:val="0"/>
          <w:numId w:val="17"/>
        </w:numPr>
      </w:pPr>
      <w:r>
        <w:t>Vključenost zaposlenih na fakulteti v projektno in znanstvenoraziskovalno delo omogoča dvig kakovosti in zadovoljstvo zaposlenih.</w:t>
      </w:r>
    </w:p>
    <w:p w14:paraId="568567CE" w14:textId="0D0F8E1A" w:rsidR="005B59D9" w:rsidRDefault="005B59D9" w:rsidP="005B59D9">
      <w:pPr>
        <w:pStyle w:val="Odstavekseznama"/>
        <w:numPr>
          <w:ilvl w:val="0"/>
          <w:numId w:val="17"/>
        </w:numPr>
      </w:pPr>
      <w:r>
        <w:t>Akcijski načrt vključuje področja vpetosti fakultete v širše okolje: kadre, študente, materialne pogoje in zagotavljanje kakovosti.</w:t>
      </w:r>
    </w:p>
    <w:p w14:paraId="56EC1D28" w14:textId="4AEAA2EE" w:rsidR="005B59D9" w:rsidRDefault="005B59D9" w:rsidP="005B59D9">
      <w:pPr>
        <w:pStyle w:val="Odstavekseznama"/>
        <w:numPr>
          <w:ilvl w:val="0"/>
          <w:numId w:val="17"/>
        </w:numPr>
      </w:pPr>
      <w:r>
        <w:t xml:space="preserve">Samoevalvacija in dosledno </w:t>
      </w:r>
      <w:r w:rsidRPr="005978E8">
        <w:t>i</w:t>
      </w:r>
      <w:r>
        <w:t>zvajanje akcijskega načrta prispevata k boljšemu pregledu aktivnosti fakultete za tekoče študijsko leto.</w:t>
      </w:r>
    </w:p>
    <w:p w14:paraId="33BE0FF2" w14:textId="54EB9D91" w:rsidR="00770E22" w:rsidRPr="007F4BCC" w:rsidRDefault="005B59D9" w:rsidP="005B59D9">
      <w:pPr>
        <w:pStyle w:val="Odstavekseznama"/>
        <w:numPr>
          <w:ilvl w:val="0"/>
          <w:numId w:val="17"/>
        </w:numPr>
      </w:pPr>
      <w:r w:rsidRPr="00A3441C">
        <w:t>Doktorski študijski program Agrarn</w:t>
      </w:r>
      <w:r w:rsidR="000F5F1F">
        <w:t>a</w:t>
      </w:r>
      <w:r w:rsidRPr="00A3441C">
        <w:t xml:space="preserve"> ekonomika to leto praznuje 24</w:t>
      </w:r>
      <w:r w:rsidR="000F5F1F">
        <w:t>. ob</w:t>
      </w:r>
      <w:r w:rsidRPr="00A3441C">
        <w:t>letnico</w:t>
      </w:r>
      <w:r w:rsidR="000F5F1F">
        <w:t xml:space="preserve"> ustanovitve</w:t>
      </w:r>
      <w:r w:rsidRPr="00A3441C">
        <w:t xml:space="preserve"> in še vedno ostaja prvi in edini tovrstni program v državi.</w:t>
      </w:r>
    </w:p>
    <w:p w14:paraId="7A05B37F" w14:textId="77777777" w:rsidR="00753A23" w:rsidRPr="00205C0B" w:rsidRDefault="00753A23" w:rsidP="00CC0252">
      <w:pPr>
        <w:pStyle w:val="Naslov2"/>
      </w:pPr>
      <w:bookmarkStart w:id="219" w:name="_Toc529633922"/>
      <w:bookmarkStart w:id="220" w:name="_Toc531690138"/>
      <w:bookmarkStart w:id="221" w:name="_Toc161414801"/>
      <w:r w:rsidRPr="00CC0252">
        <w:t>PRILOŽNOSTI</w:t>
      </w:r>
      <w:r w:rsidRPr="00205C0B">
        <w:t xml:space="preserve"> ZA IZBOLJŠANJE</w:t>
      </w:r>
      <w:bookmarkEnd w:id="219"/>
      <w:bookmarkEnd w:id="220"/>
      <w:bookmarkEnd w:id="221"/>
    </w:p>
    <w:p w14:paraId="5CE87E8C" w14:textId="6BD1CBFF" w:rsidR="000B070A" w:rsidRDefault="000B070A" w:rsidP="000B070A">
      <w:pPr>
        <w:pStyle w:val="Odstavekseznama"/>
        <w:numPr>
          <w:ilvl w:val="0"/>
          <w:numId w:val="17"/>
        </w:numPr>
      </w:pPr>
      <w:r>
        <w:t>Zagotavljanje in spremljanje kakovosti omogoča razvojno naravnanost zaposlenih in fakultete.</w:t>
      </w:r>
    </w:p>
    <w:p w14:paraId="5E4BB54C" w14:textId="6E08AE39" w:rsidR="000B070A" w:rsidRDefault="000B070A" w:rsidP="000B070A">
      <w:pPr>
        <w:pStyle w:val="Odstavekseznama"/>
        <w:numPr>
          <w:ilvl w:val="0"/>
          <w:numId w:val="17"/>
        </w:numPr>
      </w:pPr>
      <w:r>
        <w:t>Sodelovanje med katedrami in posameznimi organizacijskimi enotami na fakulteti je pomemben prispevek k dvigovanju kakovosti v razvoju fakultete.</w:t>
      </w:r>
    </w:p>
    <w:p w14:paraId="197708CB" w14:textId="0426EE19" w:rsidR="000B070A" w:rsidRDefault="000B070A" w:rsidP="000B070A">
      <w:pPr>
        <w:pStyle w:val="Odstavekseznama"/>
        <w:numPr>
          <w:ilvl w:val="0"/>
          <w:numId w:val="17"/>
        </w:numPr>
      </w:pPr>
      <w:r>
        <w:t xml:space="preserve">Ohranjanje vseh smeri študijskih programov na vseh stopnjah študija in s tem ohranjanje komparativne </w:t>
      </w:r>
      <w:r w:rsidRPr="005978E8">
        <w:t>in glavne</w:t>
      </w:r>
      <w:r>
        <w:t xml:space="preserve"> prednosti </w:t>
      </w:r>
      <w:r w:rsidRPr="005978E8">
        <w:t>pred konkurenčnimi ustanovami.</w:t>
      </w:r>
    </w:p>
    <w:p w14:paraId="0699019B" w14:textId="54665252" w:rsidR="000B070A" w:rsidRDefault="000B070A" w:rsidP="000B070A">
      <w:pPr>
        <w:pStyle w:val="Odstavekseznama"/>
        <w:numPr>
          <w:ilvl w:val="0"/>
          <w:numId w:val="17"/>
        </w:numPr>
      </w:pPr>
      <w:r>
        <w:t xml:space="preserve">Udeležba na mednarodnih konferencah in podobnih mednarodnih dogodkih. </w:t>
      </w:r>
    </w:p>
    <w:p w14:paraId="36DF5114" w14:textId="5E10A5C9" w:rsidR="000B070A" w:rsidRDefault="000B070A" w:rsidP="000B070A">
      <w:pPr>
        <w:pStyle w:val="Odstavekseznama"/>
        <w:numPr>
          <w:ilvl w:val="0"/>
          <w:numId w:val="17"/>
        </w:numPr>
      </w:pPr>
      <w:r>
        <w:t>Predstavitve in s tem motiviranje dijakov za različne študijske programe na fakulteti. Glede na analizo vpisa</w:t>
      </w:r>
      <w:r w:rsidR="00ED0A0F">
        <w:t xml:space="preserve"> </w:t>
      </w:r>
      <w:r>
        <w:t>želimo povečati zanimanje za študij tudi v gimnazijah.</w:t>
      </w:r>
    </w:p>
    <w:p w14:paraId="303647D4" w14:textId="4CB338D1" w:rsidR="000B070A" w:rsidRDefault="000B070A" w:rsidP="000B070A">
      <w:pPr>
        <w:pStyle w:val="Odstavekseznama"/>
        <w:numPr>
          <w:ilvl w:val="0"/>
          <w:numId w:val="17"/>
        </w:numPr>
      </w:pPr>
      <w:r>
        <w:t>Informiranje študentov o možnosti sestave svojega predmetnika (izbirne vsebine, ki jih lahko izbirajo iz predmetnikov specializiranih VŠ ŠP in s tem izpopolnijo svoje znanje na specifičnih področjih</w:t>
      </w:r>
      <w:r w:rsidR="00ED0A0F">
        <w:t>)</w:t>
      </w:r>
      <w:r>
        <w:t>.</w:t>
      </w:r>
    </w:p>
    <w:p w14:paraId="2D6E6882" w14:textId="268194AC" w:rsidR="000B070A" w:rsidRDefault="000B070A" w:rsidP="000B070A">
      <w:pPr>
        <w:pStyle w:val="Odstavekseznama"/>
        <w:numPr>
          <w:ilvl w:val="0"/>
          <w:numId w:val="17"/>
        </w:numPr>
      </w:pPr>
      <w:r>
        <w:t>Promocija strokovnih področjih v strokovni in splošni javnosti (dnevi odprtih vrat, predstavitve na sejmih, predstavitve v javnih medijih. Posebno pozornost nameniti informativnim dnevom v Sloveniji in širši regiji (predvsem države Balkana) ter promociji poklicev na področju kmetijstva.</w:t>
      </w:r>
    </w:p>
    <w:p w14:paraId="7FAC0A8E" w14:textId="1AB02C45" w:rsidR="000B070A" w:rsidRDefault="000B070A" w:rsidP="000B070A">
      <w:pPr>
        <w:pStyle w:val="Odstavekseznama"/>
        <w:numPr>
          <w:ilvl w:val="0"/>
          <w:numId w:val="17"/>
        </w:numPr>
      </w:pPr>
      <w:r>
        <w:t>Vsebinska analiza učnih enot in  preučitev možnosti vključevanja t.</w:t>
      </w:r>
      <w:r w:rsidR="00ED0A0F">
        <w:t xml:space="preserve"> </w:t>
      </w:r>
      <w:r>
        <w:t>i. »zelenih vsebin«</w:t>
      </w:r>
      <w:r w:rsidR="00ED0A0F">
        <w:t xml:space="preserve"> – </w:t>
      </w:r>
      <w:r>
        <w:t xml:space="preserve">podlaga </w:t>
      </w:r>
      <w:r w:rsidR="00ED0A0F">
        <w:t xml:space="preserve">pilotni projekt </w:t>
      </w:r>
      <w:r>
        <w:t xml:space="preserve">NOO. </w:t>
      </w:r>
    </w:p>
    <w:p w14:paraId="061DE6CC" w14:textId="2DEDE41A" w:rsidR="000B070A" w:rsidRDefault="000B070A" w:rsidP="000B070A">
      <w:pPr>
        <w:pStyle w:val="Odstavekseznama"/>
        <w:numPr>
          <w:ilvl w:val="0"/>
          <w:numId w:val="17"/>
        </w:numPr>
      </w:pPr>
      <w:r w:rsidRPr="0004633A">
        <w:t xml:space="preserve">Še intenzivnejše obveščanje in </w:t>
      </w:r>
      <w:r w:rsidR="00ED0A0F">
        <w:t>s</w:t>
      </w:r>
      <w:r w:rsidRPr="0004633A">
        <w:t xml:space="preserve">podbujanje študentov o možnostih vključevanja v izmenjave vodje programa, drugih študentov, </w:t>
      </w:r>
      <w:r w:rsidR="00ED0A0F">
        <w:t>s</w:t>
      </w:r>
      <w:r w:rsidRPr="0004633A">
        <w:t>veta študentov, študentov tutorjev, oglasne deske FKBV in medijev.</w:t>
      </w:r>
      <w:r>
        <w:t xml:space="preserve"> Predstavitve izkušenj študentov, ki so že bili na izmenjavi v tujini</w:t>
      </w:r>
      <w:r w:rsidR="00ED0A0F">
        <w:t>.</w:t>
      </w:r>
    </w:p>
    <w:p w14:paraId="442BC14D" w14:textId="1A5479BD" w:rsidR="000B070A" w:rsidRDefault="000B070A" w:rsidP="000B070A">
      <w:pPr>
        <w:pStyle w:val="Odstavekseznama"/>
        <w:numPr>
          <w:ilvl w:val="0"/>
          <w:numId w:val="17"/>
        </w:numPr>
      </w:pPr>
      <w:r>
        <w:t xml:space="preserve">Vzpostavitev pedagoškega intraneta na fakulteti. </w:t>
      </w:r>
    </w:p>
    <w:p w14:paraId="5DA392B8" w14:textId="7E238FE7" w:rsidR="000B070A" w:rsidRDefault="000B070A" w:rsidP="000B070A">
      <w:pPr>
        <w:pStyle w:val="Odstavekseznama"/>
        <w:numPr>
          <w:ilvl w:val="0"/>
          <w:numId w:val="17"/>
        </w:numPr>
      </w:pPr>
      <w:r>
        <w:t>Informiranje nosilcev predmetov na 3. stopnji o stanju referenc in potrebnem posodabljanju referenc.</w:t>
      </w:r>
    </w:p>
    <w:p w14:paraId="67407E53" w14:textId="4AE85A78" w:rsidR="000B070A" w:rsidRDefault="000B070A" w:rsidP="000B070A">
      <w:pPr>
        <w:pStyle w:val="Odstavekseznama"/>
        <w:numPr>
          <w:ilvl w:val="0"/>
          <w:numId w:val="17"/>
        </w:numPr>
      </w:pPr>
      <w:r>
        <w:t>Vključevanje študentov v projekte ter reševanje problemov iz realnega okolja, prijavljanje na večje število projektov.</w:t>
      </w:r>
    </w:p>
    <w:p w14:paraId="303B1C0E" w14:textId="35CEF54B" w:rsidR="000B070A" w:rsidRDefault="000B070A" w:rsidP="000B070A">
      <w:pPr>
        <w:pStyle w:val="Odstavekseznama"/>
        <w:numPr>
          <w:ilvl w:val="0"/>
          <w:numId w:val="17"/>
        </w:numPr>
      </w:pPr>
      <w:r w:rsidRPr="00793F3F">
        <w:t xml:space="preserve">Ureditev posestva </w:t>
      </w:r>
      <w:r w:rsidRPr="0019767F">
        <w:t>fakultete kot ogledal</w:t>
      </w:r>
      <w:r w:rsidR="00ED0A0F">
        <w:t>a</w:t>
      </w:r>
      <w:r w:rsidRPr="0019767F">
        <w:t xml:space="preserve"> v smislu vzorne</w:t>
      </w:r>
      <w:r w:rsidRPr="00793F3F">
        <w:t xml:space="preserve"> urejenosti</w:t>
      </w:r>
      <w:r>
        <w:t xml:space="preserve"> kmetijskega gospodarstva.</w:t>
      </w:r>
    </w:p>
    <w:p w14:paraId="66B0201F" w14:textId="728A7570" w:rsidR="000B070A" w:rsidRDefault="000B070A" w:rsidP="000B070A">
      <w:pPr>
        <w:pStyle w:val="Odstavekseznama"/>
        <w:numPr>
          <w:ilvl w:val="0"/>
          <w:numId w:val="17"/>
        </w:numPr>
      </w:pPr>
      <w:r w:rsidRPr="00793F3F">
        <w:lastRenderedPageBreak/>
        <w:t>Vključiti prakso študentov živinoreje na področju reje drobnice</w:t>
      </w:r>
      <w:r>
        <w:t xml:space="preserve"> v predmet »Strokovni praktikum«.</w:t>
      </w:r>
    </w:p>
    <w:p w14:paraId="666C93E1" w14:textId="77777777" w:rsidR="007F4BCC" w:rsidRPr="007F4BCC" w:rsidRDefault="007F4BCC" w:rsidP="007F4BCC"/>
    <w:p w14:paraId="7E4A8439" w14:textId="77777777" w:rsidR="00AF0463" w:rsidRPr="007F4BCC" w:rsidRDefault="00AF0463" w:rsidP="007F4BCC">
      <w:pPr>
        <w:sectPr w:rsidR="00AF0463" w:rsidRPr="007F4BCC" w:rsidSect="00280F97">
          <w:headerReference w:type="default" r:id="rId123"/>
          <w:headerReference w:type="first" r:id="rId124"/>
          <w:pgSz w:w="11906" w:h="16838"/>
          <w:pgMar w:top="1417" w:right="1417" w:bottom="1417" w:left="1417" w:header="708" w:footer="708" w:gutter="0"/>
          <w:cols w:space="708"/>
          <w:docGrid w:linePitch="360"/>
        </w:sectPr>
      </w:pPr>
      <w:bookmarkStart w:id="222" w:name="_Toc529633923"/>
    </w:p>
    <w:p w14:paraId="4918D43B" w14:textId="67E50C83" w:rsidR="00B518C7" w:rsidRPr="00205C0B" w:rsidRDefault="53F15AC8" w:rsidP="00CC0252">
      <w:pPr>
        <w:pStyle w:val="Naslov1"/>
      </w:pPr>
      <w:bookmarkStart w:id="223" w:name="_Toc531690139"/>
      <w:bookmarkStart w:id="224" w:name="_Toc161414802"/>
      <w:r w:rsidRPr="00CC0252">
        <w:lastRenderedPageBreak/>
        <w:t>PRILOGE</w:t>
      </w:r>
      <w:bookmarkEnd w:id="222"/>
      <w:bookmarkEnd w:id="223"/>
      <w:bookmarkEnd w:id="224"/>
    </w:p>
    <w:p w14:paraId="703BC040" w14:textId="5FA50979" w:rsidR="00161D1A" w:rsidRPr="001E7750" w:rsidRDefault="00161D1A" w:rsidP="007F4BCC">
      <w:pPr>
        <w:pStyle w:val="Odstavekseznama"/>
        <w:numPr>
          <w:ilvl w:val="0"/>
          <w:numId w:val="18"/>
        </w:numPr>
        <w:rPr>
          <w:b/>
        </w:rPr>
      </w:pPr>
      <w:r w:rsidRPr="001E7750">
        <w:rPr>
          <w:b/>
        </w:rPr>
        <w:t>Analiza akcijske</w:t>
      </w:r>
      <w:r w:rsidR="00607F46" w:rsidRPr="001E7750">
        <w:rPr>
          <w:b/>
        </w:rPr>
        <w:t xml:space="preserve">ga načrta </w:t>
      </w:r>
      <w:r w:rsidR="002C108D" w:rsidRPr="001E7750">
        <w:rPr>
          <w:b/>
        </w:rPr>
        <w:t xml:space="preserve">ukrepov </w:t>
      </w:r>
      <w:r w:rsidR="00607F46" w:rsidRPr="001E7750">
        <w:rPr>
          <w:b/>
        </w:rPr>
        <w:t xml:space="preserve">fakultete za </w:t>
      </w:r>
      <w:r w:rsidR="00BF4855" w:rsidRPr="001E7750">
        <w:rPr>
          <w:b/>
        </w:rPr>
        <w:t>zadnje zaključeno obdobje</w:t>
      </w:r>
    </w:p>
    <w:p w14:paraId="70CD7D13" w14:textId="02E0C4DF" w:rsidR="001E7750" w:rsidRDefault="001E7750" w:rsidP="005A7D4F">
      <w:pPr>
        <w:spacing w:line="240" w:lineRule="auto"/>
      </w:pPr>
      <w:r>
        <w:t xml:space="preserve">Fakulteta za kmetijstvo in biosistemske vede vsako leto sprejme in posodablja akcijski načrt ukrepov za </w:t>
      </w:r>
      <w:r w:rsidR="002B7E2B">
        <w:t>izboljšanje kakovosti. Dne 16.03.</w:t>
      </w:r>
      <w:r>
        <w:t>2024 je sprejela »Akcijski načrt ukrepov za izboljšanje kakovosti Fakultete za kmet</w:t>
      </w:r>
      <w:r w:rsidR="00913907">
        <w:t>ijstvo in biosistemske vede 2024</w:t>
      </w:r>
      <w:r>
        <w:t xml:space="preserve">«. </w:t>
      </w:r>
    </w:p>
    <w:p w14:paraId="52B4829F" w14:textId="59694EE2" w:rsidR="001E7750" w:rsidRDefault="001E7750" w:rsidP="005A7D4F">
      <w:pPr>
        <w:spacing w:line="240" w:lineRule="auto"/>
      </w:pPr>
      <w:r>
        <w:t xml:space="preserve">Ukrepi so naravnani razvojno in strukturno. Glede na določene cilje so predvideni ukrepi in roki za realizacijo ter določene odgovorne osebe. Izvajanje akcijskega načrta se med letom redno preverja, posodabljanje pa prispeva k izboljšanju strokovnega, pedagoškega in raziskovalnega področja. Iz predvidenih ukrepov so razvidni tudi izzivi, ki čakajo predvsem dejavnosti na področju pedagoškega dela, raziskav, dejavnosti študentov, razvoja.  </w:t>
      </w:r>
    </w:p>
    <w:p w14:paraId="7203FA1B" w14:textId="77777777" w:rsidR="001E7750" w:rsidRDefault="001E7750" w:rsidP="005A7D4F">
      <w:pPr>
        <w:spacing w:line="240" w:lineRule="auto"/>
      </w:pPr>
      <w:r>
        <w:t>Poudarek, ki je razviden v vsebini akcijskega načrta, temelji na vrednotah kakovosti in akademske odličnosti z upoštevanjem mednarodne primerljivosti in standardov na vseh področjih delovanja.</w:t>
      </w:r>
    </w:p>
    <w:p w14:paraId="1D9ED0AD" w14:textId="5894CF2B" w:rsidR="001E7750" w:rsidRDefault="001E7750" w:rsidP="005A7D4F">
      <w:pPr>
        <w:spacing w:line="240" w:lineRule="auto"/>
      </w:pPr>
      <w:r>
        <w:t>Kazalniki, ki se navezujejo na doseganje poslanstva in vizije fakultete</w:t>
      </w:r>
      <w:r w:rsidR="00ED0A0F">
        <w:t>,</w:t>
      </w:r>
      <w:r>
        <w:t xml:space="preserve"> so opredeljeni na naslednjih področjih:</w:t>
      </w:r>
    </w:p>
    <w:p w14:paraId="70B841DB" w14:textId="040B66B0" w:rsidR="001E7750" w:rsidRDefault="001E7750" w:rsidP="005A7D4F">
      <w:pPr>
        <w:spacing w:line="240" w:lineRule="auto"/>
      </w:pPr>
      <w:r>
        <w:t xml:space="preserve">- vpetost v okolje; </w:t>
      </w:r>
    </w:p>
    <w:p w14:paraId="67C3538F" w14:textId="2B4D053D" w:rsidR="001E7750" w:rsidRDefault="001E7750" w:rsidP="005A7D4F">
      <w:pPr>
        <w:spacing w:line="240" w:lineRule="auto"/>
      </w:pPr>
      <w:r>
        <w:t xml:space="preserve">- delovanje visokošolskega zavoda; </w:t>
      </w:r>
    </w:p>
    <w:p w14:paraId="4B698F75" w14:textId="7C99D1AD" w:rsidR="001E7750" w:rsidRDefault="001E7750" w:rsidP="005A7D4F">
      <w:pPr>
        <w:spacing w:line="240" w:lineRule="auto"/>
      </w:pPr>
      <w:r>
        <w:t xml:space="preserve">- kadri; </w:t>
      </w:r>
    </w:p>
    <w:p w14:paraId="2BB154AC" w14:textId="6353FBF5" w:rsidR="001E7750" w:rsidRDefault="001E7750" w:rsidP="005A7D4F">
      <w:pPr>
        <w:spacing w:line="240" w:lineRule="auto"/>
      </w:pPr>
      <w:r>
        <w:t>- materialni pogoji in</w:t>
      </w:r>
    </w:p>
    <w:p w14:paraId="1440CDF4" w14:textId="2340A53F" w:rsidR="001E7750" w:rsidRDefault="001E7750" w:rsidP="005A7D4F">
      <w:pPr>
        <w:spacing w:line="240" w:lineRule="auto"/>
      </w:pPr>
      <w:r>
        <w:t xml:space="preserve">-  zagotavljanje kakovosti. </w:t>
      </w:r>
    </w:p>
    <w:p w14:paraId="00C9D13A" w14:textId="38040B78" w:rsidR="001E7750" w:rsidRDefault="001E7750" w:rsidP="005A7D4F">
      <w:pPr>
        <w:spacing w:line="240" w:lineRule="auto"/>
      </w:pPr>
      <w:r>
        <w:t xml:space="preserve">Realizacija zastavljenih ukrepov se preverja v okviru organov in komisij fakultete. Večkrat letno se izvajanje akcijskega načrta spremlja na nivoju kolegija dekana. Prav tako se pri pripravi in izvajanju akcijskega načrta sledi predlogom in odzivom </w:t>
      </w:r>
      <w:r w:rsidR="00ED0A0F">
        <w:t>št</w:t>
      </w:r>
      <w:r>
        <w:t>udentskega sveta fakultete.</w:t>
      </w:r>
    </w:p>
    <w:p w14:paraId="28791C74" w14:textId="7123E446" w:rsidR="001E7750" w:rsidRDefault="001E7750" w:rsidP="005A7D4F">
      <w:pPr>
        <w:spacing w:line="240" w:lineRule="auto"/>
      </w:pPr>
      <w:r>
        <w:t xml:space="preserve">V dosedanjem delu izvajanja nalog iz akcijskega načrta so bile izvedene pomembne naloge: revidiranje kompetenc študijskih programov in stalno posodabljanje učnih načrtov, posodobljena je bila avdio-video oprema v predavalnicah, vzpostavljena so bila partnerstva z novimi institucijami iz tujine, izvedba letnih razgovorov s študenti, povečana prepoznavnost fakultete na srednjih šolah, vključevanje rezultatov študentskih anket </w:t>
      </w:r>
      <w:r w:rsidR="0004163A">
        <w:t>ter</w:t>
      </w:r>
      <w:r>
        <w:t xml:space="preserve"> mnenj študentskega sveta in gospodarstva, krepitev mednarodnega sodelovanja ter mobilnost študentov in zaposlenih, povečanje obsega in kakovosti raziskovalnega dela, izboljšanj</w:t>
      </w:r>
      <w:r w:rsidR="0004163A">
        <w:t>e</w:t>
      </w:r>
      <w:r>
        <w:t xml:space="preserve"> </w:t>
      </w:r>
      <w:r w:rsidR="0004163A">
        <w:t xml:space="preserve">kakovosti </w:t>
      </w:r>
      <w:r>
        <w:t>študija, prizadevanja pri posodabljanju opreme in prostorov za delo (INNOVUM). Pomembno je tudi uresničevanje ciljev pri vodenju zavoda, ki vključuje delovanje strateškega sveta in nadaljevan</w:t>
      </w:r>
      <w:r w:rsidR="005A3345">
        <w:t>je sodelovanja z gospodarstvom.</w:t>
      </w:r>
    </w:p>
    <w:p w14:paraId="029F68CE" w14:textId="5C1A2F80" w:rsidR="001E7750" w:rsidRDefault="001E7750" w:rsidP="005A7D4F">
      <w:pPr>
        <w:spacing w:line="240" w:lineRule="auto"/>
      </w:pPr>
      <w:r>
        <w:t xml:space="preserve">V okviru analize izvajanja akcijskega načrta fakultete v študijskem letu 2022/2023 ugotavljamo veliko stopnjo izvedbe ukrepov. Delovanje Alumni kluba smo posodobili tako, da smo vzpostavili aktualne in pravilne evidence ter prešli na elektronski vpis članstva. Preverjanje kakovosti in zapiranje zanke sistema kakovosti poteka dvostopenjsko, na ravni fakultete in na ravni univerze. V celoti gredo ukrepi akcijskega načrta v smeri izboljšanja </w:t>
      </w:r>
      <w:r w:rsidR="0004163A">
        <w:t xml:space="preserve">kakovosti </w:t>
      </w:r>
      <w:r>
        <w:t>vseh segmentov razvoja fakultete in Univerzitetnega kmetijskega centra. Naravnani so razvojno in strukturno. Predvidevajo ukrepe in roke za izboljšanje ter predvidene odgovorne osebe.</w:t>
      </w:r>
      <w:r w:rsidR="0004163A">
        <w:t xml:space="preserve"> K t</w:t>
      </w:r>
      <w:r>
        <w:t>rajnostni naravnanosti je usmerjen tudi finančni vidik, ki je pomemben</w:t>
      </w:r>
      <w:r w:rsidR="005A3345">
        <w:t xml:space="preserve"> dejavnik načrtovanega razvoja.</w:t>
      </w:r>
    </w:p>
    <w:p w14:paraId="4221247E" w14:textId="6D094BF5" w:rsidR="00A41E0A" w:rsidRPr="00B54576" w:rsidRDefault="001E7750" w:rsidP="005A7D4F">
      <w:pPr>
        <w:spacing w:line="240" w:lineRule="auto"/>
      </w:pPr>
      <w:r>
        <w:t>Ocenjujemo, da ukrepi, ki jih izvajamo na osnovi akcijskega načrta</w:t>
      </w:r>
      <w:r w:rsidR="0004163A">
        <w:t>,</w:t>
      </w:r>
      <w:r>
        <w:t xml:space="preserve"> dosegajo svoj namen. Izvajanje ukrepov </w:t>
      </w:r>
      <w:r w:rsidR="0004163A">
        <w:t>a</w:t>
      </w:r>
      <w:r>
        <w:t xml:space="preserve">kcijskega načrta prispeva k dvigu kakovosti </w:t>
      </w:r>
      <w:r w:rsidR="0004163A">
        <w:t>ter</w:t>
      </w:r>
      <w:r>
        <w:t xml:space="preserve"> na razvoj in prepoznavnost fakultete v domačem in mednarodnem okolju.</w:t>
      </w:r>
    </w:p>
    <w:p w14:paraId="62F0EDEA" w14:textId="18B3DEAE" w:rsidR="00B54576" w:rsidRPr="005A3345" w:rsidRDefault="00B54576" w:rsidP="00B54576">
      <w:pPr>
        <w:pStyle w:val="Odstavekseznama"/>
        <w:numPr>
          <w:ilvl w:val="0"/>
          <w:numId w:val="18"/>
        </w:numPr>
        <w:rPr>
          <w:b/>
        </w:rPr>
      </w:pPr>
      <w:r w:rsidRPr="005A3345">
        <w:rPr>
          <w:b/>
        </w:rPr>
        <w:lastRenderedPageBreak/>
        <w:t>Prikaz aktualne sestave organov in drugih enot upravljanja fakultete</w:t>
      </w:r>
    </w:p>
    <w:p w14:paraId="70DDA566" w14:textId="4772899C" w:rsidR="005A3345" w:rsidRPr="00CB30B4" w:rsidRDefault="005A3345" w:rsidP="00725CF0">
      <w:pPr>
        <w:pStyle w:val="paragraph"/>
        <w:textAlignment w:val="baseline"/>
        <w:rPr>
          <w:rStyle w:val="normaltextrun"/>
          <w:rFonts w:ascii="Calibri" w:eastAsiaTheme="majorEastAsia" w:hAnsi="Calibri" w:cs="Calibri"/>
          <w:sz w:val="22"/>
          <w:szCs w:val="22"/>
        </w:rPr>
      </w:pPr>
      <w:r w:rsidRPr="00CB30B4">
        <w:rPr>
          <w:rStyle w:val="eop"/>
          <w:rFonts w:ascii="Calibri" w:eastAsiaTheme="majorEastAsia" w:hAnsi="Calibri" w:cs="Calibri"/>
          <w:sz w:val="22"/>
          <w:szCs w:val="22"/>
        </w:rPr>
        <w:t>Na spletni strani fakultete</w:t>
      </w:r>
      <w:r w:rsidRPr="00CB30B4">
        <w:rPr>
          <w:rStyle w:val="normaltextrun"/>
          <w:rFonts w:ascii="Calibri" w:eastAsiaTheme="majorEastAsia" w:hAnsi="Calibri" w:cs="Calibri"/>
          <w:sz w:val="22"/>
          <w:szCs w:val="22"/>
        </w:rPr>
        <w:t xml:space="preserve"> </w:t>
      </w:r>
      <w:hyperlink r:id="rId125" w:history="1">
        <w:r w:rsidRPr="00CB30B4">
          <w:rPr>
            <w:rStyle w:val="Hiperpovezava"/>
            <w:rFonts w:ascii="Calibri" w:eastAsiaTheme="majorEastAsia" w:hAnsi="Calibri" w:cs="Calibri"/>
            <w:sz w:val="22"/>
            <w:szCs w:val="22"/>
          </w:rPr>
          <w:t>O Fakulteti – Fakulteta za kmetijstvo in biosistemske vede (um.si)</w:t>
        </w:r>
      </w:hyperlink>
      <w:r w:rsidRPr="00CB30B4">
        <w:rPr>
          <w:rStyle w:val="normaltextrun"/>
          <w:rFonts w:ascii="Calibri" w:eastAsiaTheme="majorEastAsia" w:hAnsi="Calibri" w:cs="Calibri"/>
          <w:sz w:val="22"/>
          <w:szCs w:val="22"/>
        </w:rPr>
        <w:t xml:space="preserve"> so v zavihku 'O fakulteti' prikazan</w:t>
      </w:r>
      <w:r w:rsidR="0004163A">
        <w:rPr>
          <w:rStyle w:val="normaltextrun"/>
          <w:rFonts w:ascii="Calibri" w:eastAsiaTheme="majorEastAsia" w:hAnsi="Calibri" w:cs="Calibri"/>
          <w:sz w:val="22"/>
          <w:szCs w:val="22"/>
        </w:rPr>
        <w:t xml:space="preserve">e </w:t>
      </w:r>
      <w:r w:rsidRPr="00CB30B4">
        <w:rPr>
          <w:rStyle w:val="normaltextrun"/>
          <w:rFonts w:ascii="Calibri" w:eastAsiaTheme="majorEastAsia" w:hAnsi="Calibri" w:cs="Calibri"/>
          <w:sz w:val="22"/>
          <w:szCs w:val="22"/>
        </w:rPr>
        <w:t>vse aktualne sestave organov in drugih enot upravljanja.</w:t>
      </w:r>
    </w:p>
    <w:p w14:paraId="021F2F79" w14:textId="77777777" w:rsidR="005A3345" w:rsidRPr="00CB30B4" w:rsidRDefault="005A3345" w:rsidP="00725CF0">
      <w:pPr>
        <w:pStyle w:val="paragraph"/>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Organiziranost fakultete je razvidna iz organigrama fakultete.</w:t>
      </w:r>
    </w:p>
    <w:p w14:paraId="48015450" w14:textId="568CE61E" w:rsidR="005A3345" w:rsidRPr="005654C2" w:rsidRDefault="005A3345" w:rsidP="002B2E7B">
      <w:pPr>
        <w:pStyle w:val="paragraph"/>
        <w:jc w:val="center"/>
        <w:textAlignment w:val="baseline"/>
        <w:rPr>
          <w:rStyle w:val="normaltextrun"/>
          <w:rFonts w:ascii="Calibri" w:eastAsiaTheme="majorEastAsia" w:hAnsi="Calibri" w:cs="Calibri"/>
          <w:bCs/>
          <w:sz w:val="22"/>
          <w:szCs w:val="22"/>
          <w:u w:val="single"/>
        </w:rPr>
      </w:pPr>
      <w:r w:rsidRPr="00CB30B4">
        <w:rPr>
          <w:rFonts w:ascii="Calibri" w:hAnsi="Calibri" w:cs="Calibri"/>
          <w:noProof/>
          <w:sz w:val="22"/>
          <w:szCs w:val="22"/>
          <w14:ligatures w14:val="standardContextual"/>
        </w:rPr>
        <w:drawing>
          <wp:inline distT="0" distB="0" distL="0" distR="0" wp14:anchorId="33AFBE1F" wp14:editId="781D8566">
            <wp:extent cx="5953125" cy="2527716"/>
            <wp:effectExtent l="0" t="0" r="0" b="6350"/>
            <wp:docPr id="426055504" name="Slika 1" descr="Slika, ki vsebuje besede besedilo, posnetek zaslona, pisava, števil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55504" name="Slika 1" descr="Slika, ki vsebuje besede besedilo, posnetek zaslona, pisava, številka&#10;&#10;Opis je samodejno ustvarjen"/>
                    <pic:cNvPicPr/>
                  </pic:nvPicPr>
                  <pic:blipFill>
                    <a:blip r:embed="rId126"/>
                    <a:stretch>
                      <a:fillRect/>
                    </a:stretch>
                  </pic:blipFill>
                  <pic:spPr>
                    <a:xfrm>
                      <a:off x="0" y="0"/>
                      <a:ext cx="5966203" cy="2533269"/>
                    </a:xfrm>
                    <a:prstGeom prst="rect">
                      <a:avLst/>
                    </a:prstGeom>
                  </pic:spPr>
                </pic:pic>
              </a:graphicData>
            </a:graphic>
          </wp:inline>
        </w:drawing>
      </w:r>
      <w:r w:rsidRPr="00CB30B4">
        <w:rPr>
          <w:rStyle w:val="normaltextrun"/>
          <w:rFonts w:ascii="Calibri" w:eastAsiaTheme="majorEastAsia" w:hAnsi="Calibri" w:cs="Calibri"/>
          <w:bCs/>
          <w:sz w:val="22"/>
          <w:szCs w:val="22"/>
          <w:u w:val="single"/>
        </w:rPr>
        <w:t>Vodstvo fakultete</w:t>
      </w:r>
      <w:r>
        <w:rPr>
          <w:rStyle w:val="normaltextrun"/>
          <w:rFonts w:ascii="Calibri" w:eastAsiaTheme="majorEastAsia" w:hAnsi="Calibri" w:cs="Calibri"/>
          <w:bCs/>
          <w:sz w:val="22"/>
          <w:szCs w:val="22"/>
          <w:u w:val="single"/>
        </w:rPr>
        <w:t>:</w:t>
      </w:r>
    </w:p>
    <w:p w14:paraId="760C5293" w14:textId="77777777" w:rsidR="005A3345" w:rsidRPr="00CB30B4" w:rsidRDefault="005A3345" w:rsidP="005A3345">
      <w:pPr>
        <w:pStyle w:val="paragraph"/>
        <w:numPr>
          <w:ilvl w:val="0"/>
          <w:numId w:val="40"/>
        </w:numPr>
        <w:spacing w:before="0" w:beforeAutospacing="0" w:after="0" w:afterAutospacing="0"/>
        <w:ind w:left="714" w:hanging="357"/>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dekan fakultete: red. prof. dr. Aleš Gregorc</w:t>
      </w:r>
    </w:p>
    <w:p w14:paraId="51C8D679" w14:textId="1015FBB1" w:rsidR="005A3345" w:rsidRPr="00CB30B4" w:rsidRDefault="005A3345" w:rsidP="005A3345">
      <w:pPr>
        <w:pStyle w:val="paragraph"/>
        <w:numPr>
          <w:ilvl w:val="0"/>
          <w:numId w:val="40"/>
        </w:numPr>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prodekan</w:t>
      </w:r>
      <w:r w:rsidR="0004163A">
        <w:rPr>
          <w:rStyle w:val="normaltextrun"/>
          <w:rFonts w:ascii="Calibri" w:eastAsiaTheme="majorEastAsia" w:hAnsi="Calibri" w:cs="Calibri"/>
          <w:sz w:val="22"/>
          <w:szCs w:val="22"/>
        </w:rPr>
        <w:t>k</w:t>
      </w:r>
      <w:r w:rsidRPr="00CB30B4">
        <w:rPr>
          <w:rStyle w:val="normaltextrun"/>
          <w:rFonts w:ascii="Calibri" w:eastAsiaTheme="majorEastAsia" w:hAnsi="Calibri" w:cs="Calibri"/>
          <w:sz w:val="22"/>
          <w:szCs w:val="22"/>
        </w:rPr>
        <w:t>a za izobraževalno dejavnost: doc. dr. Anastazija Gselman</w:t>
      </w:r>
    </w:p>
    <w:p w14:paraId="20D8D094" w14:textId="77777777" w:rsidR="005A3345" w:rsidRPr="00CB30B4" w:rsidRDefault="005A3345" w:rsidP="005A3345">
      <w:pPr>
        <w:pStyle w:val="paragraph"/>
        <w:numPr>
          <w:ilvl w:val="0"/>
          <w:numId w:val="40"/>
        </w:numPr>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prodekan za raziskovalno dejavnost: izr. prof. dr. Tomaž Langerholc</w:t>
      </w:r>
    </w:p>
    <w:p w14:paraId="38C67178" w14:textId="36657CDC" w:rsidR="005A3345" w:rsidRPr="00CB30B4" w:rsidRDefault="005A3345" w:rsidP="005A3345">
      <w:pPr>
        <w:pStyle w:val="paragraph"/>
        <w:numPr>
          <w:ilvl w:val="0"/>
          <w:numId w:val="40"/>
        </w:numPr>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prodekan za razvoj kakovosti: izr. prof. dr. Miran Lakota</w:t>
      </w:r>
    </w:p>
    <w:p w14:paraId="2FFBC8CF" w14:textId="77777777" w:rsidR="005A3345" w:rsidRPr="00CB30B4" w:rsidRDefault="005A3345" w:rsidP="005A3345">
      <w:pPr>
        <w:pStyle w:val="paragraph"/>
        <w:numPr>
          <w:ilvl w:val="0"/>
          <w:numId w:val="40"/>
        </w:numPr>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prodekan za mednarodno sodelovanje: red. prof. dr. Branko Kramberger</w:t>
      </w:r>
    </w:p>
    <w:p w14:paraId="69537A39" w14:textId="6E73C94E" w:rsidR="005A3345" w:rsidRPr="00CB30B4" w:rsidRDefault="005A3345" w:rsidP="005A3345">
      <w:pPr>
        <w:pStyle w:val="paragraph"/>
        <w:numPr>
          <w:ilvl w:val="0"/>
          <w:numId w:val="40"/>
        </w:numPr>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prodekan</w:t>
      </w:r>
      <w:r w:rsidR="0004163A">
        <w:rPr>
          <w:rStyle w:val="normaltextrun"/>
          <w:rFonts w:ascii="Calibri" w:eastAsiaTheme="majorEastAsia" w:hAnsi="Calibri" w:cs="Calibri"/>
          <w:sz w:val="22"/>
          <w:szCs w:val="22"/>
        </w:rPr>
        <w:t>k</w:t>
      </w:r>
      <w:r w:rsidRPr="00CB30B4">
        <w:rPr>
          <w:rStyle w:val="normaltextrun"/>
          <w:rFonts w:ascii="Calibri" w:eastAsiaTheme="majorEastAsia" w:hAnsi="Calibri" w:cs="Calibri"/>
          <w:sz w:val="22"/>
          <w:szCs w:val="22"/>
        </w:rPr>
        <w:t>a za študentska vprašanja: Nina Vodnik</w:t>
      </w:r>
    </w:p>
    <w:p w14:paraId="4284D26B" w14:textId="77777777" w:rsidR="005A3345" w:rsidRPr="00CB30B4" w:rsidRDefault="005A3345" w:rsidP="005A3345">
      <w:pPr>
        <w:pStyle w:val="paragraph"/>
        <w:numPr>
          <w:ilvl w:val="0"/>
          <w:numId w:val="40"/>
        </w:numPr>
        <w:textAlignment w:val="baseline"/>
        <w:rPr>
          <w:rStyle w:val="normaltextrun"/>
          <w:rFonts w:ascii="Calibri" w:eastAsiaTheme="majorEastAsia" w:hAnsi="Calibri" w:cs="Calibri"/>
          <w:sz w:val="22"/>
          <w:szCs w:val="22"/>
        </w:rPr>
      </w:pPr>
      <w:r w:rsidRPr="00CB30B4">
        <w:rPr>
          <w:rStyle w:val="normaltextrun"/>
          <w:rFonts w:ascii="Calibri" w:eastAsiaTheme="majorEastAsia" w:hAnsi="Calibri" w:cs="Calibri"/>
          <w:sz w:val="22"/>
          <w:szCs w:val="22"/>
        </w:rPr>
        <w:t>tajnica fakultete: Anita Fras</w:t>
      </w:r>
    </w:p>
    <w:p w14:paraId="7C893A6B" w14:textId="77777777" w:rsidR="005A3345" w:rsidRPr="00CB30B4" w:rsidRDefault="005A3345" w:rsidP="005A3345">
      <w:pPr>
        <w:pStyle w:val="paragraph"/>
        <w:textAlignment w:val="baseline"/>
        <w:rPr>
          <w:rStyle w:val="normaltextrun"/>
          <w:rFonts w:ascii="Calibri" w:eastAsiaTheme="majorEastAsia" w:hAnsi="Calibri" w:cs="Calibri"/>
          <w:b/>
          <w:bCs/>
          <w:sz w:val="22"/>
          <w:szCs w:val="22"/>
          <w:u w:val="single"/>
        </w:rPr>
      </w:pPr>
      <w:r w:rsidRPr="00CB30B4">
        <w:rPr>
          <w:rStyle w:val="normaltextrun"/>
          <w:rFonts w:ascii="Calibri" w:eastAsiaTheme="majorEastAsia" w:hAnsi="Calibri" w:cs="Calibri"/>
          <w:bCs/>
          <w:sz w:val="22"/>
          <w:szCs w:val="22"/>
          <w:u w:val="single"/>
        </w:rPr>
        <w:t>Stalne komisije Senata Fakultete za kmetijstvo in biosistemske vede:</w:t>
      </w:r>
    </w:p>
    <w:p w14:paraId="37931C20" w14:textId="77777777" w:rsidR="005A3345" w:rsidRPr="00F41D27" w:rsidRDefault="005A3345" w:rsidP="005A3345">
      <w:pPr>
        <w:shd w:val="clear" w:color="auto" w:fill="F7F5ED"/>
        <w:spacing w:after="0" w:line="240" w:lineRule="auto"/>
        <w:jc w:val="left"/>
        <w:textAlignment w:val="baseline"/>
        <w:rPr>
          <w:rFonts w:ascii="Calibri" w:eastAsia="Times New Roman" w:hAnsi="Calibri" w:cs="Calibri"/>
          <w:color w:val="333333"/>
          <w:lang w:eastAsia="sl-SI"/>
        </w:rPr>
      </w:pPr>
      <w:r w:rsidRPr="00F41D27">
        <w:rPr>
          <w:rFonts w:ascii="Calibri" w:eastAsia="Times New Roman" w:hAnsi="Calibri" w:cs="Calibri"/>
          <w:b/>
          <w:bCs/>
          <w:color w:val="333333"/>
          <w:bdr w:val="none" w:sz="0" w:space="0" w:color="auto" w:frame="1"/>
          <w:lang w:eastAsia="sl-SI"/>
        </w:rPr>
        <w:t>Sestava Komisije za študijske zadeve:</w:t>
      </w:r>
    </w:p>
    <w:p w14:paraId="21AAB7D7" w14:textId="6AFE96D1"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doc. dr. Anastazija Gselman, prodekan</w:t>
      </w:r>
      <w:r w:rsidR="0004163A">
        <w:rPr>
          <w:rFonts w:ascii="Calibri" w:eastAsia="Times New Roman" w:hAnsi="Calibri" w:cs="Calibri"/>
          <w:color w:val="333333"/>
          <w:lang w:eastAsia="sl-SI"/>
        </w:rPr>
        <w:t>k</w:t>
      </w:r>
      <w:r w:rsidRPr="00F41D27">
        <w:rPr>
          <w:rFonts w:ascii="Calibri" w:eastAsia="Times New Roman" w:hAnsi="Calibri" w:cs="Calibri"/>
          <w:color w:val="333333"/>
          <w:lang w:eastAsia="sl-SI"/>
        </w:rPr>
        <w:t>a za izobraževalno dejavnost</w:t>
      </w:r>
    </w:p>
    <w:p w14:paraId="2D5B8022" w14:textId="77777777"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doc. dr. Maksimiljan Brus</w:t>
      </w:r>
    </w:p>
    <w:p w14:paraId="2A4F67B4" w14:textId="77777777"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red. prof. dr. Tatjana Unuk</w:t>
      </w:r>
    </w:p>
    <w:p w14:paraId="434A2594" w14:textId="77777777"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doc. dr. Silva Grobelnik Mlakar</w:t>
      </w:r>
    </w:p>
    <w:p w14:paraId="0E9079A8" w14:textId="77777777"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red. prof. dr. Karmen Pažek</w:t>
      </w:r>
    </w:p>
    <w:p w14:paraId="5797E22B" w14:textId="44ECAE1A"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Strahinja Jovanović, član študent</w:t>
      </w:r>
      <w:r w:rsidR="009258CE">
        <w:rPr>
          <w:rFonts w:ascii="Calibri" w:eastAsia="Times New Roman" w:hAnsi="Calibri" w:cs="Calibri"/>
          <w:color w:val="333333"/>
          <w:lang w:eastAsia="sl-SI"/>
        </w:rPr>
        <w:t xml:space="preserve"> (do 25.01.2025)</w:t>
      </w:r>
    </w:p>
    <w:p w14:paraId="78CC780A" w14:textId="44F188F3" w:rsidR="005A3345" w:rsidRPr="00F41D27" w:rsidRDefault="005A3345" w:rsidP="005A3345">
      <w:pPr>
        <w:numPr>
          <w:ilvl w:val="0"/>
          <w:numId w:val="41"/>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F41D27">
        <w:rPr>
          <w:rFonts w:ascii="Calibri" w:eastAsia="Times New Roman" w:hAnsi="Calibri" w:cs="Calibri"/>
          <w:color w:val="333333"/>
          <w:lang w:eastAsia="sl-SI"/>
        </w:rPr>
        <w:t>Nina Vodnik, članica študentka</w:t>
      </w:r>
      <w:r w:rsidR="009258CE">
        <w:rPr>
          <w:rFonts w:ascii="Calibri" w:eastAsia="Times New Roman" w:hAnsi="Calibri" w:cs="Calibri"/>
          <w:color w:val="333333"/>
          <w:lang w:eastAsia="sl-SI"/>
        </w:rPr>
        <w:t xml:space="preserve"> (do 25.01.2025)</w:t>
      </w:r>
      <w:r w:rsidR="00533128">
        <w:rPr>
          <w:rFonts w:ascii="Calibri" w:eastAsia="Times New Roman" w:hAnsi="Calibri" w:cs="Calibri"/>
          <w:color w:val="333333"/>
          <w:lang w:eastAsia="sl-SI"/>
        </w:rPr>
        <w:t>.</w:t>
      </w:r>
    </w:p>
    <w:p w14:paraId="57261177" w14:textId="77777777" w:rsidR="005A3345" w:rsidRPr="00122FE0" w:rsidRDefault="005A3345" w:rsidP="005A3345">
      <w:pPr>
        <w:shd w:val="clear" w:color="auto" w:fill="F7F5ED"/>
        <w:spacing w:after="0" w:line="240" w:lineRule="auto"/>
        <w:jc w:val="left"/>
        <w:textAlignment w:val="baseline"/>
        <w:rPr>
          <w:rFonts w:ascii="Calibri" w:eastAsia="Times New Roman" w:hAnsi="Calibri" w:cs="Calibri"/>
          <w:b/>
          <w:bCs/>
          <w:color w:val="333333"/>
          <w:bdr w:val="none" w:sz="0" w:space="0" w:color="auto" w:frame="1"/>
          <w:lang w:eastAsia="sl-SI"/>
        </w:rPr>
      </w:pPr>
    </w:p>
    <w:p w14:paraId="6A78E98E" w14:textId="77777777" w:rsidR="005A3345" w:rsidRPr="0054387E" w:rsidRDefault="005A3345" w:rsidP="005A3345">
      <w:pPr>
        <w:shd w:val="clear" w:color="auto" w:fill="F7F5ED"/>
        <w:spacing w:after="0" w:line="240" w:lineRule="auto"/>
        <w:jc w:val="left"/>
        <w:textAlignment w:val="baseline"/>
        <w:rPr>
          <w:rFonts w:ascii="Calibri" w:eastAsia="Times New Roman" w:hAnsi="Calibri" w:cs="Calibri"/>
          <w:color w:val="333333"/>
          <w:lang w:eastAsia="sl-SI"/>
        </w:rPr>
      </w:pPr>
      <w:r w:rsidRPr="0054387E">
        <w:rPr>
          <w:rFonts w:ascii="Calibri" w:eastAsia="Times New Roman" w:hAnsi="Calibri" w:cs="Calibri"/>
          <w:b/>
          <w:bCs/>
          <w:color w:val="333333"/>
          <w:bdr w:val="none" w:sz="0" w:space="0" w:color="auto" w:frame="1"/>
          <w:lang w:eastAsia="sl-SI"/>
        </w:rPr>
        <w:t>Sestava komisije za znanstvenoraziskovalno dejavnost</w:t>
      </w:r>
    </w:p>
    <w:p w14:paraId="3BA4D8EF" w14:textId="77777777" w:rsidR="005A3345" w:rsidRPr="0054387E"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4387E">
        <w:rPr>
          <w:rFonts w:ascii="Calibri" w:eastAsia="Times New Roman" w:hAnsi="Calibri" w:cs="Calibri"/>
          <w:color w:val="333333"/>
          <w:lang w:eastAsia="sl-SI"/>
        </w:rPr>
        <w:t>izr. prof. dr. Tomaž Langerholc, prodekan za raziskovalno dejavnost</w:t>
      </w:r>
    </w:p>
    <w:p w14:paraId="3E231554" w14:textId="77777777" w:rsidR="005A3345" w:rsidRPr="005654C2"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red. prof. dr. Črtomir Rozman</w:t>
      </w:r>
    </w:p>
    <w:p w14:paraId="11E2A5D1" w14:textId="207EE5C2" w:rsidR="005A3345" w:rsidRPr="00E765AF"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red. prof. dr. Denis Stajnko</w:t>
      </w:r>
    </w:p>
    <w:p w14:paraId="3EFFF4D4" w14:textId="77777777" w:rsidR="005A3345" w:rsidRPr="005654C2"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red. prof. dr. Dejan Škorjanc</w:t>
      </w:r>
    </w:p>
    <w:p w14:paraId="7C6041CD" w14:textId="77777777" w:rsidR="005A3345" w:rsidRPr="005654C2"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doc. dr. Primož Titan</w:t>
      </w:r>
    </w:p>
    <w:p w14:paraId="13C95F0B" w14:textId="02C2B164" w:rsidR="005A3345" w:rsidRPr="005654C2"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Tjaša Ulčnik, članica študentka</w:t>
      </w:r>
      <w:r w:rsidR="00ED51BE">
        <w:rPr>
          <w:rFonts w:ascii="Calibri" w:eastAsia="Times New Roman" w:hAnsi="Calibri" w:cs="Calibri"/>
          <w:color w:val="333333"/>
          <w:lang w:eastAsia="sl-SI"/>
        </w:rPr>
        <w:t xml:space="preserve"> (do 25.01.2025)</w:t>
      </w:r>
    </w:p>
    <w:p w14:paraId="289E3F0A" w14:textId="7B6BDC49" w:rsidR="005A3345" w:rsidRPr="008737F3" w:rsidRDefault="005A3345" w:rsidP="005A3345">
      <w:pPr>
        <w:numPr>
          <w:ilvl w:val="0"/>
          <w:numId w:val="42"/>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Zala Orter, članica študentka</w:t>
      </w:r>
      <w:r w:rsidR="00ED51BE">
        <w:rPr>
          <w:rFonts w:ascii="Calibri" w:eastAsia="Times New Roman" w:hAnsi="Calibri" w:cs="Calibri"/>
          <w:color w:val="333333"/>
          <w:lang w:eastAsia="sl-SI"/>
        </w:rPr>
        <w:t xml:space="preserve"> (do 25.01.2025)</w:t>
      </w:r>
      <w:r w:rsidR="00F534FA">
        <w:rPr>
          <w:rFonts w:ascii="Calibri" w:eastAsia="Times New Roman" w:hAnsi="Calibri" w:cs="Calibri"/>
          <w:color w:val="333333"/>
          <w:lang w:eastAsia="sl-SI"/>
        </w:rPr>
        <w:t>.</w:t>
      </w:r>
    </w:p>
    <w:p w14:paraId="59E53953" w14:textId="4A28787D" w:rsidR="005A3345" w:rsidRPr="005654C2" w:rsidRDefault="005A3345" w:rsidP="005A3345">
      <w:pPr>
        <w:shd w:val="clear" w:color="auto" w:fill="F7F5ED"/>
        <w:spacing w:after="0" w:line="240" w:lineRule="auto"/>
        <w:jc w:val="left"/>
        <w:textAlignment w:val="baseline"/>
        <w:rPr>
          <w:rFonts w:ascii="Calibri" w:eastAsia="Times New Roman" w:hAnsi="Calibri" w:cs="Calibri"/>
          <w:color w:val="333333"/>
          <w:lang w:eastAsia="sl-SI"/>
        </w:rPr>
      </w:pPr>
      <w:r w:rsidRPr="005654C2">
        <w:rPr>
          <w:rFonts w:ascii="Calibri" w:eastAsia="Times New Roman" w:hAnsi="Calibri" w:cs="Calibri"/>
          <w:b/>
          <w:bCs/>
          <w:color w:val="333333"/>
          <w:bdr w:val="none" w:sz="0" w:space="0" w:color="auto" w:frame="1"/>
          <w:lang w:eastAsia="sl-SI"/>
        </w:rPr>
        <w:lastRenderedPageBreak/>
        <w:t>Sestava ko</w:t>
      </w:r>
      <w:r w:rsidR="002A55B9">
        <w:rPr>
          <w:rFonts w:ascii="Calibri" w:eastAsia="Times New Roman" w:hAnsi="Calibri" w:cs="Calibri"/>
          <w:b/>
          <w:bCs/>
          <w:color w:val="333333"/>
          <w:bdr w:val="none" w:sz="0" w:space="0" w:color="auto" w:frame="1"/>
          <w:lang w:eastAsia="sl-SI"/>
        </w:rPr>
        <w:t>misije za mednarodno</w:t>
      </w:r>
      <w:r w:rsidRPr="005654C2">
        <w:rPr>
          <w:rFonts w:ascii="Calibri" w:eastAsia="Times New Roman" w:hAnsi="Calibri" w:cs="Calibri"/>
          <w:b/>
          <w:bCs/>
          <w:color w:val="333333"/>
          <w:bdr w:val="none" w:sz="0" w:space="0" w:color="auto" w:frame="1"/>
          <w:lang w:eastAsia="sl-SI"/>
        </w:rPr>
        <w:t xml:space="preserve"> dejavnost</w:t>
      </w:r>
    </w:p>
    <w:p w14:paraId="49D5050F" w14:textId="77777777"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red. prof. dr. Branko Kramberger, predsednik – prodekan za mednarodno sodelovanje</w:t>
      </w:r>
    </w:p>
    <w:p w14:paraId="0C2FFD79" w14:textId="77777777"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Katja Težak, lekt.</w:t>
      </w:r>
    </w:p>
    <w:p w14:paraId="281BC973" w14:textId="77777777"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doc. dr. Silva Grobelnik Mlakar</w:t>
      </w:r>
    </w:p>
    <w:p w14:paraId="4D0C06FC" w14:textId="77777777"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doc. dr. Tadeja Kraner Šumenjak</w:t>
      </w:r>
    </w:p>
    <w:p w14:paraId="6174D2F4" w14:textId="77777777"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doc. dr. Janko Skok</w:t>
      </w:r>
    </w:p>
    <w:p w14:paraId="59CDB993" w14:textId="737547B0"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Ema Lapornik, članica študentka</w:t>
      </w:r>
      <w:r w:rsidR="00D25C44" w:rsidRPr="00D25C44">
        <w:rPr>
          <w:rFonts w:eastAsia="Times New Roman" w:cstheme="minorHAnsi"/>
          <w:color w:val="333333"/>
          <w:lang w:eastAsia="sl-SI"/>
        </w:rPr>
        <w:t xml:space="preserve"> </w:t>
      </w:r>
      <w:r w:rsidR="00D25C44" w:rsidRPr="00D25C44">
        <w:rPr>
          <w:rFonts w:cstheme="minorHAnsi"/>
          <w:color w:val="333333"/>
          <w:shd w:val="clear" w:color="auto" w:fill="F7F5ED"/>
        </w:rPr>
        <w:t>(do 25.01.2025)</w:t>
      </w:r>
    </w:p>
    <w:p w14:paraId="44551B90" w14:textId="1BDA612B" w:rsidR="005A3345" w:rsidRPr="00D25C44" w:rsidRDefault="005A3345" w:rsidP="005A3345">
      <w:pPr>
        <w:numPr>
          <w:ilvl w:val="0"/>
          <w:numId w:val="43"/>
        </w:numPr>
        <w:shd w:val="clear" w:color="auto" w:fill="F7F5ED"/>
        <w:spacing w:after="0" w:line="240" w:lineRule="auto"/>
        <w:ind w:left="1020"/>
        <w:jc w:val="left"/>
        <w:textAlignment w:val="baseline"/>
        <w:rPr>
          <w:rFonts w:eastAsia="Times New Roman" w:cstheme="minorHAnsi"/>
          <w:color w:val="333333"/>
          <w:lang w:eastAsia="sl-SI"/>
        </w:rPr>
      </w:pPr>
      <w:r w:rsidRPr="00D25C44">
        <w:rPr>
          <w:rFonts w:eastAsia="Times New Roman" w:cstheme="minorHAnsi"/>
          <w:color w:val="333333"/>
          <w:lang w:eastAsia="sl-SI"/>
        </w:rPr>
        <w:t>Blažka Horvat, članica študentka</w:t>
      </w:r>
      <w:r w:rsidR="00D25C44" w:rsidRPr="00D25C44">
        <w:rPr>
          <w:rFonts w:eastAsia="Times New Roman" w:cstheme="minorHAnsi"/>
          <w:color w:val="333333"/>
          <w:lang w:eastAsia="sl-SI"/>
        </w:rPr>
        <w:t xml:space="preserve"> (</w:t>
      </w:r>
      <w:r w:rsidR="00D25C44" w:rsidRPr="00D25C44">
        <w:rPr>
          <w:rFonts w:cstheme="minorHAnsi"/>
          <w:color w:val="333333"/>
          <w:shd w:val="clear" w:color="auto" w:fill="F7F5ED"/>
        </w:rPr>
        <w:t>do 25.01. 2025</w:t>
      </w:r>
      <w:r w:rsidR="00D25C44" w:rsidRPr="00D25C44">
        <w:rPr>
          <w:rFonts w:eastAsia="Times New Roman" w:cstheme="minorHAnsi"/>
          <w:color w:val="333333"/>
          <w:lang w:eastAsia="sl-SI"/>
        </w:rPr>
        <w:t>)</w:t>
      </w:r>
      <w:r w:rsidR="00272247">
        <w:rPr>
          <w:rFonts w:eastAsia="Times New Roman" w:cstheme="minorHAnsi"/>
          <w:color w:val="333333"/>
          <w:lang w:eastAsia="sl-SI"/>
        </w:rPr>
        <w:t>.</w:t>
      </w:r>
    </w:p>
    <w:p w14:paraId="100F3104" w14:textId="77777777" w:rsidR="005A3345" w:rsidRPr="005654C2" w:rsidRDefault="005A3345" w:rsidP="005A3345">
      <w:pPr>
        <w:shd w:val="clear" w:color="auto" w:fill="F7F5ED"/>
        <w:spacing w:after="0" w:line="240" w:lineRule="auto"/>
        <w:jc w:val="left"/>
        <w:textAlignment w:val="baseline"/>
        <w:rPr>
          <w:rFonts w:ascii="Calibri" w:eastAsia="Times New Roman" w:hAnsi="Calibri" w:cs="Calibri"/>
          <w:b/>
          <w:bCs/>
          <w:color w:val="333333"/>
          <w:bdr w:val="none" w:sz="0" w:space="0" w:color="auto" w:frame="1"/>
          <w:lang w:eastAsia="sl-SI"/>
        </w:rPr>
      </w:pPr>
    </w:p>
    <w:p w14:paraId="31D827CB" w14:textId="77777777" w:rsidR="005A3345" w:rsidRPr="005654C2" w:rsidRDefault="005A3345" w:rsidP="005A3345">
      <w:pPr>
        <w:shd w:val="clear" w:color="auto" w:fill="F7F5ED"/>
        <w:spacing w:after="0" w:line="240" w:lineRule="auto"/>
        <w:jc w:val="left"/>
        <w:textAlignment w:val="baseline"/>
        <w:rPr>
          <w:rFonts w:ascii="Calibri" w:eastAsia="Times New Roman" w:hAnsi="Calibri" w:cs="Calibri"/>
          <w:color w:val="333333"/>
          <w:lang w:eastAsia="sl-SI"/>
        </w:rPr>
      </w:pPr>
      <w:r w:rsidRPr="005654C2">
        <w:rPr>
          <w:rFonts w:ascii="Calibri" w:eastAsia="Times New Roman" w:hAnsi="Calibri" w:cs="Calibri"/>
          <w:b/>
          <w:bCs/>
          <w:color w:val="333333"/>
          <w:bdr w:val="none" w:sz="0" w:space="0" w:color="auto" w:frame="1"/>
          <w:lang w:eastAsia="sl-SI"/>
        </w:rPr>
        <w:t>Sestava Komisije za ocenjevanje kakovosti na FKBV</w:t>
      </w:r>
    </w:p>
    <w:p w14:paraId="4C7B5935"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doc. dr. Peter Berk, predsednik komisije</w:t>
      </w:r>
    </w:p>
    <w:p w14:paraId="331A2484"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izr. prof. dr. Maja Prevolnik Povše, namestnica predsednika</w:t>
      </w:r>
    </w:p>
    <w:p w14:paraId="0CF7A2C4"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Jožica Črešnik</w:t>
      </w:r>
    </w:p>
    <w:p w14:paraId="132BDF45"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Bojan Gašparič</w:t>
      </w:r>
    </w:p>
    <w:p w14:paraId="15211809"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red. prof. dr. Janja Kristl</w:t>
      </w:r>
    </w:p>
    <w:p w14:paraId="31A3CD10"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Urška Lisec, mag.</w:t>
      </w:r>
    </w:p>
    <w:p w14:paraId="73FEB6B3"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izr. prof. dr. Jernej Prišenk</w:t>
      </w:r>
    </w:p>
    <w:p w14:paraId="0DB3F3B5" w14:textId="77777777" w:rsidR="005A3345" w:rsidRPr="005654C2" w:rsidRDefault="005A3345" w:rsidP="005A3345">
      <w:pPr>
        <w:numPr>
          <w:ilvl w:val="0"/>
          <w:numId w:val="44"/>
        </w:numPr>
        <w:shd w:val="clear" w:color="auto" w:fill="F7F5ED"/>
        <w:spacing w:after="0" w:line="240" w:lineRule="auto"/>
        <w:ind w:left="1020"/>
        <w:jc w:val="left"/>
        <w:textAlignment w:val="baseline"/>
        <w:rPr>
          <w:rFonts w:ascii="Calibri" w:eastAsia="Times New Roman" w:hAnsi="Calibri" w:cs="Calibri"/>
          <w:color w:val="333333"/>
          <w:lang w:eastAsia="sl-SI"/>
        </w:rPr>
      </w:pPr>
      <w:r w:rsidRPr="005654C2">
        <w:rPr>
          <w:rFonts w:ascii="Calibri" w:eastAsia="Times New Roman" w:hAnsi="Calibri" w:cs="Calibri"/>
          <w:color w:val="333333"/>
          <w:lang w:eastAsia="sl-SI"/>
        </w:rPr>
        <w:t>red. prof. dr. Denis Stajnko</w:t>
      </w:r>
    </w:p>
    <w:p w14:paraId="4B9911D6" w14:textId="48F51130" w:rsidR="005A3345" w:rsidRPr="001F218A" w:rsidRDefault="005A3345" w:rsidP="005A3345">
      <w:pPr>
        <w:numPr>
          <w:ilvl w:val="0"/>
          <w:numId w:val="44"/>
        </w:numPr>
        <w:shd w:val="clear" w:color="auto" w:fill="F7F5ED"/>
        <w:spacing w:after="0" w:line="240" w:lineRule="auto"/>
        <w:ind w:left="1020"/>
        <w:jc w:val="left"/>
        <w:textAlignment w:val="baseline"/>
        <w:rPr>
          <w:rFonts w:asciiTheme="majorHAnsi" w:eastAsia="Times New Roman" w:hAnsiTheme="majorHAnsi" w:cstheme="majorHAnsi"/>
          <w:color w:val="333333"/>
          <w:lang w:eastAsia="sl-SI"/>
        </w:rPr>
      </w:pPr>
      <w:r w:rsidRPr="001F218A">
        <w:rPr>
          <w:rFonts w:ascii="Calibri" w:eastAsia="Times New Roman" w:hAnsi="Calibri" w:cs="Calibri"/>
          <w:color w:val="333333"/>
          <w:lang w:eastAsia="sl-SI"/>
        </w:rPr>
        <w:t xml:space="preserve">Katja Senegačnik, članica </w:t>
      </w:r>
      <w:r w:rsidRPr="001F218A">
        <w:rPr>
          <w:rFonts w:asciiTheme="majorHAnsi" w:eastAsia="Times New Roman" w:hAnsiTheme="majorHAnsi" w:cstheme="majorHAnsi"/>
          <w:color w:val="333333"/>
          <w:lang w:eastAsia="sl-SI"/>
        </w:rPr>
        <w:t>študentka</w:t>
      </w:r>
      <w:r w:rsidR="001F218A" w:rsidRPr="001F218A">
        <w:rPr>
          <w:rFonts w:asciiTheme="majorHAnsi" w:eastAsia="Times New Roman" w:hAnsiTheme="majorHAnsi" w:cstheme="majorHAnsi"/>
          <w:color w:val="333333"/>
          <w:lang w:eastAsia="sl-SI"/>
        </w:rPr>
        <w:t xml:space="preserve"> (</w:t>
      </w:r>
      <w:r w:rsidR="001F218A" w:rsidRPr="001F218A">
        <w:rPr>
          <w:rFonts w:asciiTheme="majorHAnsi" w:hAnsiTheme="majorHAnsi" w:cstheme="majorHAnsi"/>
          <w:color w:val="333333"/>
          <w:shd w:val="clear" w:color="auto" w:fill="F7F5ED"/>
        </w:rPr>
        <w:t>do 31.01. 2025</w:t>
      </w:r>
      <w:r w:rsidR="001F218A" w:rsidRPr="001F218A">
        <w:rPr>
          <w:rFonts w:asciiTheme="majorHAnsi" w:eastAsia="Times New Roman" w:hAnsiTheme="majorHAnsi" w:cstheme="majorHAnsi"/>
          <w:color w:val="333333"/>
          <w:lang w:eastAsia="sl-SI"/>
        </w:rPr>
        <w:t>)</w:t>
      </w:r>
    </w:p>
    <w:p w14:paraId="4A4E2997" w14:textId="5F42B569" w:rsidR="005A3345" w:rsidRPr="001F218A" w:rsidRDefault="005A3345" w:rsidP="005A3345">
      <w:pPr>
        <w:numPr>
          <w:ilvl w:val="0"/>
          <w:numId w:val="44"/>
        </w:numPr>
        <w:shd w:val="clear" w:color="auto" w:fill="F7F5ED"/>
        <w:spacing w:after="0" w:line="240" w:lineRule="auto"/>
        <w:ind w:left="1020"/>
        <w:jc w:val="left"/>
        <w:textAlignment w:val="baseline"/>
        <w:rPr>
          <w:rFonts w:eastAsia="Times New Roman" w:cstheme="minorHAnsi"/>
          <w:color w:val="333333"/>
          <w:lang w:eastAsia="sl-SI"/>
        </w:rPr>
      </w:pPr>
      <w:r w:rsidRPr="005654C2">
        <w:rPr>
          <w:rFonts w:ascii="Calibri" w:eastAsia="Times New Roman" w:hAnsi="Calibri" w:cs="Calibri"/>
          <w:color w:val="333333"/>
          <w:lang w:eastAsia="sl-SI"/>
        </w:rPr>
        <w:t xml:space="preserve">Nina Vodnik, </w:t>
      </w:r>
      <w:r w:rsidRPr="001F218A">
        <w:rPr>
          <w:rFonts w:eastAsia="Times New Roman" w:cstheme="minorHAnsi"/>
          <w:color w:val="333333"/>
          <w:lang w:eastAsia="sl-SI"/>
        </w:rPr>
        <w:t>članica študentka</w:t>
      </w:r>
      <w:r w:rsidR="001F218A" w:rsidRPr="001F218A">
        <w:rPr>
          <w:rFonts w:eastAsia="Times New Roman" w:cstheme="minorHAnsi"/>
          <w:color w:val="333333"/>
          <w:lang w:eastAsia="sl-SI"/>
        </w:rPr>
        <w:t xml:space="preserve"> (</w:t>
      </w:r>
      <w:r w:rsidR="001F218A" w:rsidRPr="001F218A">
        <w:rPr>
          <w:rFonts w:cstheme="minorHAnsi"/>
          <w:color w:val="333333"/>
          <w:shd w:val="clear" w:color="auto" w:fill="F7F5ED"/>
        </w:rPr>
        <w:t>do 31. 1. 2025).</w:t>
      </w:r>
    </w:p>
    <w:p w14:paraId="5DE6C00B" w14:textId="35A83581" w:rsidR="005A3345" w:rsidRPr="005654C2" w:rsidRDefault="005A3345" w:rsidP="005654C2">
      <w:pPr>
        <w:pStyle w:val="paragraph"/>
        <w:textAlignment w:val="baseline"/>
        <w:rPr>
          <w:rStyle w:val="normaltextrun"/>
          <w:rFonts w:ascii="Calibri" w:eastAsiaTheme="majorEastAsia" w:hAnsi="Calibri" w:cs="Calibri"/>
          <w:b/>
          <w:bCs/>
          <w:sz w:val="22"/>
          <w:szCs w:val="22"/>
          <w:u w:val="single"/>
        </w:rPr>
      </w:pPr>
      <w:r w:rsidRPr="005654C2">
        <w:rPr>
          <w:rStyle w:val="normaltextrun"/>
          <w:rFonts w:ascii="Calibri" w:eastAsiaTheme="majorEastAsia" w:hAnsi="Calibri" w:cs="Calibri"/>
          <w:bCs/>
          <w:sz w:val="22"/>
          <w:szCs w:val="22"/>
          <w:u w:val="single"/>
        </w:rPr>
        <w:t>Sestava (in tudi članstvo) organov Senata FKBV, Poslovodnega odbora FKBV ter Akademskega zbora</w:t>
      </w:r>
      <w:r w:rsidRPr="005654C2">
        <w:rPr>
          <w:rStyle w:val="normaltextrun"/>
          <w:rFonts w:ascii="Calibri" w:eastAsiaTheme="majorEastAsia" w:hAnsi="Calibri" w:cs="Calibri"/>
          <w:sz w:val="22"/>
          <w:szCs w:val="22"/>
        </w:rPr>
        <w:t xml:space="preserve"> </w:t>
      </w:r>
      <w:r w:rsidRPr="005654C2">
        <w:rPr>
          <w:rStyle w:val="normaltextrun"/>
          <w:rFonts w:ascii="Calibri" w:eastAsiaTheme="majorEastAsia" w:hAnsi="Calibri" w:cs="Calibri"/>
          <w:bCs/>
          <w:sz w:val="22"/>
          <w:szCs w:val="22"/>
          <w:u w:val="single"/>
        </w:rPr>
        <w:t>FKBV je razvidna iz podatkov na spletni strani fakultete:</w:t>
      </w:r>
    </w:p>
    <w:p w14:paraId="78623C89" w14:textId="77777777" w:rsidR="005A3345" w:rsidRPr="00570164" w:rsidRDefault="00E520EA" w:rsidP="005654C2">
      <w:pPr>
        <w:pStyle w:val="paragraph"/>
        <w:textAlignment w:val="baseline"/>
        <w:rPr>
          <w:rStyle w:val="normaltextrun"/>
          <w:rFonts w:asciiTheme="minorHAnsi" w:eastAsiaTheme="majorEastAsia" w:hAnsiTheme="minorHAnsi" w:cstheme="minorHAnsi"/>
          <w:b/>
          <w:bCs/>
          <w:sz w:val="22"/>
          <w:szCs w:val="22"/>
          <w:u w:val="single"/>
        </w:rPr>
      </w:pPr>
      <w:hyperlink r:id="rId127" w:history="1">
        <w:r w:rsidR="005A3345" w:rsidRPr="00570164">
          <w:rPr>
            <w:rStyle w:val="Hiperpovezava"/>
            <w:rFonts w:asciiTheme="minorHAnsi" w:eastAsiaTheme="majorEastAsia" w:hAnsiTheme="minorHAnsi" w:cstheme="minorHAnsi"/>
            <w:sz w:val="22"/>
            <w:szCs w:val="22"/>
          </w:rPr>
          <w:t>O Fakulteti – Fakulteta za kmetijstvo in biosistemske vede (um.si)</w:t>
        </w:r>
      </w:hyperlink>
    </w:p>
    <w:p w14:paraId="6BB94C1A" w14:textId="77777777" w:rsidR="005A3345" w:rsidRDefault="005A3345" w:rsidP="00A41E0A">
      <w:pPr>
        <w:pStyle w:val="paragraph"/>
        <w:jc w:val="center"/>
        <w:textAlignment w:val="baseline"/>
        <w:rPr>
          <w:rStyle w:val="normaltextrun"/>
          <w:rFonts w:ascii="Calibri" w:eastAsiaTheme="majorEastAsia" w:hAnsi="Calibri" w:cs="Calibri"/>
          <w:sz w:val="22"/>
          <w:szCs w:val="22"/>
        </w:rPr>
      </w:pPr>
      <w:r>
        <w:rPr>
          <w:noProof/>
          <w14:ligatures w14:val="standardContextual"/>
        </w:rPr>
        <w:drawing>
          <wp:inline distT="0" distB="0" distL="0" distR="0" wp14:anchorId="1F93879A" wp14:editId="79C5E7FF">
            <wp:extent cx="5760720" cy="3561080"/>
            <wp:effectExtent l="0" t="0" r="0" b="1270"/>
            <wp:docPr id="1534772" name="Slika 1" descr="Slika, ki vsebuje besede besedilo, posnetek zaslona, pisava, dokumen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72" name="Slika 1" descr="Slika, ki vsebuje besede besedilo, posnetek zaslona, pisava, dokument&#10;&#10;Opis je samodejno ustvarjen"/>
                    <pic:cNvPicPr/>
                  </pic:nvPicPr>
                  <pic:blipFill>
                    <a:blip r:embed="rId128"/>
                    <a:stretch>
                      <a:fillRect/>
                    </a:stretch>
                  </pic:blipFill>
                  <pic:spPr>
                    <a:xfrm>
                      <a:off x="0" y="0"/>
                      <a:ext cx="5760720" cy="3561080"/>
                    </a:xfrm>
                    <a:prstGeom prst="rect">
                      <a:avLst/>
                    </a:prstGeom>
                  </pic:spPr>
                </pic:pic>
              </a:graphicData>
            </a:graphic>
          </wp:inline>
        </w:drawing>
      </w:r>
    </w:p>
    <w:p w14:paraId="1EE435D4" w14:textId="33E2CA81" w:rsidR="005A3345" w:rsidRPr="000838D2" w:rsidRDefault="005A3345" w:rsidP="00FA674C">
      <w:pPr>
        <w:pStyle w:val="paragraph"/>
        <w:textAlignment w:val="baseline"/>
        <w:rPr>
          <w:rStyle w:val="normaltextrun"/>
          <w:rFonts w:ascii="Calibri" w:eastAsiaTheme="majorEastAsia" w:hAnsi="Calibri" w:cs="Calibri"/>
          <w:sz w:val="22"/>
          <w:szCs w:val="22"/>
        </w:rPr>
      </w:pPr>
      <w:r w:rsidRPr="000838D2">
        <w:rPr>
          <w:rStyle w:val="normaltextrun"/>
          <w:rFonts w:ascii="Calibri" w:eastAsiaTheme="majorEastAsia" w:hAnsi="Calibri" w:cs="Calibri"/>
          <w:sz w:val="22"/>
          <w:szCs w:val="22"/>
        </w:rPr>
        <w:t xml:space="preserve">Organiziranost strokovnih služb </w:t>
      </w:r>
      <w:r>
        <w:rPr>
          <w:rStyle w:val="normaltextrun"/>
          <w:rFonts w:ascii="Calibri" w:eastAsiaTheme="majorEastAsia" w:hAnsi="Calibri" w:cs="Calibri"/>
          <w:sz w:val="22"/>
          <w:szCs w:val="22"/>
        </w:rPr>
        <w:t xml:space="preserve">fakultete ter razdelitev na posamezne organizacijske enote (katedre) </w:t>
      </w:r>
      <w:r w:rsidRPr="000838D2">
        <w:rPr>
          <w:rStyle w:val="normaltextrun"/>
          <w:rFonts w:ascii="Calibri" w:eastAsiaTheme="majorEastAsia" w:hAnsi="Calibri" w:cs="Calibri"/>
          <w:sz w:val="22"/>
          <w:szCs w:val="22"/>
        </w:rPr>
        <w:t>je razvidna iz priložene sheme.</w:t>
      </w:r>
    </w:p>
    <w:p w14:paraId="308F7758" w14:textId="45BB3AE7" w:rsidR="00B54576" w:rsidRPr="005A3345" w:rsidRDefault="005A3345" w:rsidP="00FA674C">
      <w:pPr>
        <w:pStyle w:val="paragraph"/>
        <w:jc w:val="center"/>
        <w:textAlignment w:val="baseline"/>
        <w:rPr>
          <w:rFonts w:ascii="Calibri" w:eastAsiaTheme="majorEastAsia" w:hAnsi="Calibri" w:cs="Calibri"/>
          <w:color w:val="0070C0"/>
          <w:sz w:val="22"/>
          <w:szCs w:val="22"/>
        </w:rPr>
      </w:pPr>
      <w:r w:rsidRPr="00CB30B4">
        <w:rPr>
          <w:rFonts w:ascii="Calibri" w:hAnsi="Calibri" w:cs="Calibri"/>
          <w:noProof/>
          <w:sz w:val="22"/>
          <w:szCs w:val="22"/>
          <w14:ligatures w14:val="standardContextual"/>
        </w:rPr>
        <w:lastRenderedPageBreak/>
        <w:drawing>
          <wp:inline distT="0" distB="0" distL="0" distR="0" wp14:anchorId="386225A9" wp14:editId="284BA055">
            <wp:extent cx="5337730" cy="6562725"/>
            <wp:effectExtent l="0" t="0" r="0" b="0"/>
            <wp:docPr id="1346247233" name="Slika 1" descr="Slika, ki vsebuje besede besedilo, posnetek zaslona, pisava, števil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47233" name="Slika 1" descr="Slika, ki vsebuje besede besedilo, posnetek zaslona, pisava, številka&#10;&#10;Opis je samodejno ustvarjen"/>
                    <pic:cNvPicPr/>
                  </pic:nvPicPr>
                  <pic:blipFill>
                    <a:blip r:embed="rId129"/>
                    <a:stretch>
                      <a:fillRect/>
                    </a:stretch>
                  </pic:blipFill>
                  <pic:spPr>
                    <a:xfrm>
                      <a:off x="0" y="0"/>
                      <a:ext cx="5339818" cy="6565292"/>
                    </a:xfrm>
                    <a:prstGeom prst="rect">
                      <a:avLst/>
                    </a:prstGeom>
                  </pic:spPr>
                </pic:pic>
              </a:graphicData>
            </a:graphic>
          </wp:inline>
        </w:drawing>
      </w:r>
    </w:p>
    <w:p w14:paraId="522133F9" w14:textId="43ECB5E7" w:rsidR="000E1B28" w:rsidRPr="00172A00" w:rsidRDefault="00890130" w:rsidP="007F4BCC">
      <w:pPr>
        <w:pStyle w:val="Odstavekseznama"/>
        <w:numPr>
          <w:ilvl w:val="0"/>
          <w:numId w:val="18"/>
        </w:numPr>
        <w:rPr>
          <w:b/>
        </w:rPr>
      </w:pPr>
      <w:r w:rsidRPr="00172A00">
        <w:rPr>
          <w:b/>
        </w:rPr>
        <w:t xml:space="preserve">Povzetki samoevalvacijskih poročil študijskih programov </w:t>
      </w:r>
      <w:r w:rsidR="00482478" w:rsidRPr="00172A00">
        <w:rPr>
          <w:rStyle w:val="CitatZnak"/>
          <w:b/>
          <w:i w:val="0"/>
          <w:color w:val="auto"/>
        </w:rPr>
        <w:t>[v enem dokumentu]</w:t>
      </w:r>
      <w:r w:rsidR="002C108D" w:rsidRPr="00172A00">
        <w:rPr>
          <w:b/>
          <w:i/>
        </w:rPr>
        <w:t>.</w:t>
      </w:r>
      <w:r w:rsidR="009E63F1">
        <w:rPr>
          <w:b/>
        </w:rPr>
        <w:t xml:space="preserve"> </w:t>
      </w:r>
      <w:r w:rsidR="004B7FD1" w:rsidRPr="00172A00">
        <w:rPr>
          <w:b/>
        </w:rPr>
        <w:t>Priloga</w:t>
      </w:r>
    </w:p>
    <w:p w14:paraId="655D9BC8" w14:textId="63769E22" w:rsidR="00944B4D" w:rsidRDefault="00944B4D" w:rsidP="007F4BCC">
      <w:pPr>
        <w:pStyle w:val="Odstavekseznama"/>
        <w:numPr>
          <w:ilvl w:val="0"/>
          <w:numId w:val="18"/>
        </w:numPr>
        <w:rPr>
          <w:b/>
        </w:rPr>
      </w:pPr>
      <w:r w:rsidRPr="00172A00">
        <w:rPr>
          <w:b/>
        </w:rPr>
        <w:t>Kazalniki kakovosti</w:t>
      </w:r>
      <w:r w:rsidR="00280A47" w:rsidRPr="00172A00">
        <w:rPr>
          <w:b/>
        </w:rPr>
        <w:t xml:space="preserve"> za spremljanje knjižnične dejavnosti</w:t>
      </w:r>
      <w:r w:rsidR="004B7FD1" w:rsidRPr="00172A00">
        <w:rPr>
          <w:b/>
        </w:rPr>
        <w:t xml:space="preserve"> </w:t>
      </w:r>
      <w:r w:rsidR="004B7FD1" w:rsidRPr="00172A00">
        <w:rPr>
          <w:rStyle w:val="CitatZnak"/>
          <w:b/>
          <w:i w:val="0"/>
          <w:color w:val="auto"/>
        </w:rPr>
        <w:t>[v enem dokumentu]</w:t>
      </w:r>
      <w:r w:rsidR="00280A47" w:rsidRPr="00172A00">
        <w:rPr>
          <w:b/>
        </w:rPr>
        <w:t>.</w:t>
      </w:r>
      <w:r w:rsidR="004B7FD1" w:rsidRPr="00172A00">
        <w:rPr>
          <w:b/>
        </w:rPr>
        <w:t xml:space="preserve"> Priloga</w:t>
      </w:r>
    </w:p>
    <w:p w14:paraId="589D598A" w14:textId="0612A83B" w:rsidR="00B31143" w:rsidRDefault="00B31143" w:rsidP="00B31143">
      <w:pPr>
        <w:ind w:left="360"/>
        <w:rPr>
          <w:b/>
        </w:rPr>
      </w:pPr>
    </w:p>
    <w:p w14:paraId="14CC9682" w14:textId="7A427D69" w:rsidR="00B31143" w:rsidRDefault="00B31143" w:rsidP="00B31143">
      <w:pPr>
        <w:ind w:left="360"/>
        <w:rPr>
          <w:b/>
        </w:rPr>
      </w:pPr>
    </w:p>
    <w:p w14:paraId="63D21C0E" w14:textId="10DB5724" w:rsidR="00B31143" w:rsidRDefault="00B31143" w:rsidP="00B31143">
      <w:pPr>
        <w:ind w:left="360"/>
        <w:rPr>
          <w:b/>
        </w:rPr>
      </w:pPr>
    </w:p>
    <w:p w14:paraId="49AAB08E" w14:textId="468F6D20" w:rsidR="00B31143" w:rsidRDefault="00B31143" w:rsidP="00B31143">
      <w:pPr>
        <w:ind w:left="360"/>
        <w:rPr>
          <w:b/>
        </w:rPr>
      </w:pPr>
    </w:p>
    <w:p w14:paraId="075A47C2" w14:textId="77777777" w:rsidR="00CE33DB" w:rsidRPr="00B31143" w:rsidRDefault="00CE33DB" w:rsidP="00B31143">
      <w:pPr>
        <w:ind w:left="360"/>
        <w:rPr>
          <w:b/>
        </w:rPr>
      </w:pPr>
    </w:p>
    <w:p w14:paraId="0EE7753B" w14:textId="7B913206" w:rsidR="000E1B28" w:rsidRDefault="004B7FD1" w:rsidP="007F4BCC">
      <w:pPr>
        <w:pStyle w:val="Odstavekseznama"/>
        <w:numPr>
          <w:ilvl w:val="0"/>
          <w:numId w:val="18"/>
        </w:numPr>
        <w:rPr>
          <w:b/>
        </w:rPr>
      </w:pPr>
      <w:r w:rsidRPr="00172A00">
        <w:rPr>
          <w:b/>
        </w:rPr>
        <w:lastRenderedPageBreak/>
        <w:t>Strateške usmeritve fakultete</w:t>
      </w:r>
    </w:p>
    <w:p w14:paraId="26CC3238" w14:textId="2F8AD72B" w:rsidR="00172A00" w:rsidRDefault="00172A00" w:rsidP="00172A00">
      <w:pPr>
        <w:rPr>
          <w:rFonts w:cstheme="minorHAnsi"/>
          <w:bCs/>
          <w:lang w:eastAsia="sl-SI"/>
        </w:rPr>
      </w:pPr>
      <w:r w:rsidRPr="00981B2A">
        <w:rPr>
          <w:rFonts w:cstheme="minorHAnsi"/>
          <w:bCs/>
          <w:lang w:eastAsia="sl-SI"/>
        </w:rPr>
        <w:t>Strateške usmeritve Fakultete za kmetijstvo in biosistemske vede Univerze v Mariboru so bile potrjene na seji Akademskega zbora FKBV dne 21. 2. 2019, na seji Strateškega sveta FKBV dne 22. 2. 2019 in na seji Senata FKBV dne 27. 2. 2019</w:t>
      </w:r>
      <w:r>
        <w:rPr>
          <w:rFonts w:cstheme="minorHAnsi"/>
          <w:bCs/>
          <w:lang w:eastAsia="sl-SI"/>
        </w:rPr>
        <w:t>:</w:t>
      </w:r>
    </w:p>
    <w:p w14:paraId="02AF60D8"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Izobraževanje študentov za omogočanje konkurenčnosti na trgu dela in širjenje zavedanja o širšem pomenu kmetijstva v vsakdanjiku in življenjskem prostoru slehernega posameznika.</w:t>
      </w:r>
    </w:p>
    <w:p w14:paraId="1D22F16C"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Razvoj zavedanja odgovornosti in poklicnega etosa ter nenehna krepitev odgovornosti zaposlenih pri izobraževanju študentov s ciljem usposabljanja študentov tako, da samozavestno in s pomočjo strokovnih znanj in uporabe sodobnih znanstvenih metod rešujejo aktualne izzive v praksi, hkrati pa poznajo dovolj teorij in paradigem, da lahko nadaljujejo študij na višjih stopnjah študija.</w:t>
      </w:r>
    </w:p>
    <w:p w14:paraId="6094837E"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Krepitev usposabljanja za inovativnost in visoko tehnološko usmerjenost pri reševanju izzivov v pridelavi in predelavi varne in visokokakovostne hrane, koriščenju naravnih virov in varovanju okolja.</w:t>
      </w:r>
    </w:p>
    <w:p w14:paraId="3C855FA7"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Nenehno izboljševanje kakovosti izobraževalnega dela z vključevanjem sodobnih, računalniško podprtih metod poučevanja, ki dopuščajo vse več prostora za diskusijo, izražanje stališč, mnenj in interesov ter pripeljejo do jasno definiranih kompetenc, skladnih s pričakovanji potencialnih delodajalcev.</w:t>
      </w:r>
    </w:p>
    <w:p w14:paraId="63B34C34"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Povečanje prepoznavnosti in aktualnosti študijskih programov z internacionalizacijo kurikulumov in poudarjanje interdisciplinarnosti vsebin.</w:t>
      </w:r>
    </w:p>
    <w:p w14:paraId="707F4C1E" w14:textId="77777777" w:rsidR="00172A00" w:rsidRPr="00F009B3" w:rsidRDefault="00172A00" w:rsidP="00172A00">
      <w:pPr>
        <w:numPr>
          <w:ilvl w:val="0"/>
          <w:numId w:val="45"/>
        </w:numPr>
        <w:shd w:val="clear" w:color="auto" w:fill="FFFFFF"/>
        <w:spacing w:after="0" w:line="240" w:lineRule="auto"/>
        <w:ind w:left="300"/>
        <w:jc w:val="left"/>
        <w:textAlignment w:val="baseline"/>
        <w:rPr>
          <w:rFonts w:cstheme="minorHAnsi"/>
          <w:lang w:eastAsia="sl-SI"/>
        </w:rPr>
      </w:pPr>
      <w:r w:rsidRPr="00F009B3">
        <w:rPr>
          <w:rFonts w:cstheme="minorHAnsi"/>
          <w:lang w:eastAsia="sl-SI"/>
        </w:rPr>
        <w:t>Povečevanje mednarodne mobilnosti.</w:t>
      </w:r>
    </w:p>
    <w:p w14:paraId="5E9803F2" w14:textId="7C6D5DB1" w:rsidR="00172A00" w:rsidRPr="00F009B3" w:rsidRDefault="00172A00" w:rsidP="00172A00">
      <w:pPr>
        <w:numPr>
          <w:ilvl w:val="0"/>
          <w:numId w:val="45"/>
        </w:numPr>
        <w:shd w:val="clear" w:color="auto" w:fill="FFFFFF"/>
        <w:spacing w:after="0" w:line="240" w:lineRule="auto"/>
        <w:ind w:left="300"/>
        <w:jc w:val="left"/>
        <w:textAlignment w:val="baseline"/>
        <w:rPr>
          <w:rFonts w:cstheme="minorHAnsi"/>
          <w:lang w:eastAsia="sl-SI"/>
        </w:rPr>
      </w:pPr>
      <w:r w:rsidRPr="00F009B3">
        <w:rPr>
          <w:rFonts w:cstheme="minorHAnsi"/>
          <w:lang w:eastAsia="sl-SI"/>
        </w:rPr>
        <w:t xml:space="preserve">Krepitev formalnega in neformalnega sodelovanja z diplomanti </w:t>
      </w:r>
      <w:r w:rsidR="009E63F1">
        <w:rPr>
          <w:rFonts w:cstheme="minorHAnsi"/>
          <w:lang w:eastAsia="sl-SI"/>
        </w:rPr>
        <w:t>f</w:t>
      </w:r>
      <w:r w:rsidRPr="00F009B3">
        <w:rPr>
          <w:rFonts w:cstheme="minorHAnsi"/>
          <w:lang w:eastAsia="sl-SI"/>
        </w:rPr>
        <w:t>akultete.</w:t>
      </w:r>
    </w:p>
    <w:p w14:paraId="08DC4E3B" w14:textId="0AB03DAC"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Povezovanje s sorodnimi institucijami v mednarodnem in domačem prostoru in maksimalna aktivacija resursov in potencialov ter pridobivanje projektov na znanstvenoraziskovalnem področju za krepitev mednarodne in nacionalne prepoznavnosti ter vpetosti v okolje.</w:t>
      </w:r>
    </w:p>
    <w:p w14:paraId="06B1F5D1"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Povečevanje prepoznavnosti rezultatov raziskovalnega dela na nacionalnem in mednarodnem nivoju.</w:t>
      </w:r>
    </w:p>
    <w:p w14:paraId="7430183B" w14:textId="77777777" w:rsidR="00172A00" w:rsidRPr="00F009B3" w:rsidRDefault="00172A00" w:rsidP="00172A00">
      <w:pPr>
        <w:numPr>
          <w:ilvl w:val="0"/>
          <w:numId w:val="45"/>
        </w:numPr>
        <w:shd w:val="clear" w:color="auto" w:fill="FFFFFF"/>
        <w:spacing w:after="0" w:line="240" w:lineRule="auto"/>
        <w:ind w:left="300"/>
        <w:jc w:val="left"/>
        <w:textAlignment w:val="baseline"/>
        <w:rPr>
          <w:rFonts w:cstheme="minorHAnsi"/>
          <w:lang w:eastAsia="sl-SI"/>
        </w:rPr>
      </w:pPr>
      <w:r w:rsidRPr="00F009B3">
        <w:rPr>
          <w:rFonts w:cstheme="minorHAnsi"/>
          <w:lang w:eastAsia="sl-SI"/>
        </w:rPr>
        <w:t>Prenos znanja v prakso in sodelovanje z gospodarstvom in negospodarstvom.</w:t>
      </w:r>
    </w:p>
    <w:p w14:paraId="741E904F"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Posodabljanje Univerzitetnega kmetijskega centra, raziskovalne, laboratorijske in računalniške opreme.</w:t>
      </w:r>
    </w:p>
    <w:p w14:paraId="539310B9" w14:textId="35C0A40E"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 xml:space="preserve">Univerzitetni kmetijski center Fakultete za kmetijstvo in biosistemske vede nudi podporo izobraževalnemu in raziskovalnemu delu enakomerno na vseh področjih, ki jih razvija </w:t>
      </w:r>
      <w:r w:rsidR="009E63F1">
        <w:rPr>
          <w:rFonts w:cstheme="minorHAnsi"/>
          <w:lang w:eastAsia="sl-SI"/>
        </w:rPr>
        <w:t>fa</w:t>
      </w:r>
      <w:r w:rsidRPr="00F009B3">
        <w:rPr>
          <w:rFonts w:cstheme="minorHAnsi"/>
          <w:lang w:eastAsia="sl-SI"/>
        </w:rPr>
        <w:t>kulteta</w:t>
      </w:r>
      <w:r w:rsidR="009E63F1">
        <w:rPr>
          <w:rFonts w:cstheme="minorHAnsi"/>
          <w:lang w:eastAsia="sl-SI"/>
        </w:rPr>
        <w:t>,</w:t>
      </w:r>
      <w:r w:rsidRPr="00F009B3">
        <w:rPr>
          <w:rFonts w:cstheme="minorHAnsi"/>
          <w:lang w:eastAsia="sl-SI"/>
        </w:rPr>
        <w:t xml:space="preserve"> in po potrebi tudi drugim članicam </w:t>
      </w:r>
      <w:r w:rsidR="009E63F1">
        <w:rPr>
          <w:rFonts w:cstheme="minorHAnsi"/>
          <w:lang w:eastAsia="sl-SI"/>
        </w:rPr>
        <w:t>u</w:t>
      </w:r>
      <w:r w:rsidRPr="00F009B3">
        <w:rPr>
          <w:rFonts w:cstheme="minorHAnsi"/>
          <w:lang w:eastAsia="sl-SI"/>
        </w:rPr>
        <w:t>niverze.</w:t>
      </w:r>
    </w:p>
    <w:p w14:paraId="4BF563F2" w14:textId="77777777" w:rsidR="00172A00" w:rsidRPr="00F009B3" w:rsidRDefault="00172A00" w:rsidP="00172A00">
      <w:pPr>
        <w:numPr>
          <w:ilvl w:val="0"/>
          <w:numId w:val="45"/>
        </w:numPr>
        <w:shd w:val="clear" w:color="auto" w:fill="FFFFFF"/>
        <w:spacing w:after="0" w:line="240" w:lineRule="auto"/>
        <w:ind w:left="300"/>
        <w:textAlignment w:val="baseline"/>
        <w:rPr>
          <w:rFonts w:cstheme="minorHAnsi"/>
          <w:lang w:eastAsia="sl-SI"/>
        </w:rPr>
      </w:pPr>
      <w:r w:rsidRPr="00F009B3">
        <w:rPr>
          <w:rFonts w:cstheme="minorHAnsi"/>
          <w:lang w:eastAsia="sl-SI"/>
        </w:rPr>
        <w:t>Usmeritev Univerzitetnega kmetijskega centra temelji na ekonomsko upravičeni pridelavi varne hrane s čim manjšimi negativnimi vplivi na okolje, s poudarkom na ekološki pridelavi za potrebe lokalnega trga, pridelavi hrane in izdelkov z dodano vrednostjo in trajnostnem razvoju turističnih produktov.</w:t>
      </w:r>
    </w:p>
    <w:p w14:paraId="2008137B" w14:textId="77777777" w:rsidR="00172A00" w:rsidRPr="00AC66A4" w:rsidRDefault="00172A00" w:rsidP="00172A00">
      <w:pPr>
        <w:spacing w:after="0" w:line="240" w:lineRule="auto"/>
        <w:rPr>
          <w:rFonts w:ascii="Calibri" w:hAnsi="Calibri" w:cs="Calibri"/>
        </w:rPr>
      </w:pPr>
    </w:p>
    <w:p w14:paraId="70E023FB" w14:textId="3035BD05" w:rsidR="00172A00" w:rsidRDefault="00172A00" w:rsidP="00172A00">
      <w:pPr>
        <w:spacing w:after="0" w:line="240" w:lineRule="auto"/>
      </w:pPr>
      <w:r w:rsidRPr="00AC66A4">
        <w:t>Strateške usmeritve fakultete so objavljene na spletni strani fakultete, zavihek Prva stran (</w:t>
      </w:r>
      <w:hyperlink r:id="rId130" w:history="1">
        <w:r w:rsidRPr="00AC66A4">
          <w:rPr>
            <w:rStyle w:val="Hiperpovezava"/>
          </w:rPr>
          <w:t>Fakulteta za kmetijstvo in biosistemske vede – FKBV (um.si)</w:t>
        </w:r>
      </w:hyperlink>
      <w:r w:rsidRPr="00AC66A4">
        <w:t>)</w:t>
      </w:r>
      <w:r w:rsidR="00DA651C">
        <w:t>.</w:t>
      </w:r>
    </w:p>
    <w:p w14:paraId="6CEC2882" w14:textId="6F0B97A5" w:rsidR="004B7FD1" w:rsidRDefault="004B7FD1" w:rsidP="004B7FD1">
      <w:pPr>
        <w:spacing w:after="0" w:line="240" w:lineRule="auto"/>
        <w:rPr>
          <w:b/>
        </w:rPr>
      </w:pPr>
    </w:p>
    <w:p w14:paraId="2AC58C4E" w14:textId="74169B62" w:rsidR="00B31143" w:rsidRDefault="00B31143" w:rsidP="004B7FD1">
      <w:pPr>
        <w:spacing w:after="0" w:line="240" w:lineRule="auto"/>
        <w:rPr>
          <w:b/>
        </w:rPr>
      </w:pPr>
    </w:p>
    <w:p w14:paraId="2253F178" w14:textId="399446C8" w:rsidR="00B31143" w:rsidRDefault="00B31143" w:rsidP="004B7FD1">
      <w:pPr>
        <w:spacing w:after="0" w:line="240" w:lineRule="auto"/>
        <w:rPr>
          <w:b/>
        </w:rPr>
      </w:pPr>
    </w:p>
    <w:p w14:paraId="086C370F" w14:textId="27944BE1" w:rsidR="00B31143" w:rsidRDefault="00B31143" w:rsidP="004B7FD1">
      <w:pPr>
        <w:spacing w:after="0" w:line="240" w:lineRule="auto"/>
        <w:rPr>
          <w:b/>
        </w:rPr>
      </w:pPr>
    </w:p>
    <w:p w14:paraId="7F2FD033" w14:textId="0A3505B4" w:rsidR="00B31143" w:rsidRDefault="00B31143" w:rsidP="004B7FD1">
      <w:pPr>
        <w:spacing w:after="0" w:line="240" w:lineRule="auto"/>
        <w:rPr>
          <w:b/>
        </w:rPr>
      </w:pPr>
    </w:p>
    <w:p w14:paraId="2F288117" w14:textId="4FBC2550" w:rsidR="00B31143" w:rsidRDefault="00B31143" w:rsidP="004B7FD1">
      <w:pPr>
        <w:spacing w:after="0" w:line="240" w:lineRule="auto"/>
        <w:rPr>
          <w:b/>
        </w:rPr>
      </w:pPr>
    </w:p>
    <w:p w14:paraId="7FF04EA4" w14:textId="12660225" w:rsidR="00B31143" w:rsidRDefault="00B31143" w:rsidP="004B7FD1">
      <w:pPr>
        <w:spacing w:after="0" w:line="240" w:lineRule="auto"/>
        <w:rPr>
          <w:b/>
        </w:rPr>
      </w:pPr>
    </w:p>
    <w:p w14:paraId="6E6D0E92" w14:textId="678C0090" w:rsidR="00B31143" w:rsidRDefault="00B31143" w:rsidP="004B7FD1">
      <w:pPr>
        <w:spacing w:after="0" w:line="240" w:lineRule="auto"/>
        <w:rPr>
          <w:b/>
        </w:rPr>
      </w:pPr>
    </w:p>
    <w:p w14:paraId="00FE871B" w14:textId="7301BAEF" w:rsidR="00B31143" w:rsidRDefault="00B31143" w:rsidP="004B7FD1">
      <w:pPr>
        <w:spacing w:after="0" w:line="240" w:lineRule="auto"/>
        <w:rPr>
          <w:b/>
        </w:rPr>
      </w:pPr>
    </w:p>
    <w:p w14:paraId="246D456F" w14:textId="6F2C6C1C" w:rsidR="00B31143" w:rsidRDefault="00B31143" w:rsidP="004B7FD1">
      <w:pPr>
        <w:spacing w:after="0" w:line="240" w:lineRule="auto"/>
        <w:rPr>
          <w:b/>
        </w:rPr>
      </w:pPr>
    </w:p>
    <w:p w14:paraId="163C5EA4" w14:textId="77777777" w:rsidR="00B31143" w:rsidRPr="004B7FD1" w:rsidRDefault="00B31143" w:rsidP="004B7FD1">
      <w:pPr>
        <w:spacing w:after="0" w:line="240" w:lineRule="auto"/>
        <w:rPr>
          <w:b/>
        </w:rPr>
      </w:pPr>
    </w:p>
    <w:p w14:paraId="4C29B4AA" w14:textId="65A1936C" w:rsidR="000E1B28" w:rsidRDefault="000E1B28" w:rsidP="007F4BCC">
      <w:pPr>
        <w:pStyle w:val="Odstavekseznama"/>
        <w:numPr>
          <w:ilvl w:val="0"/>
          <w:numId w:val="18"/>
        </w:numPr>
        <w:rPr>
          <w:b/>
        </w:rPr>
      </w:pPr>
      <w:r w:rsidRPr="00B31143">
        <w:rPr>
          <w:b/>
        </w:rPr>
        <w:lastRenderedPageBreak/>
        <w:t>S</w:t>
      </w:r>
      <w:r w:rsidR="004B7FD1" w:rsidRPr="00B31143">
        <w:rPr>
          <w:b/>
        </w:rPr>
        <w:t>trateški cilji fakultete</w:t>
      </w:r>
    </w:p>
    <w:p w14:paraId="7193DEB1" w14:textId="3EF45E51" w:rsidR="00822412" w:rsidRPr="00822412" w:rsidRDefault="00822412" w:rsidP="00822412">
      <w:pPr>
        <w:rPr>
          <w:rFonts w:cstheme="minorHAnsi"/>
          <w:bCs/>
          <w:lang w:eastAsia="sl-SI"/>
        </w:rPr>
      </w:pPr>
      <w:r>
        <w:rPr>
          <w:rFonts w:cstheme="minorHAnsi"/>
          <w:bCs/>
          <w:lang w:eastAsia="sl-SI"/>
        </w:rPr>
        <w:t xml:space="preserve">Fakulteta je na </w:t>
      </w:r>
      <w:r w:rsidRPr="00981B2A">
        <w:rPr>
          <w:rFonts w:cstheme="minorHAnsi"/>
          <w:bCs/>
          <w:lang w:eastAsia="sl-SI"/>
        </w:rPr>
        <w:t>seji Akademskega zbora FKBV dne 21. 2. 2019, na seji Strateškega sveta FKBV</w:t>
      </w:r>
      <w:r w:rsidR="00DA651C">
        <w:rPr>
          <w:rFonts w:cstheme="minorHAnsi"/>
          <w:bCs/>
          <w:lang w:eastAsia="sl-SI"/>
        </w:rPr>
        <w:t xml:space="preserve"> dne </w:t>
      </w:r>
      <w:r w:rsidRPr="00981B2A">
        <w:rPr>
          <w:rFonts w:cstheme="minorHAnsi"/>
          <w:bCs/>
          <w:lang w:eastAsia="sl-SI"/>
        </w:rPr>
        <w:t>22. 2. 2019 in na seji Senata FKBV</w:t>
      </w:r>
      <w:r w:rsidR="00DA651C">
        <w:rPr>
          <w:rFonts w:cstheme="minorHAnsi"/>
          <w:bCs/>
          <w:lang w:eastAsia="sl-SI"/>
        </w:rPr>
        <w:t xml:space="preserve"> </w:t>
      </w:r>
      <w:r w:rsidRPr="00981B2A">
        <w:rPr>
          <w:rFonts w:cstheme="minorHAnsi"/>
          <w:bCs/>
          <w:lang w:eastAsia="sl-SI"/>
        </w:rPr>
        <w:t>dne 27. 2. 2019</w:t>
      </w:r>
      <w:r>
        <w:rPr>
          <w:rFonts w:cstheme="minorHAnsi"/>
          <w:bCs/>
          <w:lang w:eastAsia="sl-SI"/>
        </w:rPr>
        <w:t xml:space="preserve"> sprejela poslanstvo in vizijo fakultete:</w:t>
      </w:r>
    </w:p>
    <w:p w14:paraId="50D30ED5" w14:textId="77777777" w:rsidR="00822412" w:rsidRPr="009238B5" w:rsidRDefault="00E520EA" w:rsidP="00822412">
      <w:pPr>
        <w:shd w:val="clear" w:color="auto" w:fill="FFFFFF"/>
        <w:spacing w:after="0" w:line="240" w:lineRule="auto"/>
        <w:textAlignment w:val="baseline"/>
        <w:rPr>
          <w:rFonts w:cstheme="minorHAnsi"/>
          <w:b/>
          <w:bCs/>
          <w:lang w:eastAsia="sl-SI"/>
        </w:rPr>
      </w:pPr>
      <w:hyperlink r:id="rId131" w:history="1">
        <w:r w:rsidR="00822412" w:rsidRPr="009238B5">
          <w:rPr>
            <w:rStyle w:val="Hiperpovezava"/>
            <w:rFonts w:cstheme="minorHAnsi"/>
            <w:b/>
            <w:bCs/>
            <w:bdr w:val="none" w:sz="0" w:space="0" w:color="auto" w:frame="1"/>
            <w:lang w:eastAsia="sl-SI"/>
          </w:rPr>
          <w:t>Poslanstvo</w:t>
        </w:r>
      </w:hyperlink>
      <w:r w:rsidR="00822412">
        <w:rPr>
          <w:rStyle w:val="Hiperpovezava"/>
          <w:rFonts w:cstheme="minorHAnsi"/>
          <w:b/>
          <w:bCs/>
          <w:bdr w:val="none" w:sz="0" w:space="0" w:color="auto" w:frame="1"/>
          <w:lang w:eastAsia="sl-SI"/>
        </w:rPr>
        <w:t>:</w:t>
      </w:r>
    </w:p>
    <w:p w14:paraId="4BECD5D3" w14:textId="3FD30F7C" w:rsidR="00822412" w:rsidRPr="00E411CC" w:rsidRDefault="00822412" w:rsidP="00E411CC">
      <w:pPr>
        <w:pStyle w:val="Odstavekseznama"/>
        <w:numPr>
          <w:ilvl w:val="0"/>
          <w:numId w:val="18"/>
        </w:numPr>
      </w:pPr>
      <w:r w:rsidRPr="00E411CC">
        <w:t>Raziskovanje, izobraževanje in prenos znanja v prakso  za potrebe kmetijstva, živilsko</w:t>
      </w:r>
      <w:r w:rsidR="008A344D">
        <w:t>-</w:t>
      </w:r>
      <w:r w:rsidRPr="00E411CC">
        <w:t>predelovalne industrije in panog</w:t>
      </w:r>
      <w:r w:rsidR="008A344D">
        <w:t>,</w:t>
      </w:r>
      <w:r w:rsidRPr="00E411CC">
        <w:t xml:space="preserve"> povezanih s kmetijstvom.</w:t>
      </w:r>
    </w:p>
    <w:p w14:paraId="57D3CE53" w14:textId="77777777" w:rsidR="00822412" w:rsidRPr="00E411CC" w:rsidRDefault="00822412" w:rsidP="00E411CC">
      <w:pPr>
        <w:pStyle w:val="Odstavekseznama"/>
        <w:numPr>
          <w:ilvl w:val="0"/>
          <w:numId w:val="18"/>
        </w:numPr>
      </w:pPr>
      <w:r w:rsidRPr="00E411CC">
        <w:t>Soustvarjanje javnega mnenja in aktivne politike v skrbi za prehransko varnost, samooskrbo z naravi in okolju prijazno lokalno pridelano hrano, ohranjanje obdelanih kmetijskih zemljišč, povečevanje biotske raznovrstnosti, zmanjševanje emisij toplogrednih plinov in drugih onesnaževal v okolje.</w:t>
      </w:r>
    </w:p>
    <w:p w14:paraId="739F3BB6" w14:textId="1F05DB85" w:rsidR="00822412" w:rsidRPr="00E411CC" w:rsidRDefault="00822412" w:rsidP="00E411CC">
      <w:pPr>
        <w:pStyle w:val="Odstavekseznama"/>
        <w:numPr>
          <w:ilvl w:val="0"/>
          <w:numId w:val="18"/>
        </w:numPr>
      </w:pPr>
      <w:r w:rsidRPr="00E411CC">
        <w:t>Vrednote: poslanstvo temelji na iskrenosti, radovednosti, ustvarjalnosti, svobodi duha, sodelovanju in izmenjavi spoznanega ter skrbi za človeka</w:t>
      </w:r>
      <w:r w:rsidR="008A344D">
        <w:t>,</w:t>
      </w:r>
      <w:r w:rsidRPr="00E411CC">
        <w:t xml:space="preserve"> trajnostnem</w:t>
      </w:r>
      <w:r w:rsidR="008A344D">
        <w:t>u</w:t>
      </w:r>
      <w:r w:rsidRPr="00E411CC">
        <w:t xml:space="preserve"> razvoju, bogatenju zakladnice znanja, dviganju ravni zavedanja, krepitvi humanističnih vrednot, kulturi dialoga, kakovosti bivanja in globalni pravičnosti.</w:t>
      </w:r>
    </w:p>
    <w:p w14:paraId="3EC2B518" w14:textId="662504B6" w:rsidR="00822412" w:rsidRPr="00E411CC" w:rsidRDefault="00822412" w:rsidP="00E411CC">
      <w:pPr>
        <w:pStyle w:val="Odstavekseznama"/>
        <w:numPr>
          <w:ilvl w:val="0"/>
          <w:numId w:val="18"/>
        </w:numPr>
      </w:pPr>
      <w:r w:rsidRPr="00E411CC">
        <w:t>Slogan: Znanje in tradicija</w:t>
      </w:r>
      <w:r w:rsidR="008A344D">
        <w:t>.</w:t>
      </w:r>
    </w:p>
    <w:p w14:paraId="4EAA3CD9" w14:textId="77777777" w:rsidR="00822412" w:rsidRPr="00D2244F" w:rsidRDefault="00E520EA" w:rsidP="00822412">
      <w:pPr>
        <w:shd w:val="clear" w:color="auto" w:fill="FFFFFF"/>
        <w:spacing w:after="0" w:line="240" w:lineRule="auto"/>
        <w:textAlignment w:val="baseline"/>
        <w:rPr>
          <w:rStyle w:val="Hiperpovezava"/>
        </w:rPr>
      </w:pPr>
      <w:hyperlink r:id="rId132" w:history="1">
        <w:r w:rsidR="00822412" w:rsidRPr="00D2244F">
          <w:rPr>
            <w:rStyle w:val="Hiperpovezava"/>
          </w:rPr>
          <w:br/>
        </w:r>
        <w:r w:rsidR="00822412" w:rsidRPr="00D2244F">
          <w:rPr>
            <w:rStyle w:val="Hiperpovezava"/>
            <w:rFonts w:cstheme="minorHAnsi"/>
            <w:b/>
            <w:bCs/>
            <w:bdr w:val="none" w:sz="0" w:space="0" w:color="auto" w:frame="1"/>
            <w:lang w:eastAsia="sl-SI"/>
          </w:rPr>
          <w:t>Vizija</w:t>
        </w:r>
      </w:hyperlink>
      <w:r w:rsidR="00822412">
        <w:rPr>
          <w:rStyle w:val="Hiperpovezava"/>
          <w:rFonts w:cstheme="minorHAnsi"/>
          <w:b/>
          <w:bCs/>
          <w:bdr w:val="none" w:sz="0" w:space="0" w:color="auto" w:frame="1"/>
          <w:lang w:eastAsia="sl-SI"/>
        </w:rPr>
        <w:t>:</w:t>
      </w:r>
    </w:p>
    <w:p w14:paraId="73ED3695" w14:textId="77777777" w:rsidR="00822412" w:rsidRPr="000F3DC8" w:rsidRDefault="00822412" w:rsidP="000F3DC8">
      <w:pPr>
        <w:pStyle w:val="Odstavekseznama"/>
        <w:numPr>
          <w:ilvl w:val="0"/>
          <w:numId w:val="18"/>
        </w:numPr>
      </w:pPr>
      <w:r w:rsidRPr="000F3DC8">
        <w:t>Mednarodno prepoznaven raziskovalni, učni in inovacijski center za kmetijstvo, hrano in obnovljive vire.</w:t>
      </w:r>
    </w:p>
    <w:p w14:paraId="6E53E597" w14:textId="77777777" w:rsidR="00822412" w:rsidRPr="000F3DC8" w:rsidRDefault="00822412" w:rsidP="000F3DC8">
      <w:pPr>
        <w:pStyle w:val="Odstavekseznama"/>
        <w:numPr>
          <w:ilvl w:val="0"/>
          <w:numId w:val="18"/>
        </w:numPr>
      </w:pPr>
      <w:r w:rsidRPr="000F3DC8">
        <w:t>Svetovno prepoznavno, raziskovalno, izobraževalno in povezovalno središče, kjer ustvarjamo nova vrhunska temeljna in aplikativna znanja, ki se prenašajo v znanje domačih in tujih raziskovalcev in diplomantov ter v znanje kmetijskih gospodarstev in podjetij.</w:t>
      </w:r>
    </w:p>
    <w:p w14:paraId="239BCE9D" w14:textId="77777777" w:rsidR="00822412" w:rsidRPr="000F3DC8" w:rsidRDefault="00822412" w:rsidP="000F3DC8">
      <w:pPr>
        <w:pStyle w:val="Odstavekseznama"/>
        <w:numPr>
          <w:ilvl w:val="0"/>
          <w:numId w:val="18"/>
        </w:numPr>
      </w:pPr>
      <w:r w:rsidRPr="000F3DC8">
        <w:t>Prepoznavanje problemov in izzivov 21. stoletja ter iskanje rešitev z odzivnostjo pri raziskovanju in preoblikovanju študijskih programov glede na usmeritve prihodnosti.</w:t>
      </w:r>
    </w:p>
    <w:p w14:paraId="2B522126" w14:textId="77777777" w:rsidR="00822412" w:rsidRPr="000F3DC8" w:rsidRDefault="00822412" w:rsidP="000F3DC8">
      <w:pPr>
        <w:pStyle w:val="Odstavekseznama"/>
        <w:numPr>
          <w:ilvl w:val="0"/>
          <w:numId w:val="18"/>
        </w:numPr>
      </w:pPr>
      <w:r w:rsidRPr="000F3DC8">
        <w:t>Središče z intenzivno mednarodno izmenjavo profesorjev, raziskovalcev in študentov.</w:t>
      </w:r>
    </w:p>
    <w:p w14:paraId="08CE668E" w14:textId="77777777" w:rsidR="00822412" w:rsidRPr="000F3DC8" w:rsidRDefault="00822412" w:rsidP="000F3DC8">
      <w:pPr>
        <w:pStyle w:val="Odstavekseznama"/>
        <w:numPr>
          <w:ilvl w:val="0"/>
          <w:numId w:val="18"/>
        </w:numPr>
      </w:pPr>
      <w:r w:rsidRPr="000F3DC8">
        <w:t>Razvojni inkubator in prostor za prikaze novosti in analize.</w:t>
      </w:r>
    </w:p>
    <w:p w14:paraId="71410E74" w14:textId="77777777" w:rsidR="00822412" w:rsidRPr="000F3DC8" w:rsidRDefault="00822412" w:rsidP="000F3DC8">
      <w:pPr>
        <w:pStyle w:val="Odstavekseznama"/>
        <w:numPr>
          <w:ilvl w:val="0"/>
          <w:numId w:val="18"/>
        </w:numPr>
      </w:pPr>
      <w:r w:rsidRPr="000F3DC8">
        <w:t>Pomemben deležnik v kreiranju kmetijske, prehranske, gospodarske in okoljske politike.</w:t>
      </w:r>
    </w:p>
    <w:p w14:paraId="5C5342B6" w14:textId="6C585AE3" w:rsidR="00822412" w:rsidRPr="00AC66A4" w:rsidRDefault="00822412" w:rsidP="00822412">
      <w:pPr>
        <w:spacing w:after="0" w:line="240" w:lineRule="auto"/>
        <w:rPr>
          <w:rFonts w:ascii="Calibri" w:hAnsi="Calibri" w:cs="Calibri"/>
        </w:rPr>
      </w:pPr>
    </w:p>
    <w:p w14:paraId="01333742" w14:textId="3EC33E21" w:rsidR="00822412" w:rsidRDefault="00822412" w:rsidP="00822412">
      <w:pPr>
        <w:spacing w:after="0" w:line="240" w:lineRule="auto"/>
      </w:pPr>
      <w:r w:rsidRPr="00AC66A4">
        <w:t>Stratešk</w:t>
      </w:r>
      <w:r>
        <w:t>i cilji (poslanstvo in vizija)</w:t>
      </w:r>
      <w:r w:rsidRPr="00AC66A4">
        <w:t xml:space="preserve"> fakultete so objavljen</w:t>
      </w:r>
      <w:r w:rsidR="008A344D">
        <w:t>i</w:t>
      </w:r>
      <w:r w:rsidRPr="00AC66A4">
        <w:t xml:space="preserve"> na spletni strani fakultete, zavihek Prva stran (</w:t>
      </w:r>
      <w:hyperlink r:id="rId133" w:history="1">
        <w:r w:rsidRPr="00AC66A4">
          <w:rPr>
            <w:rStyle w:val="Hiperpovezava"/>
          </w:rPr>
          <w:t>Fakulteta za kmetijstvo in biosistemske vede – FKBV (um.si)</w:t>
        </w:r>
      </w:hyperlink>
      <w:r w:rsidRPr="00AC66A4">
        <w:t>)</w:t>
      </w:r>
      <w:r w:rsidR="008A344D">
        <w:t>.</w:t>
      </w:r>
    </w:p>
    <w:p w14:paraId="24DB8B1C" w14:textId="77777777" w:rsidR="00822412" w:rsidRDefault="00822412" w:rsidP="00822412">
      <w:pPr>
        <w:spacing w:after="0" w:line="240" w:lineRule="auto"/>
      </w:pPr>
    </w:p>
    <w:p w14:paraId="02A18D73" w14:textId="77777777" w:rsidR="00B31143" w:rsidRPr="00B31143" w:rsidRDefault="00B31143" w:rsidP="00B31143">
      <w:pPr>
        <w:rPr>
          <w:b/>
        </w:rPr>
      </w:pPr>
    </w:p>
    <w:p w14:paraId="009E498F" w14:textId="77777777" w:rsidR="00504354" w:rsidRPr="007F4BCC" w:rsidRDefault="00504354" w:rsidP="00504354"/>
    <w:p w14:paraId="7DE50EDC" w14:textId="1576BE1B" w:rsidR="00504354" w:rsidRPr="00504354" w:rsidRDefault="00504354" w:rsidP="00504354">
      <w:pPr>
        <w:pStyle w:val="Telobesedila"/>
        <w:rPr>
          <w:sz w:val="20"/>
        </w:rPr>
      </w:pPr>
    </w:p>
    <w:p w14:paraId="6449059C" w14:textId="77777777" w:rsidR="00504354" w:rsidRPr="007F4BCC" w:rsidRDefault="00504354" w:rsidP="00504354"/>
    <w:p w14:paraId="731CE1FE" w14:textId="77777777" w:rsidR="00E45B2E" w:rsidRPr="007F4BCC" w:rsidRDefault="00E45B2E" w:rsidP="007F4BCC"/>
    <w:sectPr w:rsidR="00E45B2E" w:rsidRPr="007F4BCC" w:rsidSect="00280F97">
      <w:headerReference w:type="default" r:id="rId134"/>
      <w:headerReference w:type="first" r:id="rId13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050F3" w16cid:durableId="44E82F8C"/>
  <w16cid:commentId w16cid:paraId="1CDD1536" w16cid:durableId="7CDEC6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C4E8" w14:textId="77777777" w:rsidR="00E520EA" w:rsidRDefault="00E520EA" w:rsidP="00B74801">
      <w:pPr>
        <w:spacing w:after="0" w:line="240" w:lineRule="auto"/>
      </w:pPr>
      <w:r>
        <w:separator/>
      </w:r>
    </w:p>
    <w:p w14:paraId="043BE3A8" w14:textId="77777777" w:rsidR="00E520EA" w:rsidRDefault="00E520EA"/>
    <w:p w14:paraId="089962AD" w14:textId="77777777" w:rsidR="00E520EA" w:rsidRDefault="00E520EA" w:rsidP="00ED7526"/>
    <w:p w14:paraId="7F6B34A0" w14:textId="77777777" w:rsidR="00E520EA" w:rsidRDefault="00E520EA" w:rsidP="00ED7526"/>
  </w:endnote>
  <w:endnote w:type="continuationSeparator" w:id="0">
    <w:p w14:paraId="711A2F80" w14:textId="77777777" w:rsidR="00E520EA" w:rsidRDefault="00E520EA" w:rsidP="00B74801">
      <w:pPr>
        <w:spacing w:after="0" w:line="240" w:lineRule="auto"/>
      </w:pPr>
      <w:r>
        <w:continuationSeparator/>
      </w:r>
    </w:p>
    <w:p w14:paraId="149D278E" w14:textId="77777777" w:rsidR="00E520EA" w:rsidRDefault="00E520EA"/>
    <w:p w14:paraId="6C033558" w14:textId="77777777" w:rsidR="00E520EA" w:rsidRDefault="00E520EA" w:rsidP="00ED7526"/>
    <w:p w14:paraId="52226B1A" w14:textId="77777777" w:rsidR="00E520EA" w:rsidRDefault="00E520EA" w:rsidP="00ED7526"/>
  </w:endnote>
  <w:endnote w:type="continuationNotice" w:id="1">
    <w:p w14:paraId="27FF2305" w14:textId="77777777" w:rsidR="00E520EA" w:rsidRDefault="00E52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72658"/>
      <w:docPartObj>
        <w:docPartGallery w:val="Page Numbers (Bottom of Page)"/>
        <w:docPartUnique/>
      </w:docPartObj>
    </w:sdtPr>
    <w:sdtEndPr/>
    <w:sdtContent>
      <w:p w14:paraId="7F23F313" w14:textId="580A5392" w:rsidR="00FE0C6D" w:rsidRDefault="00FE0C6D" w:rsidP="009A6B52">
        <w:pPr>
          <w:pStyle w:val="Noga"/>
          <w:pBdr>
            <w:top w:val="single" w:sz="4" w:space="1" w:color="BFBFBF" w:themeColor="background1" w:themeShade="BF"/>
          </w:pBdr>
          <w:jc w:val="center"/>
        </w:pPr>
        <w:r>
          <w:fldChar w:fldCharType="begin"/>
        </w:r>
        <w:r>
          <w:instrText>PAGE   \* MERGEFORMAT</w:instrText>
        </w:r>
        <w:r>
          <w:fldChar w:fldCharType="separate"/>
        </w:r>
        <w:r w:rsidR="00535C14">
          <w:rPr>
            <w:noProof/>
          </w:rPr>
          <w:t>4</w:t>
        </w:r>
        <w:r>
          <w:fldChar w:fldCharType="end"/>
        </w:r>
      </w:p>
    </w:sdtContent>
  </w:sdt>
  <w:p w14:paraId="21310DD3" w14:textId="77777777" w:rsidR="00FE0C6D" w:rsidRDefault="00FE0C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8BA1" w14:textId="2DA662A8" w:rsidR="00FE0C6D" w:rsidRDefault="00FE0C6D" w:rsidP="00490BA5">
    <w:pPr>
      <w:pStyle w:val="Noga"/>
      <w:jc w:val="center"/>
    </w:pPr>
  </w:p>
  <w:p w14:paraId="7E56EF46" w14:textId="77777777" w:rsidR="00FE0C6D" w:rsidRDefault="00FE0C6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031164"/>
      <w:docPartObj>
        <w:docPartGallery w:val="Page Numbers (Bottom of Page)"/>
        <w:docPartUnique/>
      </w:docPartObj>
    </w:sdtPr>
    <w:sdtEndPr/>
    <w:sdtContent>
      <w:p w14:paraId="226FD449" w14:textId="2B1CF195" w:rsidR="00FE0C6D" w:rsidRDefault="00FE0C6D" w:rsidP="009A6B52">
        <w:pPr>
          <w:pStyle w:val="Noga"/>
          <w:pBdr>
            <w:top w:val="single" w:sz="4" w:space="1" w:color="BFBFBF" w:themeColor="background1" w:themeShade="BF"/>
          </w:pBdr>
          <w:jc w:val="center"/>
        </w:pPr>
        <w:r>
          <w:fldChar w:fldCharType="begin"/>
        </w:r>
        <w:r>
          <w:instrText>PAGE   \* MERGEFORMAT</w:instrText>
        </w:r>
        <w:r>
          <w:fldChar w:fldCharType="separate"/>
        </w:r>
        <w:r>
          <w:rPr>
            <w:noProof/>
          </w:rPr>
          <w:t>24</w:t>
        </w:r>
        <w:r>
          <w:fldChar w:fldCharType="end"/>
        </w:r>
      </w:p>
    </w:sdtContent>
  </w:sdt>
  <w:p w14:paraId="372FC179" w14:textId="77777777" w:rsidR="00FE0C6D" w:rsidRDefault="00FE0C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E2AE" w14:textId="77777777" w:rsidR="00E520EA" w:rsidRDefault="00E520EA" w:rsidP="00B74801">
      <w:pPr>
        <w:spacing w:after="0" w:line="240" w:lineRule="auto"/>
      </w:pPr>
      <w:r>
        <w:separator/>
      </w:r>
    </w:p>
  </w:footnote>
  <w:footnote w:type="continuationSeparator" w:id="0">
    <w:p w14:paraId="16D1432C" w14:textId="77777777" w:rsidR="00E520EA" w:rsidRDefault="00E520EA" w:rsidP="00B74801">
      <w:pPr>
        <w:spacing w:after="0" w:line="240" w:lineRule="auto"/>
      </w:pPr>
      <w:r>
        <w:continuationSeparator/>
      </w:r>
    </w:p>
    <w:p w14:paraId="750A9A71" w14:textId="77777777" w:rsidR="00E520EA" w:rsidRDefault="00E520EA"/>
    <w:p w14:paraId="32D3C861" w14:textId="77777777" w:rsidR="00E520EA" w:rsidRDefault="00E520EA" w:rsidP="00ED7526"/>
    <w:p w14:paraId="01BAF74D" w14:textId="77777777" w:rsidR="00E520EA" w:rsidRDefault="00E520EA" w:rsidP="00ED7526"/>
  </w:footnote>
  <w:footnote w:type="continuationNotice" w:id="1">
    <w:p w14:paraId="382CD072" w14:textId="77777777" w:rsidR="00E520EA" w:rsidRDefault="00E520EA">
      <w:pPr>
        <w:spacing w:after="0" w:line="240" w:lineRule="auto"/>
      </w:pPr>
    </w:p>
  </w:footnote>
  <w:footnote w:id="2">
    <w:p w14:paraId="4FDF0FA9" w14:textId="100EEEC3" w:rsidR="00FE0C6D" w:rsidRDefault="00FE0C6D">
      <w:pPr>
        <w:pStyle w:val="Sprotnaopomba-besedilo"/>
      </w:pPr>
      <w:r>
        <w:rPr>
          <w:rStyle w:val="Sprotnaopomba-sklic"/>
        </w:rPr>
        <w:footnoteRef/>
      </w:r>
      <w:r>
        <w:t xml:space="preserve"> Podatki znanstvenoraziskovalne oz. umetniške uspešnosti po strukturi lahko odstopajo od kumulativnih podatkov za ustanovo (poglavje 1) zaradi različnih metodologij upoštevanja posameznih kazalnikov na individualni in institucionalni ravni. Ta razhajanja obravnava posebna delovna skupina UM, kjer je eden od ciljev uskladitev metodologije izračuna teh kazalnikov.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232C" w14:textId="2ACA75D3" w:rsidR="00FE0C6D" w:rsidRPr="00A23808" w:rsidRDefault="00FE0C6D" w:rsidP="00820FF0">
    <w:pPr>
      <w:pStyle w:val="Glava"/>
      <w:pBdr>
        <w:bottom w:val="single" w:sz="4" w:space="1" w:color="BFBFBF" w:themeColor="background1" w:themeShade="BF"/>
      </w:pBdr>
      <w:rPr>
        <w:color w:val="A6A6A6" w:themeColor="background1" w:themeShade="A6"/>
        <w:sz w:val="20"/>
        <w:highlight w:val="lightGray"/>
      </w:rPr>
    </w:pPr>
    <w:r w:rsidRPr="00A23808">
      <w:rPr>
        <w:color w:val="A6A6A6" w:themeColor="background1" w:themeShade="A6"/>
        <w:sz w:val="20"/>
      </w:rPr>
      <w:t xml:space="preserve">Samoevalvacijsko poročilo </w:t>
    </w:r>
    <w:r>
      <w:rPr>
        <w:color w:val="A6A6A6" w:themeColor="background1" w:themeShade="A6"/>
        <w:sz w:val="20"/>
      </w:rPr>
      <w:t>Fakultete za kmetijstvo in biosistemske vede 2022/23</w:t>
    </w:r>
    <w:r w:rsidRPr="00A23808">
      <w:rPr>
        <w:color w:val="A6A6A6" w:themeColor="background1" w:themeShade="A6"/>
        <w:sz w:val="20"/>
      </w:rPr>
      <w:tab/>
    </w:r>
  </w:p>
  <w:p w14:paraId="0B6B107A" w14:textId="511596E9" w:rsidR="00FE0C6D" w:rsidRDefault="00FE0C6D">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B37B" w14:textId="0A01B689" w:rsidR="00FE0C6D" w:rsidRPr="00A23808" w:rsidRDefault="00FE0C6D" w:rsidP="003559B3">
    <w:pPr>
      <w:pStyle w:val="Glava"/>
      <w:pBdr>
        <w:bottom w:val="single" w:sz="4" w:space="1" w:color="BFBFBF" w:themeColor="background1" w:themeShade="BF"/>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65408" behindDoc="0" locked="0" layoutInCell="1" allowOverlap="1" wp14:anchorId="134C11A7" wp14:editId="1997BAE4">
              <wp:simplePos x="0" y="0"/>
              <wp:positionH relativeFrom="column">
                <wp:posOffset>-906145</wp:posOffset>
              </wp:positionH>
              <wp:positionV relativeFrom="paragraph">
                <wp:posOffset>-449580</wp:posOffset>
              </wp:positionV>
              <wp:extent cx="702945" cy="1238250"/>
              <wp:effectExtent l="0" t="0" r="1905" b="0"/>
              <wp:wrapNone/>
              <wp:docPr id="32" name="Pravokotnik 32"/>
              <wp:cNvGraphicFramePr/>
              <a:graphic xmlns:a="http://schemas.openxmlformats.org/drawingml/2006/main">
                <a:graphicData uri="http://schemas.microsoft.com/office/word/2010/wordprocessingShape">
                  <wps:wsp>
                    <wps:cNvSpPr/>
                    <wps:spPr>
                      <a:xfrm>
                        <a:off x="0" y="0"/>
                        <a:ext cx="702945" cy="1238250"/>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7EFD3B" id="Pravokotnik 32" o:spid="_x0000_s1026" style="position:absolute;margin-left:-71.35pt;margin-top:-35.4pt;width:55.3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" fillcolor="#ffc000" stroked="f" strokeweight="1pt"/>
          </w:pict>
        </mc:Fallback>
      </mc:AlternateContent>
    </w:r>
    <w:r w:rsidRPr="00A23808">
      <w:rPr>
        <w:color w:val="A6A6A6" w:themeColor="background1" w:themeShade="A6"/>
        <w:sz w:val="20"/>
      </w:rPr>
      <w:t xml:space="preserve">Samoevalvacijsko poročilo </w:t>
    </w:r>
    <w:r w:rsidRPr="0089251E">
      <w:rPr>
        <w:color w:val="A6A6A6" w:themeColor="background1" w:themeShade="A6"/>
        <w:sz w:val="20"/>
        <w:highlight w:val="yellow"/>
      </w:rPr>
      <w:t>XXXX</w:t>
    </w:r>
    <w:r w:rsidRPr="004257A3">
      <w:rPr>
        <w:color w:val="A6A6A6" w:themeColor="background1" w:themeShade="A6"/>
        <w:sz w:val="20"/>
        <w:highlight w:val="yellow"/>
      </w:rPr>
      <w:t xml:space="preserve"> UM </w:t>
    </w:r>
    <w:r w:rsidRPr="0089251E">
      <w:rPr>
        <w:color w:val="A6A6A6" w:themeColor="background1" w:themeShade="A6"/>
        <w:sz w:val="20"/>
        <w:highlight w:val="yellow"/>
      </w:rPr>
      <w:t>[predizpolnjeno]</w:t>
    </w:r>
    <w:r>
      <w:rPr>
        <w:color w:val="A6A6A6" w:themeColor="background1" w:themeShade="A6"/>
        <w:sz w:val="20"/>
      </w:rPr>
      <w:t xml:space="preserve"> 2020/21</w:t>
    </w:r>
    <w:r w:rsidRPr="00A23808">
      <w:rPr>
        <w:color w:val="A6A6A6" w:themeColor="background1" w:themeShade="A6"/>
        <w:sz w:val="20"/>
      </w:rPr>
      <w:tab/>
    </w:r>
  </w:p>
  <w:p w14:paraId="7A4A6686" w14:textId="77777777" w:rsidR="00FE0C6D" w:rsidRDefault="00FE0C6D">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8505" w14:textId="48E32C0D" w:rsidR="00FE0C6D" w:rsidRPr="007B1268" w:rsidRDefault="00FE0C6D" w:rsidP="003559B3">
    <w:pPr>
      <w:pStyle w:val="Glava"/>
      <w:pBdr>
        <w:bottom w:val="single" w:sz="4" w:space="1" w:color="BFBFBF" w:themeColor="background1" w:themeShade="BF"/>
      </w:pBdr>
      <w:rPr>
        <w:color w:val="006A8E"/>
        <w:sz w:val="20"/>
        <w:highlight w:val="lightGray"/>
      </w:rPr>
    </w:pPr>
    <w:r w:rsidRPr="007B1268">
      <w:rPr>
        <w:noProof/>
        <w:color w:val="006A8E"/>
        <w:lang w:eastAsia="sl-SI"/>
      </w:rPr>
      <mc:AlternateContent>
        <mc:Choice Requires="wps">
          <w:drawing>
            <wp:anchor distT="0" distB="0" distL="114300" distR="114300" simplePos="0" relativeHeight="251659264" behindDoc="0" locked="0" layoutInCell="1" allowOverlap="1" wp14:anchorId="61727F14" wp14:editId="63C1CBA9">
              <wp:simplePos x="0" y="0"/>
              <wp:positionH relativeFrom="column">
                <wp:posOffset>-905510</wp:posOffset>
              </wp:positionH>
              <wp:positionV relativeFrom="paragraph">
                <wp:posOffset>-455295</wp:posOffset>
              </wp:positionV>
              <wp:extent cx="702945" cy="626745"/>
              <wp:effectExtent l="0" t="0" r="1905" b="1905"/>
              <wp:wrapNone/>
              <wp:docPr id="26" name="Pravokotnik 26"/>
              <wp:cNvGraphicFramePr/>
              <a:graphic xmlns:a="http://schemas.openxmlformats.org/drawingml/2006/main">
                <a:graphicData uri="http://schemas.microsoft.com/office/word/2010/wordprocessingShape">
                  <wps:wsp>
                    <wps:cNvSpPr/>
                    <wps:spPr>
                      <a:xfrm>
                        <a:off x="0" y="0"/>
                        <a:ext cx="702945" cy="626745"/>
                      </a:xfrm>
                      <a:prstGeom prst="rect">
                        <a:avLst/>
                      </a:prstGeom>
                      <a:solidFill>
                        <a:srgbClr val="FF0066"/>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B672F96" id="Pravokotnik 26" o:spid="_x0000_s1026" style="position:absolute;margin-left:-71.3pt;margin-top:-35.85pt;width:55.3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" fillcolor="#f06" stroked="f" strokeweight="1pt"/>
          </w:pict>
        </mc:Fallback>
      </mc:AlternateContent>
    </w:r>
    <w:r w:rsidRPr="00A23808">
      <w:rPr>
        <w:color w:val="A6A6A6" w:themeColor="background1" w:themeShade="A6"/>
        <w:sz w:val="20"/>
      </w:rPr>
      <w:t xml:space="preserve">Samoevalvacijsko poročilo </w:t>
    </w:r>
    <w:r>
      <w:rPr>
        <w:color w:val="A6A6A6" w:themeColor="background1" w:themeShade="A6"/>
        <w:sz w:val="20"/>
      </w:rPr>
      <w:t>Fakultete za kmetijstvo in biosistemske vede</w:t>
    </w:r>
    <w:r w:rsidRPr="00B43F5E">
      <w:rPr>
        <w:color w:val="A6A6A6" w:themeColor="background1" w:themeShade="A6"/>
        <w:sz w:val="20"/>
      </w:rPr>
      <w:t xml:space="preserve"> </w:t>
    </w:r>
    <w:r>
      <w:rPr>
        <w:color w:val="A6A6A6" w:themeColor="background1" w:themeShade="A6"/>
        <w:sz w:val="20"/>
      </w:rPr>
      <w:t>2022/23</w:t>
    </w:r>
    <w:r w:rsidRPr="00A23808">
      <w:rPr>
        <w:color w:val="A6A6A6" w:themeColor="background1" w:themeShade="A6"/>
        <w:sz w:val="20"/>
      </w:rPr>
      <w:tab/>
    </w:r>
  </w:p>
  <w:p w14:paraId="1519D1C8" w14:textId="6362F1A9" w:rsidR="00FE0C6D" w:rsidRDefault="00FE0C6D" w:rsidP="00240AB6">
    <w:pPr>
      <w:pStyle w:val="Glava"/>
      <w:tabs>
        <w:tab w:val="clear" w:pos="4536"/>
        <w:tab w:val="clear" w:pos="9072"/>
        <w:tab w:val="left" w:pos="443"/>
      </w:tabs>
    </w:pPr>
  </w:p>
  <w:p w14:paraId="1A91ABA4" w14:textId="77777777" w:rsidR="00FE0C6D" w:rsidRDefault="00FE0C6D">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FEA2" w14:textId="43D2A591" w:rsidR="00FE0C6D" w:rsidRPr="00A23808" w:rsidRDefault="00FE0C6D" w:rsidP="003559B3">
    <w:pPr>
      <w:pStyle w:val="Glava"/>
      <w:pBdr>
        <w:bottom w:val="single" w:sz="4" w:space="1" w:color="BFBFBF" w:themeColor="background1" w:themeShade="BF"/>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67456" behindDoc="0" locked="0" layoutInCell="1" allowOverlap="1" wp14:anchorId="0E3D1641" wp14:editId="128D8DC0">
              <wp:simplePos x="0" y="0"/>
              <wp:positionH relativeFrom="column">
                <wp:posOffset>-905657</wp:posOffset>
              </wp:positionH>
              <wp:positionV relativeFrom="paragraph">
                <wp:posOffset>-449580</wp:posOffset>
              </wp:positionV>
              <wp:extent cx="702945" cy="1805354"/>
              <wp:effectExtent l="0" t="0" r="1905" b="4445"/>
              <wp:wrapNone/>
              <wp:docPr id="33" name="Pravokotnik 33"/>
              <wp:cNvGraphicFramePr/>
              <a:graphic xmlns:a="http://schemas.openxmlformats.org/drawingml/2006/main">
                <a:graphicData uri="http://schemas.microsoft.com/office/word/2010/wordprocessingShape">
                  <wps:wsp>
                    <wps:cNvSpPr/>
                    <wps:spPr>
                      <a:xfrm>
                        <a:off x="0" y="0"/>
                        <a:ext cx="702945" cy="1805354"/>
                      </a:xfrm>
                      <a:prstGeom prst="rect">
                        <a:avLst/>
                      </a:prstGeom>
                      <a:solidFill>
                        <a:srgbClr val="FF0066"/>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69549E" id="Pravokotnik 33" o:spid="_x0000_s1026" style="position:absolute;margin-left:-71.3pt;margin-top:-35.4pt;width:55.35pt;height:1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" fillcolor="#f06" stroked="f" strokeweight="1pt"/>
          </w:pict>
        </mc:Fallback>
      </mc:AlternateContent>
    </w:r>
    <w:r w:rsidRPr="00A23808">
      <w:rPr>
        <w:color w:val="A6A6A6" w:themeColor="background1" w:themeShade="A6"/>
        <w:sz w:val="20"/>
      </w:rPr>
      <w:t xml:space="preserve">Samoevalvacijsko poročilo </w:t>
    </w:r>
    <w:r w:rsidRPr="00117CA4">
      <w:rPr>
        <w:color w:val="A6A6A6" w:themeColor="background1" w:themeShade="A6"/>
        <w:sz w:val="20"/>
        <w:highlight w:val="yellow"/>
      </w:rPr>
      <w:t>XXXX</w:t>
    </w:r>
    <w:r w:rsidRPr="008F49DC">
      <w:rPr>
        <w:color w:val="A6A6A6" w:themeColor="background1" w:themeShade="A6"/>
        <w:sz w:val="20"/>
        <w:highlight w:val="yellow"/>
      </w:rPr>
      <w:t xml:space="preserve"> UM </w:t>
    </w:r>
    <w:r w:rsidRPr="00117CA4">
      <w:rPr>
        <w:color w:val="A6A6A6" w:themeColor="background1" w:themeShade="A6"/>
        <w:sz w:val="20"/>
        <w:highlight w:val="yellow"/>
      </w:rPr>
      <w:t>[predizpolnjeno]</w:t>
    </w:r>
    <w:r>
      <w:rPr>
        <w:color w:val="A6A6A6" w:themeColor="background1" w:themeShade="A6"/>
        <w:sz w:val="20"/>
      </w:rPr>
      <w:t xml:space="preserve"> 2020/21</w:t>
    </w:r>
    <w:r w:rsidRPr="00A23808">
      <w:rPr>
        <w:color w:val="A6A6A6" w:themeColor="background1" w:themeShade="A6"/>
        <w:sz w:val="20"/>
      </w:rPr>
      <w:tab/>
    </w:r>
  </w:p>
  <w:p w14:paraId="13C88258" w14:textId="77777777" w:rsidR="00FE0C6D" w:rsidRDefault="00FE0C6D">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2083" w14:textId="687E8427" w:rsidR="00FE0C6D" w:rsidRPr="00A23808" w:rsidRDefault="00FE0C6D" w:rsidP="00A23808">
    <w:pPr>
      <w:pStyle w:val="Glava"/>
      <w:pBdr>
        <w:bottom w:val="single" w:sz="8" w:space="1" w:color="D9D9D9" w:themeColor="background1" w:themeShade="D9"/>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73600" behindDoc="0" locked="0" layoutInCell="1" allowOverlap="1" wp14:anchorId="61CAC7A3" wp14:editId="231711EF">
              <wp:simplePos x="0" y="0"/>
              <wp:positionH relativeFrom="column">
                <wp:posOffset>-905510</wp:posOffset>
              </wp:positionH>
              <wp:positionV relativeFrom="paragraph">
                <wp:posOffset>-455295</wp:posOffset>
              </wp:positionV>
              <wp:extent cx="702945" cy="626745"/>
              <wp:effectExtent l="0" t="0" r="1905" b="1905"/>
              <wp:wrapNone/>
              <wp:docPr id="27" name="Pravokotnik 27"/>
              <wp:cNvGraphicFramePr/>
              <a:graphic xmlns:a="http://schemas.openxmlformats.org/drawingml/2006/main">
                <a:graphicData uri="http://schemas.microsoft.com/office/word/2010/wordprocessingShape">
                  <wps:wsp>
                    <wps:cNvSpPr/>
                    <wps:spPr>
                      <a:xfrm>
                        <a:off x="0" y="0"/>
                        <a:ext cx="702945" cy="626745"/>
                      </a:xfrm>
                      <a:prstGeom prst="rect">
                        <a:avLst/>
                      </a:prstGeom>
                      <a:solidFill>
                        <a:schemeClr val="bg1">
                          <a:lumMod val="85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8DFC9A" id="Pravokotnik 27" o:spid="_x0000_s1026" style="position:absolute;margin-left:-71.3pt;margin-top:-35.85pt;width:55.35pt;height:4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" fillcolor="#d8d8d8 [2732]" stroked="f" strokeweight="1pt"/>
          </w:pict>
        </mc:Fallback>
      </mc:AlternateContent>
    </w:r>
    <w:r w:rsidRPr="00A23808">
      <w:rPr>
        <w:color w:val="A6A6A6" w:themeColor="background1" w:themeShade="A6"/>
        <w:sz w:val="20"/>
      </w:rPr>
      <w:t xml:space="preserve">Samoevalvacijsko poročilo </w:t>
    </w:r>
    <w:r>
      <w:rPr>
        <w:color w:val="A6A6A6" w:themeColor="background1" w:themeShade="A6"/>
        <w:sz w:val="20"/>
      </w:rPr>
      <w:t>Fakultete za kmetijstvo in biosistemske vede</w:t>
    </w:r>
    <w:r w:rsidRPr="00253659">
      <w:rPr>
        <w:color w:val="A6A6A6" w:themeColor="background1" w:themeShade="A6"/>
        <w:sz w:val="20"/>
      </w:rPr>
      <w:t xml:space="preserve"> </w:t>
    </w:r>
    <w:r w:rsidRPr="00A23808">
      <w:rPr>
        <w:color w:val="A6A6A6" w:themeColor="background1" w:themeShade="A6"/>
        <w:sz w:val="20"/>
      </w:rPr>
      <w:t>20</w:t>
    </w:r>
    <w:r>
      <w:rPr>
        <w:color w:val="A6A6A6" w:themeColor="background1" w:themeShade="A6"/>
        <w:sz w:val="20"/>
      </w:rPr>
      <w:t>22</w:t>
    </w:r>
    <w:r w:rsidRPr="00A23808">
      <w:rPr>
        <w:color w:val="A6A6A6" w:themeColor="background1" w:themeShade="A6"/>
        <w:sz w:val="20"/>
      </w:rPr>
      <w:t>/20</w:t>
    </w:r>
    <w:r>
      <w:rPr>
        <w:color w:val="A6A6A6" w:themeColor="background1" w:themeShade="A6"/>
        <w:sz w:val="20"/>
      </w:rPr>
      <w:t>23</w:t>
    </w:r>
    <w:r w:rsidRPr="00A23808">
      <w:rPr>
        <w:color w:val="A6A6A6" w:themeColor="background1" w:themeShade="A6"/>
        <w:sz w:val="20"/>
      </w:rPr>
      <w:tab/>
    </w:r>
  </w:p>
  <w:p w14:paraId="17930B66" w14:textId="77777777" w:rsidR="00FE0C6D" w:rsidRDefault="00FE0C6D" w:rsidP="00B74801">
    <w:pPr>
      <w:pStyle w:val="Glava"/>
    </w:pPr>
  </w:p>
  <w:p w14:paraId="7F28F84E" w14:textId="77777777" w:rsidR="00FE0C6D" w:rsidRDefault="00FE0C6D">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FE92" w14:textId="7EB277E0" w:rsidR="00FE0C6D" w:rsidRPr="00A23808" w:rsidRDefault="00FE0C6D" w:rsidP="003559B3">
    <w:pPr>
      <w:pStyle w:val="Glava"/>
      <w:pBdr>
        <w:bottom w:val="single" w:sz="4" w:space="1" w:color="BFBFBF" w:themeColor="background1" w:themeShade="BF"/>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83840" behindDoc="0" locked="0" layoutInCell="1" allowOverlap="1" wp14:anchorId="39A424C5" wp14:editId="229FA21E">
              <wp:simplePos x="0" y="0"/>
              <wp:positionH relativeFrom="column">
                <wp:posOffset>-905657</wp:posOffset>
              </wp:positionH>
              <wp:positionV relativeFrom="paragraph">
                <wp:posOffset>-449581</wp:posOffset>
              </wp:positionV>
              <wp:extent cx="702945" cy="1254369"/>
              <wp:effectExtent l="0" t="0" r="1905" b="3175"/>
              <wp:wrapNone/>
              <wp:docPr id="35" name="Pravokotnik 35"/>
              <wp:cNvGraphicFramePr/>
              <a:graphic xmlns:a="http://schemas.openxmlformats.org/drawingml/2006/main">
                <a:graphicData uri="http://schemas.microsoft.com/office/word/2010/wordprocessingShape">
                  <wps:wsp>
                    <wps:cNvSpPr/>
                    <wps:spPr>
                      <a:xfrm>
                        <a:off x="0" y="0"/>
                        <a:ext cx="702945" cy="1254369"/>
                      </a:xfrm>
                      <a:prstGeom prst="rect">
                        <a:avLst/>
                      </a:prstGeom>
                      <a:solidFill>
                        <a:schemeClr val="bg1">
                          <a:lumMod val="85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2E4043" id="Pravokotnik 35" o:spid="_x0000_s1026" style="position:absolute;margin-left:-71.3pt;margin-top:-35.4pt;width:55.35pt;height:9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" fillcolor="#d8d8d8 [2732]" stroked="f" strokeweight="1pt"/>
          </w:pict>
        </mc:Fallback>
      </mc:AlternateContent>
    </w:r>
    <w:r w:rsidRPr="00A23808">
      <w:rPr>
        <w:color w:val="A6A6A6" w:themeColor="background1" w:themeShade="A6"/>
        <w:sz w:val="20"/>
      </w:rPr>
      <w:t xml:space="preserve">Samoevalvacijsko poročilo </w:t>
    </w:r>
    <w:r w:rsidRPr="009D70FD">
      <w:rPr>
        <w:color w:val="A6A6A6" w:themeColor="background1" w:themeShade="A6"/>
        <w:sz w:val="20"/>
        <w:highlight w:val="yellow"/>
      </w:rPr>
      <w:t>XXXX</w:t>
    </w:r>
    <w:r w:rsidRPr="001C130F">
      <w:rPr>
        <w:color w:val="A6A6A6" w:themeColor="background1" w:themeShade="A6"/>
        <w:sz w:val="20"/>
        <w:highlight w:val="yellow"/>
      </w:rPr>
      <w:t xml:space="preserve"> UM </w:t>
    </w:r>
    <w:r w:rsidRPr="009D70FD">
      <w:rPr>
        <w:color w:val="A6A6A6" w:themeColor="background1" w:themeShade="A6"/>
        <w:sz w:val="20"/>
        <w:highlight w:val="yellow"/>
      </w:rPr>
      <w:t>[predizpolnjeno]</w:t>
    </w:r>
    <w:r>
      <w:rPr>
        <w:color w:val="A6A6A6" w:themeColor="background1" w:themeShade="A6"/>
        <w:sz w:val="20"/>
      </w:rPr>
      <w:t xml:space="preserve"> 2019/20</w:t>
    </w:r>
    <w:r w:rsidRPr="00A23808">
      <w:rPr>
        <w:color w:val="A6A6A6" w:themeColor="background1" w:themeShade="A6"/>
        <w:sz w:val="20"/>
      </w:rPr>
      <w:tab/>
    </w:r>
  </w:p>
  <w:p w14:paraId="1E40DE7D" w14:textId="77777777" w:rsidR="00FE0C6D" w:rsidRDefault="00FE0C6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0FC2" w14:textId="218FED3B" w:rsidR="00FE0C6D" w:rsidRPr="00A23808" w:rsidRDefault="00FE0C6D" w:rsidP="00820FF0">
    <w:pPr>
      <w:pStyle w:val="Glava"/>
      <w:pBdr>
        <w:bottom w:val="single" w:sz="4" w:space="1" w:color="BFBFBF" w:themeColor="background1" w:themeShade="BF"/>
      </w:pBdr>
      <w:rPr>
        <w:color w:val="A6A6A6" w:themeColor="background1" w:themeShade="A6"/>
        <w:sz w:val="20"/>
        <w:highlight w:val="lightGray"/>
      </w:rPr>
    </w:pPr>
    <w:r w:rsidRPr="00A23808">
      <w:rPr>
        <w:color w:val="A6A6A6" w:themeColor="background1" w:themeShade="A6"/>
        <w:sz w:val="20"/>
      </w:rPr>
      <w:t>Samoevalvacijsko poročilo</w:t>
    </w:r>
    <w:r>
      <w:rPr>
        <w:color w:val="A6A6A6" w:themeColor="background1" w:themeShade="A6"/>
        <w:sz w:val="20"/>
      </w:rPr>
      <w:t xml:space="preserve"> </w:t>
    </w:r>
    <w:r>
      <w:rPr>
        <w:color w:val="A6A6A6" w:themeColor="background1" w:themeShade="A6"/>
        <w:sz w:val="20"/>
      </w:rPr>
      <w:fldChar w:fldCharType="begin"/>
    </w:r>
    <w:r>
      <w:rPr>
        <w:color w:val="A6A6A6" w:themeColor="background1" w:themeShade="A6"/>
        <w:sz w:val="20"/>
      </w:rPr>
      <w:instrText xml:space="preserve"> REF  Clanica_Rod  \* MERGEFORMAT </w:instrText>
    </w:r>
    <w:r>
      <w:rPr>
        <w:color w:val="A6A6A6" w:themeColor="background1" w:themeShade="A6"/>
        <w:sz w:val="20"/>
      </w:rPr>
      <w:fldChar w:fldCharType="separate"/>
    </w:r>
    <w:r w:rsidRPr="00DC1E05">
      <w:rPr>
        <w:b/>
        <w:bCs/>
        <w:color w:val="A6A6A6" w:themeColor="background1" w:themeShade="A6"/>
        <w:sz w:val="20"/>
        <w:lang w:val="en-US"/>
      </w:rPr>
      <w:t>Ekonomsko-poslovne</w:t>
    </w:r>
    <w:r>
      <w:t xml:space="preserve"> fakultete</w:t>
    </w:r>
    <w:r>
      <w:rPr>
        <w:color w:val="A6A6A6" w:themeColor="background1" w:themeShade="A6"/>
        <w:sz w:val="20"/>
      </w:rPr>
      <w:fldChar w:fldCharType="end"/>
    </w:r>
    <w:r w:rsidRPr="00A23808">
      <w:rPr>
        <w:color w:val="A6A6A6" w:themeColor="background1" w:themeShade="A6"/>
        <w:sz w:val="20"/>
      </w:rPr>
      <w:t xml:space="preserve"> </w:t>
    </w:r>
    <w:r>
      <w:rPr>
        <w:color w:val="A6A6A6" w:themeColor="background1" w:themeShade="A6"/>
        <w:sz w:val="20"/>
      </w:rPr>
      <w:t>2020/21</w:t>
    </w:r>
    <w:r w:rsidRPr="00A23808">
      <w:rPr>
        <w:color w:val="A6A6A6" w:themeColor="background1" w:themeShade="A6"/>
        <w:sz w:val="20"/>
      </w:rPr>
      <w:tab/>
    </w:r>
  </w:p>
  <w:p w14:paraId="7CAC24A5" w14:textId="77777777" w:rsidR="00FE0C6D" w:rsidRDefault="00FE0C6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F2B4" w14:textId="5FC3F49C" w:rsidR="00FE0C6D" w:rsidRPr="007B1268" w:rsidRDefault="00FE0C6D" w:rsidP="00820FF0">
    <w:pPr>
      <w:pStyle w:val="Glava"/>
      <w:pBdr>
        <w:bottom w:val="single" w:sz="4" w:space="1" w:color="BFBFBF" w:themeColor="background1" w:themeShade="BF"/>
      </w:pBdr>
      <w:rPr>
        <w:color w:val="006A8E"/>
        <w:sz w:val="20"/>
        <w:highlight w:val="lightGray"/>
      </w:rPr>
    </w:pPr>
    <w:r w:rsidRPr="00B60EFC">
      <w:rPr>
        <w:noProof/>
        <w:color w:val="A6A6A6" w:themeColor="background1" w:themeShade="A6"/>
        <w:sz w:val="20"/>
        <w:lang w:eastAsia="sl-SI"/>
      </w:rPr>
      <mc:AlternateContent>
        <mc:Choice Requires="wps">
          <w:drawing>
            <wp:anchor distT="0" distB="0" distL="114300" distR="114300" simplePos="0" relativeHeight="251651072" behindDoc="0" locked="0" layoutInCell="1" allowOverlap="1" wp14:anchorId="77534AFF" wp14:editId="51710E0C">
              <wp:simplePos x="0" y="0"/>
              <wp:positionH relativeFrom="column">
                <wp:posOffset>-905510</wp:posOffset>
              </wp:positionH>
              <wp:positionV relativeFrom="paragraph">
                <wp:posOffset>-455295</wp:posOffset>
              </wp:positionV>
              <wp:extent cx="702945" cy="626745"/>
              <wp:effectExtent l="0" t="0" r="1905" b="1905"/>
              <wp:wrapNone/>
              <wp:docPr id="21" name="Pravokotnik 21"/>
              <wp:cNvGraphicFramePr/>
              <a:graphic xmlns:a="http://schemas.openxmlformats.org/drawingml/2006/main">
                <a:graphicData uri="http://schemas.microsoft.com/office/word/2010/wordprocessingShape">
                  <wps:wsp>
                    <wps:cNvSpPr/>
                    <wps:spPr>
                      <a:xfrm>
                        <a:off x="0" y="0"/>
                        <a:ext cx="702945" cy="626745"/>
                      </a:xfrm>
                      <a:prstGeom prst="rect">
                        <a:avLst/>
                      </a:prstGeom>
                      <a:solidFill>
                        <a:srgbClr val="006A8E"/>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CA2E22" id="Pravokotnik 21" o:spid="_x0000_s1026" style="position:absolute;margin-left:-71.3pt;margin-top:-35.85pt;width:55.35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" fillcolor="#006a8e" stroked="f" strokeweight="1pt"/>
          </w:pict>
        </mc:Fallback>
      </mc:AlternateContent>
    </w:r>
    <w:r w:rsidRPr="00A23808">
      <w:rPr>
        <w:color w:val="A6A6A6" w:themeColor="background1" w:themeShade="A6"/>
        <w:sz w:val="20"/>
      </w:rPr>
      <w:t xml:space="preserve">Samoevalvacijsko poročilo </w:t>
    </w:r>
    <w:r>
      <w:rPr>
        <w:color w:val="A6A6A6" w:themeColor="background1" w:themeShade="A6"/>
        <w:sz w:val="20"/>
      </w:rPr>
      <w:t>Fakultete za kmetijstvo in biosistemske vede 2022/23</w:t>
    </w:r>
    <w:r w:rsidRPr="00A23808">
      <w:rPr>
        <w:color w:val="A6A6A6" w:themeColor="background1" w:themeShade="A6"/>
        <w:sz w:val="20"/>
      </w:rPr>
      <w:tab/>
    </w:r>
  </w:p>
  <w:p w14:paraId="4F50E3BE" w14:textId="77777777" w:rsidR="00FE0C6D" w:rsidRDefault="00FE0C6D" w:rsidP="00B74801">
    <w:pPr>
      <w:pStyle w:val="Glava"/>
    </w:pPr>
  </w:p>
  <w:p w14:paraId="6D3DCFA1" w14:textId="77777777" w:rsidR="00FE0C6D" w:rsidRDefault="00FE0C6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7A65" w14:textId="0DA8E160" w:rsidR="00FE0C6D" w:rsidRPr="00A23808" w:rsidRDefault="00FE0C6D" w:rsidP="00820FF0">
    <w:pPr>
      <w:pStyle w:val="Glava"/>
      <w:pBdr>
        <w:bottom w:val="single" w:sz="4" w:space="1" w:color="BFBFBF" w:themeColor="background1" w:themeShade="BF"/>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49024" behindDoc="0" locked="0" layoutInCell="1" allowOverlap="1" wp14:anchorId="7983CD70" wp14:editId="0FDF8CB4">
              <wp:simplePos x="0" y="0"/>
              <wp:positionH relativeFrom="column">
                <wp:posOffset>-905657</wp:posOffset>
              </wp:positionH>
              <wp:positionV relativeFrom="paragraph">
                <wp:posOffset>-449580</wp:posOffset>
              </wp:positionV>
              <wp:extent cx="702945" cy="1524000"/>
              <wp:effectExtent l="0" t="0" r="1905" b="0"/>
              <wp:wrapNone/>
              <wp:docPr id="18" name="Pravokotnik 18"/>
              <wp:cNvGraphicFramePr/>
              <a:graphic xmlns:a="http://schemas.openxmlformats.org/drawingml/2006/main">
                <a:graphicData uri="http://schemas.microsoft.com/office/word/2010/wordprocessingShape">
                  <wps:wsp>
                    <wps:cNvSpPr/>
                    <wps:spPr>
                      <a:xfrm>
                        <a:off x="0" y="0"/>
                        <a:ext cx="702945" cy="1524000"/>
                      </a:xfrm>
                      <a:prstGeom prst="rect">
                        <a:avLst/>
                      </a:prstGeom>
                      <a:solidFill>
                        <a:srgbClr val="006A8E"/>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0E1A8F" id="Pravokotnik 18" o:spid="_x0000_s1026" style="position:absolute;margin-left:-71.3pt;margin-top:-35.4pt;width:55.35pt;height:1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" fillcolor="#006a8e" stroked="f" strokeweight="1pt"/>
          </w:pict>
        </mc:Fallback>
      </mc:AlternateContent>
    </w:r>
    <w:r w:rsidRPr="00A23808">
      <w:rPr>
        <w:color w:val="A6A6A6" w:themeColor="background1" w:themeShade="A6"/>
        <w:sz w:val="20"/>
      </w:rPr>
      <w:t xml:space="preserve">Samoevalvacijsko poročilo </w:t>
    </w:r>
    <w:r w:rsidRPr="002D060D">
      <w:rPr>
        <w:color w:val="A6A6A6" w:themeColor="background1" w:themeShade="A6"/>
        <w:sz w:val="20"/>
        <w:highlight w:val="yellow"/>
      </w:rPr>
      <w:t>XXXX</w:t>
    </w:r>
    <w:r w:rsidRPr="002803C2">
      <w:rPr>
        <w:color w:val="A6A6A6" w:themeColor="background1" w:themeShade="A6"/>
        <w:sz w:val="20"/>
        <w:highlight w:val="yellow"/>
      </w:rPr>
      <w:t xml:space="preserve"> UM </w:t>
    </w:r>
    <w:r w:rsidRPr="002D060D">
      <w:rPr>
        <w:color w:val="A6A6A6" w:themeColor="background1" w:themeShade="A6"/>
        <w:sz w:val="20"/>
        <w:highlight w:val="yellow"/>
      </w:rPr>
      <w:t>[predizpolnjeno]</w:t>
    </w:r>
    <w:r>
      <w:rPr>
        <w:color w:val="A6A6A6" w:themeColor="background1" w:themeShade="A6"/>
        <w:sz w:val="20"/>
      </w:rPr>
      <w:t xml:space="preserve"> 2020/21</w:t>
    </w:r>
    <w:r w:rsidRPr="00A23808">
      <w:rPr>
        <w:color w:val="A6A6A6" w:themeColor="background1" w:themeShade="A6"/>
        <w:sz w:val="20"/>
      </w:rPr>
      <w:tab/>
    </w:r>
  </w:p>
  <w:p w14:paraId="57953760" w14:textId="77777777" w:rsidR="00FE0C6D" w:rsidRDefault="00FE0C6D">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2A32" w14:textId="0049526E" w:rsidR="00FE0C6D" w:rsidRPr="007B1268" w:rsidRDefault="00FE0C6D" w:rsidP="00820FF0">
    <w:pPr>
      <w:pStyle w:val="Glava"/>
      <w:pBdr>
        <w:bottom w:val="single" w:sz="4" w:space="1" w:color="BFBFBF" w:themeColor="background1" w:themeShade="BF"/>
      </w:pBdr>
      <w:rPr>
        <w:color w:val="006A8E"/>
        <w:sz w:val="20"/>
        <w:highlight w:val="lightGray"/>
      </w:rPr>
    </w:pPr>
    <w:r w:rsidRPr="007B1268">
      <w:rPr>
        <w:noProof/>
        <w:color w:val="006A8E"/>
        <w:lang w:eastAsia="sl-SI"/>
      </w:rPr>
      <mc:AlternateContent>
        <mc:Choice Requires="wps">
          <w:drawing>
            <wp:anchor distT="0" distB="0" distL="114300" distR="114300" simplePos="0" relativeHeight="251653120" behindDoc="0" locked="0" layoutInCell="1" allowOverlap="1" wp14:anchorId="09092DA3" wp14:editId="51BDE751">
              <wp:simplePos x="0" y="0"/>
              <wp:positionH relativeFrom="column">
                <wp:posOffset>-905510</wp:posOffset>
              </wp:positionH>
              <wp:positionV relativeFrom="paragraph">
                <wp:posOffset>-455295</wp:posOffset>
              </wp:positionV>
              <wp:extent cx="702945" cy="626745"/>
              <wp:effectExtent l="0" t="0" r="1905" b="1905"/>
              <wp:wrapNone/>
              <wp:docPr id="22" name="Pravokotnik 22"/>
              <wp:cNvGraphicFramePr/>
              <a:graphic xmlns:a="http://schemas.openxmlformats.org/drawingml/2006/main">
                <a:graphicData uri="http://schemas.microsoft.com/office/word/2010/wordprocessingShape">
                  <wps:wsp>
                    <wps:cNvSpPr/>
                    <wps:spPr>
                      <a:xfrm>
                        <a:off x="0" y="0"/>
                        <a:ext cx="702945" cy="626745"/>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4D413C" id="Pravokotnik 22" o:spid="_x0000_s1026" style="position:absolute;margin-left:-71.3pt;margin-top:-35.85pt;width:55.35pt;height:4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" fillcolor="#00b0f0" stroked="f" strokeweight="1pt"/>
          </w:pict>
        </mc:Fallback>
      </mc:AlternateContent>
    </w:r>
    <w:r w:rsidRPr="00A23808">
      <w:rPr>
        <w:color w:val="A6A6A6" w:themeColor="background1" w:themeShade="A6"/>
        <w:sz w:val="20"/>
      </w:rPr>
      <w:t xml:space="preserve">Samoevalvacijsko poročilo </w:t>
    </w:r>
    <w:r>
      <w:rPr>
        <w:color w:val="A6A6A6" w:themeColor="background1" w:themeShade="A6"/>
        <w:sz w:val="20"/>
      </w:rPr>
      <w:t>Fakultete za kmetijstvo in biosistemske vede</w:t>
    </w:r>
    <w:r w:rsidRPr="004717F0">
      <w:rPr>
        <w:color w:val="A6A6A6" w:themeColor="background1" w:themeShade="A6"/>
        <w:sz w:val="20"/>
      </w:rPr>
      <w:t xml:space="preserve"> </w:t>
    </w:r>
    <w:r>
      <w:rPr>
        <w:color w:val="A6A6A6" w:themeColor="background1" w:themeShade="A6"/>
        <w:sz w:val="20"/>
      </w:rPr>
      <w:t>2022/23</w:t>
    </w:r>
    <w:r w:rsidRPr="00A23808">
      <w:rPr>
        <w:color w:val="A6A6A6" w:themeColor="background1" w:themeShade="A6"/>
        <w:sz w:val="20"/>
      </w:rPr>
      <w:tab/>
    </w:r>
  </w:p>
  <w:p w14:paraId="74FEA70A" w14:textId="77777777" w:rsidR="00FE0C6D" w:rsidRDefault="00FE0C6D" w:rsidP="00B74801">
    <w:pPr>
      <w:pStyle w:val="Glava"/>
    </w:pPr>
  </w:p>
  <w:p w14:paraId="685B1388" w14:textId="77777777" w:rsidR="00FE0C6D" w:rsidRDefault="00FE0C6D">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559D2" w14:textId="508EEBB2" w:rsidR="00FE0C6D" w:rsidRPr="00A23808" w:rsidRDefault="00FE0C6D" w:rsidP="00820FF0">
    <w:pPr>
      <w:pStyle w:val="Glava"/>
      <w:pBdr>
        <w:bottom w:val="single" w:sz="4" w:space="1" w:color="BFBFBF" w:themeColor="background1" w:themeShade="BF"/>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61312" behindDoc="0" locked="0" layoutInCell="1" allowOverlap="1" wp14:anchorId="000B1FCF" wp14:editId="5332357C">
              <wp:simplePos x="0" y="0"/>
              <wp:positionH relativeFrom="column">
                <wp:posOffset>-905657</wp:posOffset>
              </wp:positionH>
              <wp:positionV relativeFrom="paragraph">
                <wp:posOffset>-449581</wp:posOffset>
              </wp:positionV>
              <wp:extent cx="702945" cy="1254369"/>
              <wp:effectExtent l="0" t="0" r="1905" b="3175"/>
              <wp:wrapNone/>
              <wp:docPr id="30" name="Pravokotnik 30"/>
              <wp:cNvGraphicFramePr/>
              <a:graphic xmlns:a="http://schemas.openxmlformats.org/drawingml/2006/main">
                <a:graphicData uri="http://schemas.microsoft.com/office/word/2010/wordprocessingShape">
                  <wps:wsp>
                    <wps:cNvSpPr/>
                    <wps:spPr>
                      <a:xfrm>
                        <a:off x="0" y="0"/>
                        <a:ext cx="702945" cy="1254369"/>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EC088A" id="Pravokotnik 30" o:spid="_x0000_s1026" style="position:absolute;margin-left:-71.3pt;margin-top:-35.4pt;width:55.35pt;height: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" fillcolor="#00b0f0" stroked="f" strokeweight="1pt"/>
          </w:pict>
        </mc:Fallback>
      </mc:AlternateContent>
    </w:r>
    <w:r w:rsidRPr="00A23808">
      <w:rPr>
        <w:color w:val="A6A6A6" w:themeColor="background1" w:themeShade="A6"/>
        <w:sz w:val="20"/>
      </w:rPr>
      <w:t xml:space="preserve">Samoevalvacijsko poročilo </w:t>
    </w:r>
    <w:r w:rsidRPr="00973701">
      <w:rPr>
        <w:color w:val="A6A6A6" w:themeColor="background1" w:themeShade="A6"/>
        <w:sz w:val="20"/>
        <w:highlight w:val="yellow"/>
      </w:rPr>
      <w:t>XXXX</w:t>
    </w:r>
    <w:r w:rsidRPr="00BB7ECA">
      <w:rPr>
        <w:color w:val="A6A6A6" w:themeColor="background1" w:themeShade="A6"/>
        <w:sz w:val="20"/>
        <w:highlight w:val="yellow"/>
      </w:rPr>
      <w:t xml:space="preserve"> UM </w:t>
    </w:r>
    <w:r w:rsidRPr="00973701">
      <w:rPr>
        <w:color w:val="A6A6A6" w:themeColor="background1" w:themeShade="A6"/>
        <w:sz w:val="20"/>
        <w:highlight w:val="yellow"/>
      </w:rPr>
      <w:t>[predizpolnjeno]</w:t>
    </w:r>
    <w:r>
      <w:rPr>
        <w:color w:val="A6A6A6" w:themeColor="background1" w:themeShade="A6"/>
        <w:sz w:val="20"/>
      </w:rPr>
      <w:t xml:space="preserve"> 2020/21</w:t>
    </w:r>
    <w:r w:rsidRPr="00A23808">
      <w:rPr>
        <w:color w:val="A6A6A6" w:themeColor="background1" w:themeShade="A6"/>
        <w:sz w:val="20"/>
      </w:rPr>
      <w:tab/>
    </w:r>
  </w:p>
  <w:p w14:paraId="3FA38AA8" w14:textId="77777777" w:rsidR="00FE0C6D" w:rsidRDefault="00FE0C6D">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C927" w14:textId="53290B39" w:rsidR="00FE0C6D" w:rsidRPr="007B1268" w:rsidRDefault="00FE0C6D" w:rsidP="003559B3">
    <w:pPr>
      <w:pStyle w:val="Glava"/>
      <w:pBdr>
        <w:bottom w:val="single" w:sz="4" w:space="1" w:color="BFBFBF" w:themeColor="background1" w:themeShade="BF"/>
      </w:pBdr>
      <w:rPr>
        <w:color w:val="006A8E"/>
        <w:sz w:val="20"/>
        <w:highlight w:val="lightGray"/>
      </w:rPr>
    </w:pPr>
    <w:r w:rsidRPr="007B1268">
      <w:rPr>
        <w:noProof/>
        <w:color w:val="006A8E"/>
        <w:lang w:eastAsia="sl-SI"/>
      </w:rPr>
      <mc:AlternateContent>
        <mc:Choice Requires="wps">
          <w:drawing>
            <wp:anchor distT="0" distB="0" distL="114300" distR="114300" simplePos="0" relativeHeight="251655168" behindDoc="0" locked="0" layoutInCell="1" allowOverlap="1" wp14:anchorId="799BC7AB" wp14:editId="02AEDD2B">
              <wp:simplePos x="0" y="0"/>
              <wp:positionH relativeFrom="column">
                <wp:posOffset>-905510</wp:posOffset>
              </wp:positionH>
              <wp:positionV relativeFrom="paragraph">
                <wp:posOffset>-455295</wp:posOffset>
              </wp:positionV>
              <wp:extent cx="702945" cy="626745"/>
              <wp:effectExtent l="0" t="0" r="1905" b="1905"/>
              <wp:wrapNone/>
              <wp:docPr id="23" name="Pravokotnik 23"/>
              <wp:cNvGraphicFramePr/>
              <a:graphic xmlns:a="http://schemas.openxmlformats.org/drawingml/2006/main">
                <a:graphicData uri="http://schemas.microsoft.com/office/word/2010/wordprocessingShape">
                  <wps:wsp>
                    <wps:cNvSpPr/>
                    <wps:spPr>
                      <a:xfrm>
                        <a:off x="0" y="0"/>
                        <a:ext cx="702945" cy="626745"/>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1E0017" id="Pravokotnik 23" o:spid="_x0000_s1026" style="position:absolute;margin-left:-71.3pt;margin-top:-35.85pt;width:55.35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" fillcolor="#92d050" stroked="f" strokeweight="1pt"/>
          </w:pict>
        </mc:Fallback>
      </mc:AlternateContent>
    </w:r>
    <w:r w:rsidRPr="00A23808">
      <w:rPr>
        <w:color w:val="A6A6A6" w:themeColor="background1" w:themeShade="A6"/>
        <w:sz w:val="20"/>
      </w:rPr>
      <w:t xml:space="preserve">Samoevalvacijsko poročilo </w:t>
    </w:r>
    <w:r>
      <w:rPr>
        <w:color w:val="A6A6A6" w:themeColor="background1" w:themeShade="A6"/>
        <w:sz w:val="20"/>
      </w:rPr>
      <w:t>Fakultete za kmetijstvo in biosistemske vede</w:t>
    </w:r>
    <w:r w:rsidRPr="0060551F">
      <w:rPr>
        <w:color w:val="A6A6A6" w:themeColor="background1" w:themeShade="A6"/>
        <w:sz w:val="20"/>
      </w:rPr>
      <w:t xml:space="preserve"> </w:t>
    </w:r>
    <w:r>
      <w:rPr>
        <w:color w:val="A6A6A6" w:themeColor="background1" w:themeShade="A6"/>
        <w:sz w:val="20"/>
      </w:rPr>
      <w:t>2022/23</w:t>
    </w:r>
    <w:r w:rsidRPr="00A23808">
      <w:rPr>
        <w:color w:val="A6A6A6" w:themeColor="background1" w:themeShade="A6"/>
        <w:sz w:val="20"/>
      </w:rPr>
      <w:tab/>
    </w:r>
  </w:p>
  <w:p w14:paraId="0FC0CA0B" w14:textId="77777777" w:rsidR="00FE0C6D" w:rsidRDefault="00FE0C6D" w:rsidP="00B74801">
    <w:pPr>
      <w:pStyle w:val="Glava"/>
    </w:pPr>
  </w:p>
  <w:p w14:paraId="7213B88C" w14:textId="77777777" w:rsidR="00FE0C6D" w:rsidRDefault="00FE0C6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7EE0" w14:textId="3AB07486" w:rsidR="00FE0C6D" w:rsidRPr="00A23808" w:rsidRDefault="00FE0C6D" w:rsidP="003559B3">
    <w:pPr>
      <w:pStyle w:val="Glava"/>
      <w:pBdr>
        <w:bottom w:val="single" w:sz="4" w:space="1" w:color="BFBFBF" w:themeColor="background1" w:themeShade="BF"/>
      </w:pBdr>
      <w:rPr>
        <w:color w:val="A6A6A6" w:themeColor="background1" w:themeShade="A6"/>
        <w:sz w:val="20"/>
        <w:highlight w:val="lightGray"/>
      </w:rPr>
    </w:pPr>
    <w:r w:rsidRPr="00525ABE">
      <w:rPr>
        <w:noProof/>
        <w:color w:val="006A8E"/>
        <w:lang w:eastAsia="sl-SI"/>
      </w:rPr>
      <mc:AlternateContent>
        <mc:Choice Requires="wps">
          <w:drawing>
            <wp:anchor distT="0" distB="0" distL="114300" distR="114300" simplePos="0" relativeHeight="251663360" behindDoc="0" locked="0" layoutInCell="1" allowOverlap="1" wp14:anchorId="38773800" wp14:editId="78BE2FDF">
              <wp:simplePos x="0" y="0"/>
              <wp:positionH relativeFrom="column">
                <wp:posOffset>-905657</wp:posOffset>
              </wp:positionH>
              <wp:positionV relativeFrom="paragraph">
                <wp:posOffset>-449580</wp:posOffset>
              </wp:positionV>
              <wp:extent cx="702945" cy="1201615"/>
              <wp:effectExtent l="0" t="0" r="1905" b="0"/>
              <wp:wrapNone/>
              <wp:docPr id="31" name="Pravokotnik 31"/>
              <wp:cNvGraphicFramePr/>
              <a:graphic xmlns:a="http://schemas.openxmlformats.org/drawingml/2006/main">
                <a:graphicData uri="http://schemas.microsoft.com/office/word/2010/wordprocessingShape">
                  <wps:wsp>
                    <wps:cNvSpPr/>
                    <wps:spPr>
                      <a:xfrm>
                        <a:off x="0" y="0"/>
                        <a:ext cx="702945" cy="1201615"/>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7F88DB" id="Pravokotnik 31" o:spid="_x0000_s1026" style="position:absolute;margin-left:-71.3pt;margin-top:-35.4pt;width:55.35pt;height:9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" fillcolor="#92d050" stroked="f" strokeweight="1pt"/>
          </w:pict>
        </mc:Fallback>
      </mc:AlternateContent>
    </w:r>
    <w:r w:rsidRPr="00A23808">
      <w:rPr>
        <w:color w:val="A6A6A6" w:themeColor="background1" w:themeShade="A6"/>
        <w:sz w:val="20"/>
      </w:rPr>
      <w:t xml:space="preserve">Samoevalvacijsko poročilo </w:t>
    </w:r>
    <w:r w:rsidRPr="0030211B">
      <w:rPr>
        <w:color w:val="A6A6A6" w:themeColor="background1" w:themeShade="A6"/>
        <w:sz w:val="20"/>
        <w:highlight w:val="yellow"/>
      </w:rPr>
      <w:t>XXXX</w:t>
    </w:r>
    <w:r w:rsidRPr="004257A3">
      <w:rPr>
        <w:color w:val="A6A6A6" w:themeColor="background1" w:themeShade="A6"/>
        <w:sz w:val="20"/>
        <w:highlight w:val="yellow"/>
      </w:rPr>
      <w:t xml:space="preserve"> UM </w:t>
    </w:r>
    <w:r w:rsidRPr="0030211B">
      <w:rPr>
        <w:color w:val="A6A6A6" w:themeColor="background1" w:themeShade="A6"/>
        <w:sz w:val="20"/>
        <w:highlight w:val="yellow"/>
      </w:rPr>
      <w:t>[predizpolnjeno]</w:t>
    </w:r>
    <w:r>
      <w:rPr>
        <w:color w:val="A6A6A6" w:themeColor="background1" w:themeShade="A6"/>
        <w:sz w:val="20"/>
      </w:rPr>
      <w:t xml:space="preserve"> 2020/21</w:t>
    </w:r>
    <w:r w:rsidRPr="00A23808">
      <w:rPr>
        <w:color w:val="A6A6A6" w:themeColor="background1" w:themeShade="A6"/>
        <w:sz w:val="20"/>
      </w:rPr>
      <w:tab/>
    </w:r>
  </w:p>
  <w:p w14:paraId="3CA2467F" w14:textId="77777777" w:rsidR="00FE0C6D" w:rsidRDefault="00FE0C6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5437" w14:textId="6BA9D07F" w:rsidR="00FE0C6D" w:rsidRPr="00754D11" w:rsidRDefault="00FE0C6D" w:rsidP="003559B3">
    <w:pPr>
      <w:pStyle w:val="Glava"/>
      <w:pBdr>
        <w:bottom w:val="single" w:sz="4" w:space="1" w:color="BFBFBF" w:themeColor="background1" w:themeShade="BF"/>
      </w:pBdr>
      <w:rPr>
        <w:color w:val="A6A6A6" w:themeColor="background1" w:themeShade="A6"/>
        <w:sz w:val="20"/>
      </w:rPr>
    </w:pPr>
    <w:r w:rsidRPr="007B1268">
      <w:rPr>
        <w:noProof/>
        <w:color w:val="006A8E"/>
        <w:lang w:eastAsia="sl-SI"/>
      </w:rPr>
      <mc:AlternateContent>
        <mc:Choice Requires="wps">
          <w:drawing>
            <wp:anchor distT="0" distB="0" distL="114300" distR="114300" simplePos="0" relativeHeight="251657216" behindDoc="0" locked="0" layoutInCell="1" allowOverlap="1" wp14:anchorId="09F07231" wp14:editId="15F1145F">
              <wp:simplePos x="0" y="0"/>
              <wp:positionH relativeFrom="column">
                <wp:posOffset>-905510</wp:posOffset>
              </wp:positionH>
              <wp:positionV relativeFrom="paragraph">
                <wp:posOffset>-455295</wp:posOffset>
              </wp:positionV>
              <wp:extent cx="702945" cy="626745"/>
              <wp:effectExtent l="0" t="0" r="1905" b="1905"/>
              <wp:wrapNone/>
              <wp:docPr id="24" name="Pravokotnik 24"/>
              <wp:cNvGraphicFramePr/>
              <a:graphic xmlns:a="http://schemas.openxmlformats.org/drawingml/2006/main">
                <a:graphicData uri="http://schemas.microsoft.com/office/word/2010/wordprocessingShape">
                  <wps:wsp>
                    <wps:cNvSpPr/>
                    <wps:spPr>
                      <a:xfrm>
                        <a:off x="0" y="0"/>
                        <a:ext cx="702945" cy="62674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315C4B" id="Pravokotnik 24" o:spid="_x0000_s1026" style="position:absolute;margin-left:-71.3pt;margin-top:-35.85pt;width:55.35pt;height:4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" fillcolor="#ffc000" stroked="f" strokeweight="1pt"/>
          </w:pict>
        </mc:Fallback>
      </mc:AlternateContent>
    </w:r>
    <w:r w:rsidRPr="00A23808">
      <w:rPr>
        <w:color w:val="A6A6A6" w:themeColor="background1" w:themeShade="A6"/>
        <w:sz w:val="20"/>
      </w:rPr>
      <w:t xml:space="preserve">Samoevalvacijsko poročilo </w:t>
    </w:r>
    <w:r>
      <w:rPr>
        <w:color w:val="A6A6A6" w:themeColor="background1" w:themeShade="A6"/>
        <w:sz w:val="20"/>
      </w:rPr>
      <w:t>Fakultete za kmetijstvo in biosistemske vede</w:t>
    </w:r>
    <w:r w:rsidRPr="00754D11">
      <w:rPr>
        <w:color w:val="A6A6A6" w:themeColor="background1" w:themeShade="A6"/>
        <w:sz w:val="20"/>
      </w:rPr>
      <w:t xml:space="preserve"> </w:t>
    </w:r>
    <w:r>
      <w:rPr>
        <w:color w:val="A6A6A6" w:themeColor="background1" w:themeShade="A6"/>
        <w:sz w:val="20"/>
      </w:rPr>
      <w:t>2022/23</w:t>
    </w:r>
    <w:r w:rsidRPr="00A23808">
      <w:rPr>
        <w:color w:val="A6A6A6" w:themeColor="background1" w:themeShade="A6"/>
        <w:sz w:val="20"/>
      </w:rPr>
      <w:tab/>
    </w:r>
  </w:p>
  <w:p w14:paraId="04FBAE08" w14:textId="77777777" w:rsidR="00FE0C6D" w:rsidRPr="00754D11" w:rsidRDefault="00FE0C6D" w:rsidP="00B74801">
    <w:pPr>
      <w:pStyle w:val="Glava"/>
      <w:rPr>
        <w:color w:val="A6A6A6" w:themeColor="background1" w:themeShade="A6"/>
        <w:sz w:val="20"/>
      </w:rPr>
    </w:pPr>
  </w:p>
  <w:p w14:paraId="46501989" w14:textId="77777777" w:rsidR="00FE0C6D" w:rsidRDefault="00FE0C6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FCD"/>
    <w:multiLevelType w:val="hybridMultilevel"/>
    <w:tmpl w:val="54A80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013A38"/>
    <w:multiLevelType w:val="hybridMultilevel"/>
    <w:tmpl w:val="8AE60CC4"/>
    <w:lvl w:ilvl="0" w:tplc="067E80D0">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6C64BB"/>
    <w:multiLevelType w:val="hybridMultilevel"/>
    <w:tmpl w:val="08C0226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EE5E73"/>
    <w:multiLevelType w:val="hybridMultilevel"/>
    <w:tmpl w:val="5F605A56"/>
    <w:lvl w:ilvl="0" w:tplc="15DCF5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7E4A00"/>
    <w:multiLevelType w:val="hybridMultilevel"/>
    <w:tmpl w:val="6B5AC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C30550"/>
    <w:multiLevelType w:val="hybridMultilevel"/>
    <w:tmpl w:val="03DEB6AA"/>
    <w:lvl w:ilvl="0" w:tplc="0BDC548C">
      <w:numFmt w:val="bullet"/>
      <w:lvlText w:val=""/>
      <w:lvlJc w:val="left"/>
      <w:pPr>
        <w:ind w:left="856" w:hanging="360"/>
      </w:pPr>
      <w:rPr>
        <w:rFonts w:ascii="Symbol" w:eastAsia="Symbol" w:hAnsi="Symbol" w:cs="Symbol" w:hint="default"/>
        <w:b w:val="0"/>
        <w:bCs w:val="0"/>
        <w:i w:val="0"/>
        <w:iCs w:val="0"/>
        <w:spacing w:val="0"/>
        <w:w w:val="100"/>
        <w:sz w:val="22"/>
        <w:szCs w:val="22"/>
        <w:lang w:val="sl-SI" w:eastAsia="en-US" w:bidi="ar-SA"/>
      </w:rPr>
    </w:lvl>
    <w:lvl w:ilvl="1" w:tplc="06A441B8">
      <w:numFmt w:val="bullet"/>
      <w:lvlText w:val="•"/>
      <w:lvlJc w:val="left"/>
      <w:pPr>
        <w:ind w:left="1796" w:hanging="360"/>
      </w:pPr>
      <w:rPr>
        <w:rFonts w:hint="default"/>
        <w:lang w:val="sl-SI" w:eastAsia="en-US" w:bidi="ar-SA"/>
      </w:rPr>
    </w:lvl>
    <w:lvl w:ilvl="2" w:tplc="7C4A8736">
      <w:numFmt w:val="bullet"/>
      <w:lvlText w:val="•"/>
      <w:lvlJc w:val="left"/>
      <w:pPr>
        <w:ind w:left="2733" w:hanging="360"/>
      </w:pPr>
      <w:rPr>
        <w:rFonts w:hint="default"/>
        <w:lang w:val="sl-SI" w:eastAsia="en-US" w:bidi="ar-SA"/>
      </w:rPr>
    </w:lvl>
    <w:lvl w:ilvl="3" w:tplc="8DBE27DA">
      <w:numFmt w:val="bullet"/>
      <w:lvlText w:val="•"/>
      <w:lvlJc w:val="left"/>
      <w:pPr>
        <w:ind w:left="3669" w:hanging="360"/>
      </w:pPr>
      <w:rPr>
        <w:rFonts w:hint="default"/>
        <w:lang w:val="sl-SI" w:eastAsia="en-US" w:bidi="ar-SA"/>
      </w:rPr>
    </w:lvl>
    <w:lvl w:ilvl="4" w:tplc="609CA86E">
      <w:numFmt w:val="bullet"/>
      <w:lvlText w:val="•"/>
      <w:lvlJc w:val="left"/>
      <w:pPr>
        <w:ind w:left="4606" w:hanging="360"/>
      </w:pPr>
      <w:rPr>
        <w:rFonts w:hint="default"/>
        <w:lang w:val="sl-SI" w:eastAsia="en-US" w:bidi="ar-SA"/>
      </w:rPr>
    </w:lvl>
    <w:lvl w:ilvl="5" w:tplc="314CBD58">
      <w:numFmt w:val="bullet"/>
      <w:lvlText w:val="•"/>
      <w:lvlJc w:val="left"/>
      <w:pPr>
        <w:ind w:left="5543" w:hanging="360"/>
      </w:pPr>
      <w:rPr>
        <w:rFonts w:hint="default"/>
        <w:lang w:val="sl-SI" w:eastAsia="en-US" w:bidi="ar-SA"/>
      </w:rPr>
    </w:lvl>
    <w:lvl w:ilvl="6" w:tplc="70C256CC">
      <w:numFmt w:val="bullet"/>
      <w:lvlText w:val="•"/>
      <w:lvlJc w:val="left"/>
      <w:pPr>
        <w:ind w:left="6479" w:hanging="360"/>
      </w:pPr>
      <w:rPr>
        <w:rFonts w:hint="default"/>
        <w:lang w:val="sl-SI" w:eastAsia="en-US" w:bidi="ar-SA"/>
      </w:rPr>
    </w:lvl>
    <w:lvl w:ilvl="7" w:tplc="5E44ECF6">
      <w:numFmt w:val="bullet"/>
      <w:lvlText w:val="•"/>
      <w:lvlJc w:val="left"/>
      <w:pPr>
        <w:ind w:left="7416" w:hanging="360"/>
      </w:pPr>
      <w:rPr>
        <w:rFonts w:hint="default"/>
        <w:lang w:val="sl-SI" w:eastAsia="en-US" w:bidi="ar-SA"/>
      </w:rPr>
    </w:lvl>
    <w:lvl w:ilvl="8" w:tplc="1CB0D168">
      <w:numFmt w:val="bullet"/>
      <w:lvlText w:val="•"/>
      <w:lvlJc w:val="left"/>
      <w:pPr>
        <w:ind w:left="8353" w:hanging="360"/>
      </w:pPr>
      <w:rPr>
        <w:rFonts w:hint="default"/>
        <w:lang w:val="sl-SI" w:eastAsia="en-US" w:bidi="ar-SA"/>
      </w:rPr>
    </w:lvl>
  </w:abstractNum>
  <w:abstractNum w:abstractNumId="6" w15:restartNumberingAfterBreak="0">
    <w:nsid w:val="0834513B"/>
    <w:multiLevelType w:val="hybridMultilevel"/>
    <w:tmpl w:val="FAE6F0EE"/>
    <w:lvl w:ilvl="0" w:tplc="896A19E2">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584884"/>
    <w:multiLevelType w:val="hybridMultilevel"/>
    <w:tmpl w:val="7D4E76B4"/>
    <w:lvl w:ilvl="0" w:tplc="896A19E2">
      <w:numFmt w:val="bullet"/>
      <w:lvlText w:val="-"/>
      <w:lvlJc w:val="left"/>
      <w:pPr>
        <w:ind w:left="1080" w:hanging="360"/>
      </w:pPr>
      <w:rPr>
        <w:rFonts w:ascii="Times New Roman" w:eastAsiaTheme="minorEastAsia"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9814209"/>
    <w:multiLevelType w:val="hybridMultilevel"/>
    <w:tmpl w:val="24B6D242"/>
    <w:lvl w:ilvl="0" w:tplc="067E80D0">
      <w:start w:val="1"/>
      <w:numFmt w:val="bullet"/>
      <w:lvlText w:val=""/>
      <w:lvlJc w:val="left"/>
      <w:pPr>
        <w:ind w:left="720" w:hanging="360"/>
      </w:pPr>
      <w:rPr>
        <w:rFonts w:ascii="Symbol" w:hAnsi="Symbol"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6A3E64"/>
    <w:multiLevelType w:val="hybridMultilevel"/>
    <w:tmpl w:val="8A52F35C"/>
    <w:lvl w:ilvl="0" w:tplc="A6C08E6E">
      <w:numFmt w:val="bullet"/>
      <w:lvlText w:val=""/>
      <w:lvlJc w:val="left"/>
      <w:pPr>
        <w:ind w:left="856" w:hanging="360"/>
      </w:pPr>
      <w:rPr>
        <w:rFonts w:ascii="Symbol" w:eastAsia="Symbol" w:hAnsi="Symbol" w:cs="Symbol" w:hint="default"/>
        <w:b w:val="0"/>
        <w:bCs w:val="0"/>
        <w:i w:val="0"/>
        <w:iCs w:val="0"/>
        <w:color w:val="auto"/>
        <w:spacing w:val="0"/>
        <w:w w:val="100"/>
        <w:sz w:val="22"/>
        <w:szCs w:val="22"/>
        <w:lang w:val="sl-SI" w:eastAsia="en-US" w:bidi="ar-SA"/>
      </w:rPr>
    </w:lvl>
    <w:lvl w:ilvl="1" w:tplc="41642DBA">
      <w:numFmt w:val="bullet"/>
      <w:lvlText w:val="•"/>
      <w:lvlJc w:val="left"/>
      <w:pPr>
        <w:ind w:left="1796" w:hanging="360"/>
      </w:pPr>
      <w:rPr>
        <w:rFonts w:hint="default"/>
        <w:lang w:val="sl-SI" w:eastAsia="en-US" w:bidi="ar-SA"/>
      </w:rPr>
    </w:lvl>
    <w:lvl w:ilvl="2" w:tplc="A18AB416">
      <w:numFmt w:val="bullet"/>
      <w:lvlText w:val="•"/>
      <w:lvlJc w:val="left"/>
      <w:pPr>
        <w:ind w:left="2733" w:hanging="360"/>
      </w:pPr>
      <w:rPr>
        <w:rFonts w:hint="default"/>
        <w:lang w:val="sl-SI" w:eastAsia="en-US" w:bidi="ar-SA"/>
      </w:rPr>
    </w:lvl>
    <w:lvl w:ilvl="3" w:tplc="49546A90">
      <w:numFmt w:val="bullet"/>
      <w:lvlText w:val="•"/>
      <w:lvlJc w:val="left"/>
      <w:pPr>
        <w:ind w:left="3669" w:hanging="360"/>
      </w:pPr>
      <w:rPr>
        <w:rFonts w:hint="default"/>
        <w:lang w:val="sl-SI" w:eastAsia="en-US" w:bidi="ar-SA"/>
      </w:rPr>
    </w:lvl>
    <w:lvl w:ilvl="4" w:tplc="82D0F4BA">
      <w:numFmt w:val="bullet"/>
      <w:lvlText w:val="•"/>
      <w:lvlJc w:val="left"/>
      <w:pPr>
        <w:ind w:left="4606" w:hanging="360"/>
      </w:pPr>
      <w:rPr>
        <w:rFonts w:hint="default"/>
        <w:lang w:val="sl-SI" w:eastAsia="en-US" w:bidi="ar-SA"/>
      </w:rPr>
    </w:lvl>
    <w:lvl w:ilvl="5" w:tplc="2D0C7226">
      <w:numFmt w:val="bullet"/>
      <w:lvlText w:val="•"/>
      <w:lvlJc w:val="left"/>
      <w:pPr>
        <w:ind w:left="5543" w:hanging="360"/>
      </w:pPr>
      <w:rPr>
        <w:rFonts w:hint="default"/>
        <w:lang w:val="sl-SI" w:eastAsia="en-US" w:bidi="ar-SA"/>
      </w:rPr>
    </w:lvl>
    <w:lvl w:ilvl="6" w:tplc="B9C42920">
      <w:numFmt w:val="bullet"/>
      <w:lvlText w:val="•"/>
      <w:lvlJc w:val="left"/>
      <w:pPr>
        <w:ind w:left="6479" w:hanging="360"/>
      </w:pPr>
      <w:rPr>
        <w:rFonts w:hint="default"/>
        <w:lang w:val="sl-SI" w:eastAsia="en-US" w:bidi="ar-SA"/>
      </w:rPr>
    </w:lvl>
    <w:lvl w:ilvl="7" w:tplc="31608E82">
      <w:numFmt w:val="bullet"/>
      <w:lvlText w:val="•"/>
      <w:lvlJc w:val="left"/>
      <w:pPr>
        <w:ind w:left="7416" w:hanging="360"/>
      </w:pPr>
      <w:rPr>
        <w:rFonts w:hint="default"/>
        <w:lang w:val="sl-SI" w:eastAsia="en-US" w:bidi="ar-SA"/>
      </w:rPr>
    </w:lvl>
    <w:lvl w:ilvl="8" w:tplc="B5DA0EAE">
      <w:numFmt w:val="bullet"/>
      <w:lvlText w:val="•"/>
      <w:lvlJc w:val="left"/>
      <w:pPr>
        <w:ind w:left="8353" w:hanging="360"/>
      </w:pPr>
      <w:rPr>
        <w:rFonts w:hint="default"/>
        <w:lang w:val="sl-SI" w:eastAsia="en-US" w:bidi="ar-SA"/>
      </w:rPr>
    </w:lvl>
  </w:abstractNum>
  <w:abstractNum w:abstractNumId="10" w15:restartNumberingAfterBreak="0">
    <w:nsid w:val="0D6D4031"/>
    <w:multiLevelType w:val="hybridMultilevel"/>
    <w:tmpl w:val="8EA27A5E"/>
    <w:lvl w:ilvl="0" w:tplc="01C07F2C">
      <w:numFmt w:val="bullet"/>
      <w:lvlText w:val=""/>
      <w:lvlJc w:val="left"/>
      <w:pPr>
        <w:ind w:left="856" w:hanging="360"/>
      </w:pPr>
      <w:rPr>
        <w:rFonts w:ascii="Symbol" w:eastAsia="Symbol" w:hAnsi="Symbol" w:cs="Symbol" w:hint="default"/>
        <w:b w:val="0"/>
        <w:bCs w:val="0"/>
        <w:i w:val="0"/>
        <w:iCs w:val="0"/>
        <w:spacing w:val="0"/>
        <w:w w:val="100"/>
        <w:sz w:val="22"/>
        <w:szCs w:val="22"/>
        <w:lang w:val="sl-SI" w:eastAsia="en-US" w:bidi="ar-SA"/>
      </w:rPr>
    </w:lvl>
    <w:lvl w:ilvl="1" w:tplc="28AA498C">
      <w:numFmt w:val="bullet"/>
      <w:lvlText w:val="•"/>
      <w:lvlJc w:val="left"/>
      <w:pPr>
        <w:ind w:left="1796" w:hanging="360"/>
      </w:pPr>
      <w:rPr>
        <w:rFonts w:hint="default"/>
        <w:lang w:val="sl-SI" w:eastAsia="en-US" w:bidi="ar-SA"/>
      </w:rPr>
    </w:lvl>
    <w:lvl w:ilvl="2" w:tplc="DE8A00E2">
      <w:numFmt w:val="bullet"/>
      <w:lvlText w:val="•"/>
      <w:lvlJc w:val="left"/>
      <w:pPr>
        <w:ind w:left="2733" w:hanging="360"/>
      </w:pPr>
      <w:rPr>
        <w:rFonts w:hint="default"/>
        <w:lang w:val="sl-SI" w:eastAsia="en-US" w:bidi="ar-SA"/>
      </w:rPr>
    </w:lvl>
    <w:lvl w:ilvl="3" w:tplc="2750971C">
      <w:numFmt w:val="bullet"/>
      <w:lvlText w:val="•"/>
      <w:lvlJc w:val="left"/>
      <w:pPr>
        <w:ind w:left="3669" w:hanging="360"/>
      </w:pPr>
      <w:rPr>
        <w:rFonts w:hint="default"/>
        <w:lang w:val="sl-SI" w:eastAsia="en-US" w:bidi="ar-SA"/>
      </w:rPr>
    </w:lvl>
    <w:lvl w:ilvl="4" w:tplc="A6CA174A">
      <w:numFmt w:val="bullet"/>
      <w:lvlText w:val="•"/>
      <w:lvlJc w:val="left"/>
      <w:pPr>
        <w:ind w:left="4606" w:hanging="360"/>
      </w:pPr>
      <w:rPr>
        <w:rFonts w:hint="default"/>
        <w:lang w:val="sl-SI" w:eastAsia="en-US" w:bidi="ar-SA"/>
      </w:rPr>
    </w:lvl>
    <w:lvl w:ilvl="5" w:tplc="F09E802A">
      <w:numFmt w:val="bullet"/>
      <w:lvlText w:val="•"/>
      <w:lvlJc w:val="left"/>
      <w:pPr>
        <w:ind w:left="5543" w:hanging="360"/>
      </w:pPr>
      <w:rPr>
        <w:rFonts w:hint="default"/>
        <w:lang w:val="sl-SI" w:eastAsia="en-US" w:bidi="ar-SA"/>
      </w:rPr>
    </w:lvl>
    <w:lvl w:ilvl="6" w:tplc="6826EDC8">
      <w:numFmt w:val="bullet"/>
      <w:lvlText w:val="•"/>
      <w:lvlJc w:val="left"/>
      <w:pPr>
        <w:ind w:left="6479" w:hanging="360"/>
      </w:pPr>
      <w:rPr>
        <w:rFonts w:hint="default"/>
        <w:lang w:val="sl-SI" w:eastAsia="en-US" w:bidi="ar-SA"/>
      </w:rPr>
    </w:lvl>
    <w:lvl w:ilvl="7" w:tplc="D1E03A90">
      <w:numFmt w:val="bullet"/>
      <w:lvlText w:val="•"/>
      <w:lvlJc w:val="left"/>
      <w:pPr>
        <w:ind w:left="7416" w:hanging="360"/>
      </w:pPr>
      <w:rPr>
        <w:rFonts w:hint="default"/>
        <w:lang w:val="sl-SI" w:eastAsia="en-US" w:bidi="ar-SA"/>
      </w:rPr>
    </w:lvl>
    <w:lvl w:ilvl="8" w:tplc="2742656A">
      <w:numFmt w:val="bullet"/>
      <w:lvlText w:val="•"/>
      <w:lvlJc w:val="left"/>
      <w:pPr>
        <w:ind w:left="8353" w:hanging="360"/>
      </w:pPr>
      <w:rPr>
        <w:rFonts w:hint="default"/>
        <w:lang w:val="sl-SI" w:eastAsia="en-US" w:bidi="ar-SA"/>
      </w:rPr>
    </w:lvl>
  </w:abstractNum>
  <w:abstractNum w:abstractNumId="11" w15:restartNumberingAfterBreak="0">
    <w:nsid w:val="0E660A68"/>
    <w:multiLevelType w:val="hybridMultilevel"/>
    <w:tmpl w:val="A40CC840"/>
    <w:lvl w:ilvl="0" w:tplc="94D096DE">
      <w:start w:val="1"/>
      <w:numFmt w:val="bullet"/>
      <w:lvlText w:val=""/>
      <w:lvlJc w:val="left"/>
      <w:pPr>
        <w:ind w:left="720" w:hanging="360"/>
      </w:pPr>
      <w:rPr>
        <w:rFonts w:ascii="Symbol" w:hAnsi="Symbol" w:hint="default"/>
        <w:sz w:val="20"/>
      </w:rPr>
    </w:lvl>
    <w:lvl w:ilvl="1" w:tplc="067E80D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FCD5AB2"/>
    <w:multiLevelType w:val="hybridMultilevel"/>
    <w:tmpl w:val="58B2FAFA"/>
    <w:lvl w:ilvl="0" w:tplc="94D096DE">
      <w:start w:val="1"/>
      <w:numFmt w:val="bullet"/>
      <w:lvlText w:val=""/>
      <w:lvlJc w:val="left"/>
      <w:pPr>
        <w:ind w:left="2138" w:hanging="360"/>
      </w:pPr>
      <w:rPr>
        <w:rFonts w:ascii="Symbol" w:hAnsi="Symbol" w:hint="default"/>
        <w:sz w:val="20"/>
      </w:rPr>
    </w:lvl>
    <w:lvl w:ilvl="1" w:tplc="04240003">
      <w:start w:val="1"/>
      <w:numFmt w:val="bullet"/>
      <w:lvlText w:val="o"/>
      <w:lvlJc w:val="left"/>
      <w:pPr>
        <w:ind w:left="2858" w:hanging="360"/>
      </w:pPr>
      <w:rPr>
        <w:rFonts w:ascii="Courier New" w:hAnsi="Courier New" w:cs="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cs="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cs="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13" w15:restartNumberingAfterBreak="0">
    <w:nsid w:val="0FFB440E"/>
    <w:multiLevelType w:val="hybridMultilevel"/>
    <w:tmpl w:val="28B05B32"/>
    <w:lvl w:ilvl="0" w:tplc="1B223DA4">
      <w:numFmt w:val="bullet"/>
      <w:lvlText w:val="-"/>
      <w:lvlJc w:val="left"/>
      <w:pPr>
        <w:ind w:left="720" w:hanging="360"/>
      </w:pPr>
      <w:rPr>
        <w:rFonts w:ascii="Calibri" w:eastAsiaTheme="maj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2979C5"/>
    <w:multiLevelType w:val="hybridMultilevel"/>
    <w:tmpl w:val="7E948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CD64DC"/>
    <w:multiLevelType w:val="hybridMultilevel"/>
    <w:tmpl w:val="401853B0"/>
    <w:lvl w:ilvl="0" w:tplc="076E402E">
      <w:numFmt w:val="bullet"/>
      <w:lvlText w:val=""/>
      <w:lvlJc w:val="left"/>
      <w:pPr>
        <w:ind w:left="856" w:hanging="360"/>
      </w:pPr>
      <w:rPr>
        <w:rFonts w:ascii="Symbol" w:eastAsia="Symbol" w:hAnsi="Symbol" w:cs="Symbol" w:hint="default"/>
        <w:b w:val="0"/>
        <w:bCs w:val="0"/>
        <w:i w:val="0"/>
        <w:iCs w:val="0"/>
        <w:color w:val="auto"/>
        <w:spacing w:val="0"/>
        <w:w w:val="100"/>
        <w:sz w:val="22"/>
        <w:szCs w:val="22"/>
        <w:lang w:val="sl-SI" w:eastAsia="en-US" w:bidi="ar-SA"/>
      </w:rPr>
    </w:lvl>
    <w:lvl w:ilvl="1" w:tplc="81FE4B12">
      <w:numFmt w:val="bullet"/>
      <w:lvlText w:val="•"/>
      <w:lvlJc w:val="left"/>
      <w:pPr>
        <w:ind w:left="1796" w:hanging="360"/>
      </w:pPr>
      <w:rPr>
        <w:rFonts w:hint="default"/>
        <w:lang w:val="sl-SI" w:eastAsia="en-US" w:bidi="ar-SA"/>
      </w:rPr>
    </w:lvl>
    <w:lvl w:ilvl="2" w:tplc="7BA04DCC">
      <w:numFmt w:val="bullet"/>
      <w:lvlText w:val="•"/>
      <w:lvlJc w:val="left"/>
      <w:pPr>
        <w:ind w:left="2733" w:hanging="360"/>
      </w:pPr>
      <w:rPr>
        <w:rFonts w:hint="default"/>
        <w:lang w:val="sl-SI" w:eastAsia="en-US" w:bidi="ar-SA"/>
      </w:rPr>
    </w:lvl>
    <w:lvl w:ilvl="3" w:tplc="FEA48062">
      <w:numFmt w:val="bullet"/>
      <w:lvlText w:val="•"/>
      <w:lvlJc w:val="left"/>
      <w:pPr>
        <w:ind w:left="3669" w:hanging="360"/>
      </w:pPr>
      <w:rPr>
        <w:rFonts w:hint="default"/>
        <w:lang w:val="sl-SI" w:eastAsia="en-US" w:bidi="ar-SA"/>
      </w:rPr>
    </w:lvl>
    <w:lvl w:ilvl="4" w:tplc="D50A5BCA">
      <w:numFmt w:val="bullet"/>
      <w:lvlText w:val="•"/>
      <w:lvlJc w:val="left"/>
      <w:pPr>
        <w:ind w:left="4606" w:hanging="360"/>
      </w:pPr>
      <w:rPr>
        <w:rFonts w:hint="default"/>
        <w:lang w:val="sl-SI" w:eastAsia="en-US" w:bidi="ar-SA"/>
      </w:rPr>
    </w:lvl>
    <w:lvl w:ilvl="5" w:tplc="A92ECA94">
      <w:numFmt w:val="bullet"/>
      <w:lvlText w:val="•"/>
      <w:lvlJc w:val="left"/>
      <w:pPr>
        <w:ind w:left="5543" w:hanging="360"/>
      </w:pPr>
      <w:rPr>
        <w:rFonts w:hint="default"/>
        <w:lang w:val="sl-SI" w:eastAsia="en-US" w:bidi="ar-SA"/>
      </w:rPr>
    </w:lvl>
    <w:lvl w:ilvl="6" w:tplc="4BC2BD54">
      <w:numFmt w:val="bullet"/>
      <w:lvlText w:val="•"/>
      <w:lvlJc w:val="left"/>
      <w:pPr>
        <w:ind w:left="6479" w:hanging="360"/>
      </w:pPr>
      <w:rPr>
        <w:rFonts w:hint="default"/>
        <w:lang w:val="sl-SI" w:eastAsia="en-US" w:bidi="ar-SA"/>
      </w:rPr>
    </w:lvl>
    <w:lvl w:ilvl="7" w:tplc="D9089682">
      <w:numFmt w:val="bullet"/>
      <w:lvlText w:val="•"/>
      <w:lvlJc w:val="left"/>
      <w:pPr>
        <w:ind w:left="7416" w:hanging="360"/>
      </w:pPr>
      <w:rPr>
        <w:rFonts w:hint="default"/>
        <w:lang w:val="sl-SI" w:eastAsia="en-US" w:bidi="ar-SA"/>
      </w:rPr>
    </w:lvl>
    <w:lvl w:ilvl="8" w:tplc="824C23FE">
      <w:numFmt w:val="bullet"/>
      <w:lvlText w:val="•"/>
      <w:lvlJc w:val="left"/>
      <w:pPr>
        <w:ind w:left="8353" w:hanging="360"/>
      </w:pPr>
      <w:rPr>
        <w:rFonts w:hint="default"/>
        <w:lang w:val="sl-SI" w:eastAsia="en-US" w:bidi="ar-SA"/>
      </w:rPr>
    </w:lvl>
  </w:abstractNum>
  <w:abstractNum w:abstractNumId="16" w15:restartNumberingAfterBreak="0">
    <w:nsid w:val="171E05D5"/>
    <w:multiLevelType w:val="hybridMultilevel"/>
    <w:tmpl w:val="EC6CA5C2"/>
    <w:lvl w:ilvl="0" w:tplc="6CA8DFD6">
      <w:numFmt w:val="bullet"/>
      <w:lvlText w:val=""/>
      <w:lvlJc w:val="left"/>
      <w:pPr>
        <w:ind w:left="856" w:hanging="360"/>
      </w:pPr>
      <w:rPr>
        <w:rFonts w:ascii="Symbol" w:eastAsia="Symbol" w:hAnsi="Symbol" w:cs="Symbol" w:hint="default"/>
        <w:b w:val="0"/>
        <w:bCs w:val="0"/>
        <w:i w:val="0"/>
        <w:iCs w:val="0"/>
        <w:spacing w:val="0"/>
        <w:w w:val="100"/>
        <w:sz w:val="22"/>
        <w:szCs w:val="22"/>
        <w:lang w:val="sl-SI" w:eastAsia="en-US" w:bidi="ar-SA"/>
      </w:rPr>
    </w:lvl>
    <w:lvl w:ilvl="1" w:tplc="9F38B566">
      <w:numFmt w:val="bullet"/>
      <w:lvlText w:val="•"/>
      <w:lvlJc w:val="left"/>
      <w:pPr>
        <w:ind w:left="1796" w:hanging="360"/>
      </w:pPr>
      <w:rPr>
        <w:rFonts w:hint="default"/>
        <w:lang w:val="sl-SI" w:eastAsia="en-US" w:bidi="ar-SA"/>
      </w:rPr>
    </w:lvl>
    <w:lvl w:ilvl="2" w:tplc="973C6704">
      <w:numFmt w:val="bullet"/>
      <w:lvlText w:val="•"/>
      <w:lvlJc w:val="left"/>
      <w:pPr>
        <w:ind w:left="2733" w:hanging="360"/>
      </w:pPr>
      <w:rPr>
        <w:rFonts w:hint="default"/>
        <w:lang w:val="sl-SI" w:eastAsia="en-US" w:bidi="ar-SA"/>
      </w:rPr>
    </w:lvl>
    <w:lvl w:ilvl="3" w:tplc="8C029A9C">
      <w:numFmt w:val="bullet"/>
      <w:lvlText w:val="•"/>
      <w:lvlJc w:val="left"/>
      <w:pPr>
        <w:ind w:left="3669" w:hanging="360"/>
      </w:pPr>
      <w:rPr>
        <w:rFonts w:hint="default"/>
        <w:lang w:val="sl-SI" w:eastAsia="en-US" w:bidi="ar-SA"/>
      </w:rPr>
    </w:lvl>
    <w:lvl w:ilvl="4" w:tplc="E23490BC">
      <w:numFmt w:val="bullet"/>
      <w:lvlText w:val="•"/>
      <w:lvlJc w:val="left"/>
      <w:pPr>
        <w:ind w:left="4606" w:hanging="360"/>
      </w:pPr>
      <w:rPr>
        <w:rFonts w:hint="default"/>
        <w:lang w:val="sl-SI" w:eastAsia="en-US" w:bidi="ar-SA"/>
      </w:rPr>
    </w:lvl>
    <w:lvl w:ilvl="5" w:tplc="1B8E87EC">
      <w:numFmt w:val="bullet"/>
      <w:lvlText w:val="•"/>
      <w:lvlJc w:val="left"/>
      <w:pPr>
        <w:ind w:left="5543" w:hanging="360"/>
      </w:pPr>
      <w:rPr>
        <w:rFonts w:hint="default"/>
        <w:lang w:val="sl-SI" w:eastAsia="en-US" w:bidi="ar-SA"/>
      </w:rPr>
    </w:lvl>
    <w:lvl w:ilvl="6" w:tplc="E2989B0A">
      <w:numFmt w:val="bullet"/>
      <w:lvlText w:val="•"/>
      <w:lvlJc w:val="left"/>
      <w:pPr>
        <w:ind w:left="6479" w:hanging="360"/>
      </w:pPr>
      <w:rPr>
        <w:rFonts w:hint="default"/>
        <w:lang w:val="sl-SI" w:eastAsia="en-US" w:bidi="ar-SA"/>
      </w:rPr>
    </w:lvl>
    <w:lvl w:ilvl="7" w:tplc="6BB69F84">
      <w:numFmt w:val="bullet"/>
      <w:lvlText w:val="•"/>
      <w:lvlJc w:val="left"/>
      <w:pPr>
        <w:ind w:left="7416" w:hanging="360"/>
      </w:pPr>
      <w:rPr>
        <w:rFonts w:hint="default"/>
        <w:lang w:val="sl-SI" w:eastAsia="en-US" w:bidi="ar-SA"/>
      </w:rPr>
    </w:lvl>
    <w:lvl w:ilvl="8" w:tplc="F93874F6">
      <w:numFmt w:val="bullet"/>
      <w:lvlText w:val="•"/>
      <w:lvlJc w:val="left"/>
      <w:pPr>
        <w:ind w:left="8353" w:hanging="360"/>
      </w:pPr>
      <w:rPr>
        <w:rFonts w:hint="default"/>
        <w:lang w:val="sl-SI" w:eastAsia="en-US" w:bidi="ar-SA"/>
      </w:rPr>
    </w:lvl>
  </w:abstractNum>
  <w:abstractNum w:abstractNumId="17" w15:restartNumberingAfterBreak="0">
    <w:nsid w:val="18BC19EA"/>
    <w:multiLevelType w:val="hybridMultilevel"/>
    <w:tmpl w:val="9162FE60"/>
    <w:lvl w:ilvl="0" w:tplc="19E6F460">
      <w:start w:val="1"/>
      <w:numFmt w:val="decimal"/>
      <w:lvlText w:val="%1."/>
      <w:lvlJc w:val="left"/>
      <w:pPr>
        <w:ind w:left="1854" w:hanging="360"/>
      </w:pPr>
      <w:rPr>
        <w:rFonts w:hint="default"/>
        <w:b/>
        <w:i w:val="0"/>
        <w:sz w:val="22"/>
      </w:r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8" w15:restartNumberingAfterBreak="0">
    <w:nsid w:val="1979600D"/>
    <w:multiLevelType w:val="hybridMultilevel"/>
    <w:tmpl w:val="3D94B1A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D77ACF"/>
    <w:multiLevelType w:val="hybridMultilevel"/>
    <w:tmpl w:val="62C6CC1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A306963"/>
    <w:multiLevelType w:val="multilevel"/>
    <w:tmpl w:val="85AA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1B376B"/>
    <w:multiLevelType w:val="hybridMultilevel"/>
    <w:tmpl w:val="52F88BC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1E457262"/>
    <w:multiLevelType w:val="hybridMultilevel"/>
    <w:tmpl w:val="2B06D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1F8511E"/>
    <w:multiLevelType w:val="multilevel"/>
    <w:tmpl w:val="552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C349C3"/>
    <w:multiLevelType w:val="hybridMultilevel"/>
    <w:tmpl w:val="F31294EC"/>
    <w:lvl w:ilvl="0" w:tplc="D0028E12">
      <w:numFmt w:val="bullet"/>
      <w:lvlText w:val=""/>
      <w:lvlJc w:val="left"/>
      <w:pPr>
        <w:ind w:left="1214" w:hanging="358"/>
      </w:pPr>
      <w:rPr>
        <w:rFonts w:ascii="Symbol" w:eastAsia="Symbol" w:hAnsi="Symbol" w:cs="Symbol" w:hint="default"/>
        <w:b w:val="0"/>
        <w:bCs w:val="0"/>
        <w:i w:val="0"/>
        <w:iCs w:val="0"/>
        <w:spacing w:val="0"/>
        <w:w w:val="100"/>
        <w:sz w:val="22"/>
        <w:szCs w:val="22"/>
        <w:lang w:val="sl-SI" w:eastAsia="en-US" w:bidi="ar-SA"/>
      </w:rPr>
    </w:lvl>
    <w:lvl w:ilvl="1" w:tplc="AB2A1FB6">
      <w:numFmt w:val="bullet"/>
      <w:lvlText w:val="•"/>
      <w:lvlJc w:val="left"/>
      <w:pPr>
        <w:ind w:left="2120" w:hanging="358"/>
      </w:pPr>
      <w:rPr>
        <w:rFonts w:hint="default"/>
        <w:lang w:val="sl-SI" w:eastAsia="en-US" w:bidi="ar-SA"/>
      </w:rPr>
    </w:lvl>
    <w:lvl w:ilvl="2" w:tplc="0FD25902">
      <w:numFmt w:val="bullet"/>
      <w:lvlText w:val="•"/>
      <w:lvlJc w:val="left"/>
      <w:pPr>
        <w:ind w:left="3021" w:hanging="358"/>
      </w:pPr>
      <w:rPr>
        <w:rFonts w:hint="default"/>
        <w:lang w:val="sl-SI" w:eastAsia="en-US" w:bidi="ar-SA"/>
      </w:rPr>
    </w:lvl>
    <w:lvl w:ilvl="3" w:tplc="12BE89D0">
      <w:numFmt w:val="bullet"/>
      <w:lvlText w:val="•"/>
      <w:lvlJc w:val="left"/>
      <w:pPr>
        <w:ind w:left="3921" w:hanging="358"/>
      </w:pPr>
      <w:rPr>
        <w:rFonts w:hint="default"/>
        <w:lang w:val="sl-SI" w:eastAsia="en-US" w:bidi="ar-SA"/>
      </w:rPr>
    </w:lvl>
    <w:lvl w:ilvl="4" w:tplc="8BB2B8DE">
      <w:numFmt w:val="bullet"/>
      <w:lvlText w:val="•"/>
      <w:lvlJc w:val="left"/>
      <w:pPr>
        <w:ind w:left="4822" w:hanging="358"/>
      </w:pPr>
      <w:rPr>
        <w:rFonts w:hint="default"/>
        <w:lang w:val="sl-SI" w:eastAsia="en-US" w:bidi="ar-SA"/>
      </w:rPr>
    </w:lvl>
    <w:lvl w:ilvl="5" w:tplc="A5C04CA8">
      <w:numFmt w:val="bullet"/>
      <w:lvlText w:val="•"/>
      <w:lvlJc w:val="left"/>
      <w:pPr>
        <w:ind w:left="5723" w:hanging="358"/>
      </w:pPr>
      <w:rPr>
        <w:rFonts w:hint="default"/>
        <w:lang w:val="sl-SI" w:eastAsia="en-US" w:bidi="ar-SA"/>
      </w:rPr>
    </w:lvl>
    <w:lvl w:ilvl="6" w:tplc="5DC00FF0">
      <w:numFmt w:val="bullet"/>
      <w:lvlText w:val="•"/>
      <w:lvlJc w:val="left"/>
      <w:pPr>
        <w:ind w:left="6623" w:hanging="358"/>
      </w:pPr>
      <w:rPr>
        <w:rFonts w:hint="default"/>
        <w:lang w:val="sl-SI" w:eastAsia="en-US" w:bidi="ar-SA"/>
      </w:rPr>
    </w:lvl>
    <w:lvl w:ilvl="7" w:tplc="E4E60080">
      <w:numFmt w:val="bullet"/>
      <w:lvlText w:val="•"/>
      <w:lvlJc w:val="left"/>
      <w:pPr>
        <w:ind w:left="7524" w:hanging="358"/>
      </w:pPr>
      <w:rPr>
        <w:rFonts w:hint="default"/>
        <w:lang w:val="sl-SI" w:eastAsia="en-US" w:bidi="ar-SA"/>
      </w:rPr>
    </w:lvl>
    <w:lvl w:ilvl="8" w:tplc="7D0A52C2">
      <w:numFmt w:val="bullet"/>
      <w:lvlText w:val="•"/>
      <w:lvlJc w:val="left"/>
      <w:pPr>
        <w:ind w:left="8425" w:hanging="358"/>
      </w:pPr>
      <w:rPr>
        <w:rFonts w:hint="default"/>
        <w:lang w:val="sl-SI" w:eastAsia="en-US" w:bidi="ar-SA"/>
      </w:rPr>
    </w:lvl>
  </w:abstractNum>
  <w:abstractNum w:abstractNumId="25" w15:restartNumberingAfterBreak="0">
    <w:nsid w:val="2C26627E"/>
    <w:multiLevelType w:val="multilevel"/>
    <w:tmpl w:val="A76A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11FD3"/>
    <w:multiLevelType w:val="hybridMultilevel"/>
    <w:tmpl w:val="42E6D9EE"/>
    <w:lvl w:ilvl="0" w:tplc="825CA92E">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2904BB"/>
    <w:multiLevelType w:val="hybridMultilevel"/>
    <w:tmpl w:val="86841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F64866"/>
    <w:multiLevelType w:val="hybridMultilevel"/>
    <w:tmpl w:val="4AEA8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89734CE"/>
    <w:multiLevelType w:val="hybridMultilevel"/>
    <w:tmpl w:val="0CD0E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B038F0"/>
    <w:multiLevelType w:val="hybridMultilevel"/>
    <w:tmpl w:val="1938C402"/>
    <w:lvl w:ilvl="0" w:tplc="32E87AD6">
      <w:numFmt w:val="bullet"/>
      <w:lvlText w:val=""/>
      <w:lvlJc w:val="left"/>
      <w:pPr>
        <w:ind w:left="1216" w:hanging="360"/>
      </w:pPr>
      <w:rPr>
        <w:rFonts w:ascii="Symbol" w:eastAsia="Symbol" w:hAnsi="Symbol" w:cs="Symbol" w:hint="default"/>
        <w:b w:val="0"/>
        <w:bCs w:val="0"/>
        <w:i w:val="0"/>
        <w:iCs w:val="0"/>
        <w:spacing w:val="0"/>
        <w:w w:val="100"/>
        <w:sz w:val="22"/>
        <w:szCs w:val="22"/>
        <w:lang w:val="sl-SI" w:eastAsia="en-US" w:bidi="ar-SA"/>
      </w:rPr>
    </w:lvl>
    <w:lvl w:ilvl="1" w:tplc="CC80F272">
      <w:numFmt w:val="bullet"/>
      <w:lvlText w:val="•"/>
      <w:lvlJc w:val="left"/>
      <w:pPr>
        <w:ind w:left="2120" w:hanging="360"/>
      </w:pPr>
      <w:rPr>
        <w:rFonts w:hint="default"/>
        <w:lang w:val="sl-SI" w:eastAsia="en-US" w:bidi="ar-SA"/>
      </w:rPr>
    </w:lvl>
    <w:lvl w:ilvl="2" w:tplc="B7CA4B24">
      <w:numFmt w:val="bullet"/>
      <w:lvlText w:val="•"/>
      <w:lvlJc w:val="left"/>
      <w:pPr>
        <w:ind w:left="3021" w:hanging="360"/>
      </w:pPr>
      <w:rPr>
        <w:rFonts w:hint="default"/>
        <w:lang w:val="sl-SI" w:eastAsia="en-US" w:bidi="ar-SA"/>
      </w:rPr>
    </w:lvl>
    <w:lvl w:ilvl="3" w:tplc="FF86450A">
      <w:numFmt w:val="bullet"/>
      <w:lvlText w:val="•"/>
      <w:lvlJc w:val="left"/>
      <w:pPr>
        <w:ind w:left="3921" w:hanging="360"/>
      </w:pPr>
      <w:rPr>
        <w:rFonts w:hint="default"/>
        <w:lang w:val="sl-SI" w:eastAsia="en-US" w:bidi="ar-SA"/>
      </w:rPr>
    </w:lvl>
    <w:lvl w:ilvl="4" w:tplc="27F42DEC">
      <w:numFmt w:val="bullet"/>
      <w:lvlText w:val="•"/>
      <w:lvlJc w:val="left"/>
      <w:pPr>
        <w:ind w:left="4822" w:hanging="360"/>
      </w:pPr>
      <w:rPr>
        <w:rFonts w:hint="default"/>
        <w:lang w:val="sl-SI" w:eastAsia="en-US" w:bidi="ar-SA"/>
      </w:rPr>
    </w:lvl>
    <w:lvl w:ilvl="5" w:tplc="11264154">
      <w:numFmt w:val="bullet"/>
      <w:lvlText w:val="•"/>
      <w:lvlJc w:val="left"/>
      <w:pPr>
        <w:ind w:left="5723" w:hanging="360"/>
      </w:pPr>
      <w:rPr>
        <w:rFonts w:hint="default"/>
        <w:lang w:val="sl-SI" w:eastAsia="en-US" w:bidi="ar-SA"/>
      </w:rPr>
    </w:lvl>
    <w:lvl w:ilvl="6" w:tplc="8B2A37E2">
      <w:numFmt w:val="bullet"/>
      <w:lvlText w:val="•"/>
      <w:lvlJc w:val="left"/>
      <w:pPr>
        <w:ind w:left="6623" w:hanging="360"/>
      </w:pPr>
      <w:rPr>
        <w:rFonts w:hint="default"/>
        <w:lang w:val="sl-SI" w:eastAsia="en-US" w:bidi="ar-SA"/>
      </w:rPr>
    </w:lvl>
    <w:lvl w:ilvl="7" w:tplc="574ECBA0">
      <w:numFmt w:val="bullet"/>
      <w:lvlText w:val="•"/>
      <w:lvlJc w:val="left"/>
      <w:pPr>
        <w:ind w:left="7524" w:hanging="360"/>
      </w:pPr>
      <w:rPr>
        <w:rFonts w:hint="default"/>
        <w:lang w:val="sl-SI" w:eastAsia="en-US" w:bidi="ar-SA"/>
      </w:rPr>
    </w:lvl>
    <w:lvl w:ilvl="8" w:tplc="6100DCBA">
      <w:numFmt w:val="bullet"/>
      <w:lvlText w:val="•"/>
      <w:lvlJc w:val="left"/>
      <w:pPr>
        <w:ind w:left="8425" w:hanging="360"/>
      </w:pPr>
      <w:rPr>
        <w:rFonts w:hint="default"/>
        <w:lang w:val="sl-SI" w:eastAsia="en-US" w:bidi="ar-SA"/>
      </w:rPr>
    </w:lvl>
  </w:abstractNum>
  <w:abstractNum w:abstractNumId="31" w15:restartNumberingAfterBreak="0">
    <w:nsid w:val="42D515FB"/>
    <w:multiLevelType w:val="hybridMultilevel"/>
    <w:tmpl w:val="E7F678B2"/>
    <w:lvl w:ilvl="0" w:tplc="94D096DE">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724BCB"/>
    <w:multiLevelType w:val="hybridMultilevel"/>
    <w:tmpl w:val="D4E8552C"/>
    <w:lvl w:ilvl="0" w:tplc="15DCF5A8">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3" w15:restartNumberingAfterBreak="0">
    <w:nsid w:val="4B51356F"/>
    <w:multiLevelType w:val="hybridMultilevel"/>
    <w:tmpl w:val="5B6495E2"/>
    <w:lvl w:ilvl="0" w:tplc="54E41B92">
      <w:start w:val="3"/>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E974F86"/>
    <w:multiLevelType w:val="hybridMultilevel"/>
    <w:tmpl w:val="2F72AB80"/>
    <w:lvl w:ilvl="0" w:tplc="067E80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EF698F"/>
    <w:multiLevelType w:val="hybridMultilevel"/>
    <w:tmpl w:val="B3D6AEC6"/>
    <w:lvl w:ilvl="0" w:tplc="94D096DE">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115C01"/>
    <w:multiLevelType w:val="multilevel"/>
    <w:tmpl w:val="DAA6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B01AB8"/>
    <w:multiLevelType w:val="multilevel"/>
    <w:tmpl w:val="68FCF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21107"/>
    <w:multiLevelType w:val="hybridMultilevel"/>
    <w:tmpl w:val="F5E88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637A61"/>
    <w:multiLevelType w:val="hybridMultilevel"/>
    <w:tmpl w:val="6AD27A82"/>
    <w:lvl w:ilvl="0" w:tplc="3A02D732">
      <w:numFmt w:val="bullet"/>
      <w:lvlText w:val="•"/>
      <w:lvlJc w:val="left"/>
      <w:pPr>
        <w:ind w:left="136" w:hanging="161"/>
      </w:pPr>
      <w:rPr>
        <w:rFonts w:ascii="Carlito" w:eastAsia="Carlito" w:hAnsi="Carlito" w:cs="Carlito" w:hint="default"/>
        <w:b w:val="0"/>
        <w:bCs w:val="0"/>
        <w:i w:val="0"/>
        <w:iCs w:val="0"/>
        <w:spacing w:val="0"/>
        <w:w w:val="100"/>
        <w:sz w:val="22"/>
        <w:szCs w:val="22"/>
        <w:lang w:val="sl-SI" w:eastAsia="en-US" w:bidi="ar-SA"/>
      </w:rPr>
    </w:lvl>
    <w:lvl w:ilvl="1" w:tplc="429EFF12">
      <w:numFmt w:val="bullet"/>
      <w:lvlText w:val="•"/>
      <w:lvlJc w:val="left"/>
      <w:pPr>
        <w:ind w:left="1148" w:hanging="161"/>
      </w:pPr>
      <w:rPr>
        <w:rFonts w:hint="default"/>
        <w:lang w:val="sl-SI" w:eastAsia="en-US" w:bidi="ar-SA"/>
      </w:rPr>
    </w:lvl>
    <w:lvl w:ilvl="2" w:tplc="1E4EDCAC">
      <w:numFmt w:val="bullet"/>
      <w:lvlText w:val="•"/>
      <w:lvlJc w:val="left"/>
      <w:pPr>
        <w:ind w:left="2157" w:hanging="161"/>
      </w:pPr>
      <w:rPr>
        <w:rFonts w:hint="default"/>
        <w:lang w:val="sl-SI" w:eastAsia="en-US" w:bidi="ar-SA"/>
      </w:rPr>
    </w:lvl>
    <w:lvl w:ilvl="3" w:tplc="497C8EA6">
      <w:numFmt w:val="bullet"/>
      <w:lvlText w:val="•"/>
      <w:lvlJc w:val="left"/>
      <w:pPr>
        <w:ind w:left="3165" w:hanging="161"/>
      </w:pPr>
      <w:rPr>
        <w:rFonts w:hint="default"/>
        <w:lang w:val="sl-SI" w:eastAsia="en-US" w:bidi="ar-SA"/>
      </w:rPr>
    </w:lvl>
    <w:lvl w:ilvl="4" w:tplc="11183FBC">
      <w:numFmt w:val="bullet"/>
      <w:lvlText w:val="•"/>
      <w:lvlJc w:val="left"/>
      <w:pPr>
        <w:ind w:left="4174" w:hanging="161"/>
      </w:pPr>
      <w:rPr>
        <w:rFonts w:hint="default"/>
        <w:lang w:val="sl-SI" w:eastAsia="en-US" w:bidi="ar-SA"/>
      </w:rPr>
    </w:lvl>
    <w:lvl w:ilvl="5" w:tplc="7214DB3C">
      <w:numFmt w:val="bullet"/>
      <w:lvlText w:val="•"/>
      <w:lvlJc w:val="left"/>
      <w:pPr>
        <w:ind w:left="5183" w:hanging="161"/>
      </w:pPr>
      <w:rPr>
        <w:rFonts w:hint="default"/>
        <w:lang w:val="sl-SI" w:eastAsia="en-US" w:bidi="ar-SA"/>
      </w:rPr>
    </w:lvl>
    <w:lvl w:ilvl="6" w:tplc="1CF4089A">
      <w:numFmt w:val="bullet"/>
      <w:lvlText w:val="•"/>
      <w:lvlJc w:val="left"/>
      <w:pPr>
        <w:ind w:left="6191" w:hanging="161"/>
      </w:pPr>
      <w:rPr>
        <w:rFonts w:hint="default"/>
        <w:lang w:val="sl-SI" w:eastAsia="en-US" w:bidi="ar-SA"/>
      </w:rPr>
    </w:lvl>
    <w:lvl w:ilvl="7" w:tplc="414A0B5C">
      <w:numFmt w:val="bullet"/>
      <w:lvlText w:val="•"/>
      <w:lvlJc w:val="left"/>
      <w:pPr>
        <w:ind w:left="7200" w:hanging="161"/>
      </w:pPr>
      <w:rPr>
        <w:rFonts w:hint="default"/>
        <w:lang w:val="sl-SI" w:eastAsia="en-US" w:bidi="ar-SA"/>
      </w:rPr>
    </w:lvl>
    <w:lvl w:ilvl="8" w:tplc="2A44C98C">
      <w:numFmt w:val="bullet"/>
      <w:lvlText w:val="•"/>
      <w:lvlJc w:val="left"/>
      <w:pPr>
        <w:ind w:left="8209" w:hanging="161"/>
      </w:pPr>
      <w:rPr>
        <w:rFonts w:hint="default"/>
        <w:lang w:val="sl-SI" w:eastAsia="en-US" w:bidi="ar-SA"/>
      </w:rPr>
    </w:lvl>
  </w:abstractNum>
  <w:abstractNum w:abstractNumId="40" w15:restartNumberingAfterBreak="0">
    <w:nsid w:val="5F92406A"/>
    <w:multiLevelType w:val="hybridMultilevel"/>
    <w:tmpl w:val="C5A25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FD37F4A"/>
    <w:multiLevelType w:val="hybridMultilevel"/>
    <w:tmpl w:val="2100626A"/>
    <w:lvl w:ilvl="0" w:tplc="FFFFFFFF">
      <w:start w:val="1"/>
      <w:numFmt w:val="decimal"/>
      <w:lvlText w:val="%1."/>
      <w:lvlJc w:val="left"/>
      <w:pPr>
        <w:ind w:left="720" w:hanging="360"/>
      </w:pPr>
      <w:rPr>
        <w:rFonts w:eastAsia="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62900C37"/>
    <w:multiLevelType w:val="multilevel"/>
    <w:tmpl w:val="7DC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12740B"/>
    <w:multiLevelType w:val="hybridMultilevel"/>
    <w:tmpl w:val="5038DB40"/>
    <w:lvl w:ilvl="0" w:tplc="CBB6A9AE">
      <w:start w:val="1"/>
      <w:numFmt w:val="lowerLetter"/>
      <w:lvlText w:val="%1)"/>
      <w:lvlJc w:val="left"/>
      <w:pPr>
        <w:ind w:left="360" w:hanging="360"/>
      </w:pPr>
      <w:rPr>
        <w:rFonts w:ascii="Calibri" w:eastAsiaTheme="minorHAnsi" w:hAnsi="Calibri" w:cs="Calibr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69A003C"/>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5" w15:restartNumberingAfterBreak="0">
    <w:nsid w:val="6BAD1A76"/>
    <w:multiLevelType w:val="hybridMultilevel"/>
    <w:tmpl w:val="B8F4FF68"/>
    <w:lvl w:ilvl="0" w:tplc="94D096DE">
      <w:start w:val="1"/>
      <w:numFmt w:val="bullet"/>
      <w:lvlText w:val=""/>
      <w:lvlJc w:val="left"/>
      <w:pPr>
        <w:ind w:left="2138" w:hanging="360"/>
      </w:pPr>
      <w:rPr>
        <w:rFonts w:ascii="Symbol" w:hAnsi="Symbol" w:hint="default"/>
        <w:sz w:val="20"/>
      </w:rPr>
    </w:lvl>
    <w:lvl w:ilvl="1" w:tplc="067E80D0">
      <w:start w:val="1"/>
      <w:numFmt w:val="bullet"/>
      <w:lvlText w:val=""/>
      <w:lvlJc w:val="left"/>
      <w:pPr>
        <w:ind w:left="2858" w:hanging="360"/>
      </w:pPr>
      <w:rPr>
        <w:rFonts w:ascii="Symbol" w:hAnsi="Symbol"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cs="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cs="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46" w15:restartNumberingAfterBreak="0">
    <w:nsid w:val="6F172161"/>
    <w:multiLevelType w:val="multilevel"/>
    <w:tmpl w:val="F0F22A8A"/>
    <w:lvl w:ilvl="0">
      <w:start w:val="1"/>
      <w:numFmt w:val="decimal"/>
      <w:pStyle w:val="Naslov1calibri"/>
      <w:lvlText w:val="%1."/>
      <w:lvlJc w:val="left"/>
      <w:pPr>
        <w:ind w:left="720" w:hanging="720"/>
      </w:pPr>
      <w:rPr>
        <w:rFonts w:hint="default"/>
      </w:rPr>
    </w:lvl>
    <w:lvl w:ilvl="1">
      <w:start w:val="1"/>
      <w:numFmt w:val="decimal"/>
      <w:pStyle w:val="Naslov2calibri"/>
      <w:lvlText w:val="%1.%2"/>
      <w:lvlJc w:val="left"/>
      <w:pPr>
        <w:ind w:left="780" w:hanging="420"/>
      </w:pPr>
    </w:lvl>
    <w:lvl w:ilvl="2">
      <w:start w:val="1"/>
      <w:numFmt w:val="decimal"/>
      <w:pStyle w:val="Naslov3calibri"/>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6"/>
    <w:lvlOverride w:ilvl="0">
      <w:lvl w:ilvl="0">
        <w:start w:val="1"/>
        <w:numFmt w:val="decimal"/>
        <w:pStyle w:val="Naslov1calibri"/>
        <w:lvlText w:val="%1."/>
        <w:lvlJc w:val="left"/>
        <w:pPr>
          <w:ind w:left="720" w:hanging="720"/>
        </w:pPr>
        <w:rPr>
          <w:rFonts w:hint="default"/>
        </w:rPr>
      </w:lvl>
    </w:lvlOverride>
    <w:lvlOverride w:ilvl="1">
      <w:lvl w:ilvl="1">
        <w:start w:val="1"/>
        <w:numFmt w:val="decimal"/>
        <w:pStyle w:val="Naslov2calibri"/>
        <w:isLgl/>
        <w:lvlText w:val="%1.%2"/>
        <w:lvlJc w:val="left"/>
        <w:pPr>
          <w:ind w:left="780" w:hanging="780"/>
        </w:pPr>
        <w:rPr>
          <w:rFonts w:hint="default"/>
        </w:rPr>
      </w:lvl>
    </w:lvlOverride>
    <w:lvlOverride w:ilvl="2">
      <w:lvl w:ilvl="2">
        <w:start w:val="1"/>
        <w:numFmt w:val="decimal"/>
        <w:pStyle w:val="Naslov3calibri"/>
        <w:isLgl/>
        <w:lvlText w:val="%1.%2.%3"/>
        <w:lvlJc w:val="left"/>
        <w:pPr>
          <w:ind w:left="1080" w:hanging="720"/>
        </w:pPr>
        <w:rPr>
          <w:rFonts w:hint="default"/>
          <w:i w: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
    <w:abstractNumId w:val="0"/>
  </w:num>
  <w:num w:numId="3">
    <w:abstractNumId w:val="26"/>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2"/>
  </w:num>
  <w:num w:numId="10">
    <w:abstractNumId w:val="1"/>
  </w:num>
  <w:num w:numId="11">
    <w:abstractNumId w:val="31"/>
  </w:num>
  <w:num w:numId="12">
    <w:abstractNumId w:val="45"/>
  </w:num>
  <w:num w:numId="13">
    <w:abstractNumId w:val="17"/>
  </w:num>
  <w:num w:numId="14">
    <w:abstractNumId w:val="34"/>
  </w:num>
  <w:num w:numId="15">
    <w:abstractNumId w:val="35"/>
  </w:num>
  <w:num w:numId="16">
    <w:abstractNumId w:val="44"/>
  </w:num>
  <w:num w:numId="17">
    <w:abstractNumId w:val="29"/>
  </w:num>
  <w:num w:numId="18">
    <w:abstractNumId w:val="27"/>
  </w:num>
  <w:num w:numId="19">
    <w:abstractNumId w:val="14"/>
  </w:num>
  <w:num w:numId="20">
    <w:abstractNumId w:val="18"/>
  </w:num>
  <w:num w:numId="21">
    <w:abstractNumId w:val="4"/>
  </w:num>
  <w:num w:numId="22">
    <w:abstractNumId w:val="40"/>
  </w:num>
  <w:num w:numId="23">
    <w:abstractNumId w:val="22"/>
  </w:num>
  <w:num w:numId="24">
    <w:abstractNumId w:val="19"/>
  </w:num>
  <w:num w:numId="25">
    <w:abstractNumId w:val="7"/>
  </w:num>
  <w:num w:numId="26">
    <w:abstractNumId w:val="6"/>
  </w:num>
  <w:num w:numId="27">
    <w:abstractNumId w:val="43"/>
  </w:num>
  <w:num w:numId="28">
    <w:abstractNumId w:val="32"/>
  </w:num>
  <w:num w:numId="29">
    <w:abstractNumId w:val="3"/>
  </w:num>
  <w:num w:numId="30">
    <w:abstractNumId w:val="2"/>
  </w:num>
  <w:num w:numId="31">
    <w:abstractNumId w:val="33"/>
  </w:num>
  <w:num w:numId="32">
    <w:abstractNumId w:val="38"/>
  </w:num>
  <w:num w:numId="33">
    <w:abstractNumId w:val="9"/>
  </w:num>
  <w:num w:numId="34">
    <w:abstractNumId w:val="24"/>
  </w:num>
  <w:num w:numId="35">
    <w:abstractNumId w:val="30"/>
  </w:num>
  <w:num w:numId="36">
    <w:abstractNumId w:val="16"/>
  </w:num>
  <w:num w:numId="37">
    <w:abstractNumId w:val="5"/>
  </w:num>
  <w:num w:numId="38">
    <w:abstractNumId w:val="15"/>
  </w:num>
  <w:num w:numId="39">
    <w:abstractNumId w:val="10"/>
  </w:num>
  <w:num w:numId="40">
    <w:abstractNumId w:val="13"/>
  </w:num>
  <w:num w:numId="41">
    <w:abstractNumId w:val="36"/>
  </w:num>
  <w:num w:numId="42">
    <w:abstractNumId w:val="42"/>
  </w:num>
  <w:num w:numId="43">
    <w:abstractNumId w:val="20"/>
  </w:num>
  <w:num w:numId="44">
    <w:abstractNumId w:val="23"/>
  </w:num>
  <w:num w:numId="45">
    <w:abstractNumId w:val="25"/>
  </w:num>
  <w:num w:numId="46">
    <w:abstractNumId w:val="37"/>
  </w:num>
  <w:num w:numId="4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wMLE0MjIzMjGwMDBV0lEKTi0uzszPAykwqgUAWU20ZSwAAAA="/>
  </w:docVars>
  <w:rsids>
    <w:rsidRoot w:val="00905987"/>
    <w:rsid w:val="000006B5"/>
    <w:rsid w:val="000011D8"/>
    <w:rsid w:val="00003809"/>
    <w:rsid w:val="00003D96"/>
    <w:rsid w:val="00004277"/>
    <w:rsid w:val="00005C58"/>
    <w:rsid w:val="000063BB"/>
    <w:rsid w:val="00007D75"/>
    <w:rsid w:val="00007E55"/>
    <w:rsid w:val="00007F6C"/>
    <w:rsid w:val="000121B4"/>
    <w:rsid w:val="00013F7F"/>
    <w:rsid w:val="00014184"/>
    <w:rsid w:val="0001473F"/>
    <w:rsid w:val="00016382"/>
    <w:rsid w:val="00016678"/>
    <w:rsid w:val="000170F8"/>
    <w:rsid w:val="000176A3"/>
    <w:rsid w:val="000203B4"/>
    <w:rsid w:val="0002095F"/>
    <w:rsid w:val="00020CA3"/>
    <w:rsid w:val="0002478F"/>
    <w:rsid w:val="000258FE"/>
    <w:rsid w:val="00025AC8"/>
    <w:rsid w:val="00025CD5"/>
    <w:rsid w:val="00026C8E"/>
    <w:rsid w:val="000276E1"/>
    <w:rsid w:val="00027C80"/>
    <w:rsid w:val="00027D7C"/>
    <w:rsid w:val="00031EB5"/>
    <w:rsid w:val="000325A7"/>
    <w:rsid w:val="00032FA2"/>
    <w:rsid w:val="0003557E"/>
    <w:rsid w:val="0003648A"/>
    <w:rsid w:val="00040444"/>
    <w:rsid w:val="00040E01"/>
    <w:rsid w:val="0004163A"/>
    <w:rsid w:val="00042410"/>
    <w:rsid w:val="000427C4"/>
    <w:rsid w:val="00044FFD"/>
    <w:rsid w:val="00045532"/>
    <w:rsid w:val="0004605E"/>
    <w:rsid w:val="00046418"/>
    <w:rsid w:val="00046F9D"/>
    <w:rsid w:val="00047496"/>
    <w:rsid w:val="00050A7E"/>
    <w:rsid w:val="00050F15"/>
    <w:rsid w:val="00051619"/>
    <w:rsid w:val="00051CE9"/>
    <w:rsid w:val="00052134"/>
    <w:rsid w:val="00052AAA"/>
    <w:rsid w:val="000554A3"/>
    <w:rsid w:val="00057097"/>
    <w:rsid w:val="0005718B"/>
    <w:rsid w:val="0005728C"/>
    <w:rsid w:val="000605FC"/>
    <w:rsid w:val="000609CE"/>
    <w:rsid w:val="00060D8B"/>
    <w:rsid w:val="00062306"/>
    <w:rsid w:val="000625BF"/>
    <w:rsid w:val="0006294C"/>
    <w:rsid w:val="00063601"/>
    <w:rsid w:val="000638A5"/>
    <w:rsid w:val="00063AEC"/>
    <w:rsid w:val="000653A5"/>
    <w:rsid w:val="00065AB1"/>
    <w:rsid w:val="000662C1"/>
    <w:rsid w:val="000668EC"/>
    <w:rsid w:val="00066CB4"/>
    <w:rsid w:val="00067B7A"/>
    <w:rsid w:val="0007248C"/>
    <w:rsid w:val="00073286"/>
    <w:rsid w:val="000732E4"/>
    <w:rsid w:val="00073BC0"/>
    <w:rsid w:val="00074BD1"/>
    <w:rsid w:val="00074EFD"/>
    <w:rsid w:val="000757E8"/>
    <w:rsid w:val="00080453"/>
    <w:rsid w:val="00080BBA"/>
    <w:rsid w:val="00081B30"/>
    <w:rsid w:val="0008277C"/>
    <w:rsid w:val="00082FEC"/>
    <w:rsid w:val="0008339F"/>
    <w:rsid w:val="000834D9"/>
    <w:rsid w:val="000841A4"/>
    <w:rsid w:val="00084C00"/>
    <w:rsid w:val="000856B9"/>
    <w:rsid w:val="00086295"/>
    <w:rsid w:val="00091B32"/>
    <w:rsid w:val="00092316"/>
    <w:rsid w:val="00092BA6"/>
    <w:rsid w:val="0009339B"/>
    <w:rsid w:val="00093BB1"/>
    <w:rsid w:val="00093C0F"/>
    <w:rsid w:val="00093C61"/>
    <w:rsid w:val="00093D28"/>
    <w:rsid w:val="00094846"/>
    <w:rsid w:val="00094EB4"/>
    <w:rsid w:val="00095505"/>
    <w:rsid w:val="00095E95"/>
    <w:rsid w:val="000961A6"/>
    <w:rsid w:val="0009644F"/>
    <w:rsid w:val="00097569"/>
    <w:rsid w:val="00097B60"/>
    <w:rsid w:val="00097D33"/>
    <w:rsid w:val="000A2CB6"/>
    <w:rsid w:val="000A2CFC"/>
    <w:rsid w:val="000A3FB7"/>
    <w:rsid w:val="000A40B4"/>
    <w:rsid w:val="000A514D"/>
    <w:rsid w:val="000A5DB9"/>
    <w:rsid w:val="000A6842"/>
    <w:rsid w:val="000A6FC0"/>
    <w:rsid w:val="000A795C"/>
    <w:rsid w:val="000A7FDD"/>
    <w:rsid w:val="000B051E"/>
    <w:rsid w:val="000B070A"/>
    <w:rsid w:val="000B11C0"/>
    <w:rsid w:val="000B444B"/>
    <w:rsid w:val="000C100A"/>
    <w:rsid w:val="000C178F"/>
    <w:rsid w:val="000C1877"/>
    <w:rsid w:val="000C213F"/>
    <w:rsid w:val="000C257E"/>
    <w:rsid w:val="000C29AC"/>
    <w:rsid w:val="000C2A07"/>
    <w:rsid w:val="000C2A9E"/>
    <w:rsid w:val="000C3DCD"/>
    <w:rsid w:val="000C4B91"/>
    <w:rsid w:val="000C6CF4"/>
    <w:rsid w:val="000C7961"/>
    <w:rsid w:val="000D3BA3"/>
    <w:rsid w:val="000D5443"/>
    <w:rsid w:val="000D552E"/>
    <w:rsid w:val="000E00EA"/>
    <w:rsid w:val="000E04B4"/>
    <w:rsid w:val="000E0500"/>
    <w:rsid w:val="000E1B28"/>
    <w:rsid w:val="000E2F75"/>
    <w:rsid w:val="000E34B6"/>
    <w:rsid w:val="000E4A89"/>
    <w:rsid w:val="000E4C97"/>
    <w:rsid w:val="000E5C12"/>
    <w:rsid w:val="000E6A21"/>
    <w:rsid w:val="000E70B7"/>
    <w:rsid w:val="000E7761"/>
    <w:rsid w:val="000E77BC"/>
    <w:rsid w:val="000F0FC4"/>
    <w:rsid w:val="000F184D"/>
    <w:rsid w:val="000F2799"/>
    <w:rsid w:val="000F38E7"/>
    <w:rsid w:val="000F3AA4"/>
    <w:rsid w:val="000F3B64"/>
    <w:rsid w:val="000F3BE7"/>
    <w:rsid w:val="000F3DC8"/>
    <w:rsid w:val="000F58ED"/>
    <w:rsid w:val="000F5F1F"/>
    <w:rsid w:val="000F663E"/>
    <w:rsid w:val="000F742A"/>
    <w:rsid w:val="00100969"/>
    <w:rsid w:val="00102383"/>
    <w:rsid w:val="001026AE"/>
    <w:rsid w:val="00103DC1"/>
    <w:rsid w:val="001043AF"/>
    <w:rsid w:val="00104464"/>
    <w:rsid w:val="001049A9"/>
    <w:rsid w:val="00105999"/>
    <w:rsid w:val="001065B9"/>
    <w:rsid w:val="00107197"/>
    <w:rsid w:val="00107F5B"/>
    <w:rsid w:val="001107EE"/>
    <w:rsid w:val="0011088F"/>
    <w:rsid w:val="00110AC1"/>
    <w:rsid w:val="00111933"/>
    <w:rsid w:val="00112AF5"/>
    <w:rsid w:val="00112C2E"/>
    <w:rsid w:val="00112E05"/>
    <w:rsid w:val="00113B3D"/>
    <w:rsid w:val="001142F0"/>
    <w:rsid w:val="00114BD6"/>
    <w:rsid w:val="00114C1A"/>
    <w:rsid w:val="00117CA4"/>
    <w:rsid w:val="00120223"/>
    <w:rsid w:val="00120261"/>
    <w:rsid w:val="001202AC"/>
    <w:rsid w:val="00120688"/>
    <w:rsid w:val="00121738"/>
    <w:rsid w:val="001224AA"/>
    <w:rsid w:val="00124DF3"/>
    <w:rsid w:val="00126764"/>
    <w:rsid w:val="00127DEC"/>
    <w:rsid w:val="001312E5"/>
    <w:rsid w:val="0013137D"/>
    <w:rsid w:val="00131AC4"/>
    <w:rsid w:val="0013220D"/>
    <w:rsid w:val="00132A23"/>
    <w:rsid w:val="00132C59"/>
    <w:rsid w:val="001332B7"/>
    <w:rsid w:val="001346F4"/>
    <w:rsid w:val="00137FCA"/>
    <w:rsid w:val="00140FF3"/>
    <w:rsid w:val="001411BD"/>
    <w:rsid w:val="0014156C"/>
    <w:rsid w:val="0014310D"/>
    <w:rsid w:val="00143250"/>
    <w:rsid w:val="0014509C"/>
    <w:rsid w:val="00146118"/>
    <w:rsid w:val="00146185"/>
    <w:rsid w:val="00150C80"/>
    <w:rsid w:val="0015150A"/>
    <w:rsid w:val="001515DE"/>
    <w:rsid w:val="00152360"/>
    <w:rsid w:val="0015272F"/>
    <w:rsid w:val="00152871"/>
    <w:rsid w:val="00152FE0"/>
    <w:rsid w:val="00153059"/>
    <w:rsid w:val="00154460"/>
    <w:rsid w:val="001545D0"/>
    <w:rsid w:val="00155AD7"/>
    <w:rsid w:val="001562EE"/>
    <w:rsid w:val="00156F14"/>
    <w:rsid w:val="00157504"/>
    <w:rsid w:val="00157C04"/>
    <w:rsid w:val="00160AC5"/>
    <w:rsid w:val="00161D1A"/>
    <w:rsid w:val="001632F0"/>
    <w:rsid w:val="0016389B"/>
    <w:rsid w:val="00163DC4"/>
    <w:rsid w:val="0016556A"/>
    <w:rsid w:val="00165A5F"/>
    <w:rsid w:val="0016606B"/>
    <w:rsid w:val="00166166"/>
    <w:rsid w:val="00170597"/>
    <w:rsid w:val="00170BDE"/>
    <w:rsid w:val="00171225"/>
    <w:rsid w:val="00172A00"/>
    <w:rsid w:val="00173482"/>
    <w:rsid w:val="001738A3"/>
    <w:rsid w:val="00173D75"/>
    <w:rsid w:val="00173FA7"/>
    <w:rsid w:val="0017427F"/>
    <w:rsid w:val="00174C58"/>
    <w:rsid w:val="00174FFF"/>
    <w:rsid w:val="00175FCC"/>
    <w:rsid w:val="001760C2"/>
    <w:rsid w:val="00176F95"/>
    <w:rsid w:val="001771AF"/>
    <w:rsid w:val="001776C0"/>
    <w:rsid w:val="001805E4"/>
    <w:rsid w:val="00180DBD"/>
    <w:rsid w:val="001817D1"/>
    <w:rsid w:val="001819CD"/>
    <w:rsid w:val="00181E7E"/>
    <w:rsid w:val="00182595"/>
    <w:rsid w:val="00183BDE"/>
    <w:rsid w:val="001856C0"/>
    <w:rsid w:val="001863BD"/>
    <w:rsid w:val="00187A21"/>
    <w:rsid w:val="001906E9"/>
    <w:rsid w:val="0019195C"/>
    <w:rsid w:val="00191A43"/>
    <w:rsid w:val="00192860"/>
    <w:rsid w:val="00193452"/>
    <w:rsid w:val="00195065"/>
    <w:rsid w:val="00195B1F"/>
    <w:rsid w:val="00196A34"/>
    <w:rsid w:val="001976C8"/>
    <w:rsid w:val="001A05D6"/>
    <w:rsid w:val="001A0A44"/>
    <w:rsid w:val="001A0CA9"/>
    <w:rsid w:val="001A1880"/>
    <w:rsid w:val="001A2535"/>
    <w:rsid w:val="001A25AB"/>
    <w:rsid w:val="001A3F06"/>
    <w:rsid w:val="001A43F9"/>
    <w:rsid w:val="001A4431"/>
    <w:rsid w:val="001A4E07"/>
    <w:rsid w:val="001A6924"/>
    <w:rsid w:val="001A6D9E"/>
    <w:rsid w:val="001B0930"/>
    <w:rsid w:val="001B4478"/>
    <w:rsid w:val="001B59D7"/>
    <w:rsid w:val="001C0619"/>
    <w:rsid w:val="001C07AB"/>
    <w:rsid w:val="001C1178"/>
    <w:rsid w:val="001C130F"/>
    <w:rsid w:val="001C13A2"/>
    <w:rsid w:val="001C2826"/>
    <w:rsid w:val="001C2855"/>
    <w:rsid w:val="001C352A"/>
    <w:rsid w:val="001C52EB"/>
    <w:rsid w:val="001C67FD"/>
    <w:rsid w:val="001C6DFF"/>
    <w:rsid w:val="001C717B"/>
    <w:rsid w:val="001C7CB6"/>
    <w:rsid w:val="001D0F0D"/>
    <w:rsid w:val="001D0F7C"/>
    <w:rsid w:val="001D33BF"/>
    <w:rsid w:val="001D3D20"/>
    <w:rsid w:val="001D4332"/>
    <w:rsid w:val="001D499E"/>
    <w:rsid w:val="001D4F13"/>
    <w:rsid w:val="001D57D1"/>
    <w:rsid w:val="001D6413"/>
    <w:rsid w:val="001D6F19"/>
    <w:rsid w:val="001D77DF"/>
    <w:rsid w:val="001D79A6"/>
    <w:rsid w:val="001E0A44"/>
    <w:rsid w:val="001E0AAB"/>
    <w:rsid w:val="001E0FBC"/>
    <w:rsid w:val="001E12FA"/>
    <w:rsid w:val="001E2A2C"/>
    <w:rsid w:val="001E2DB6"/>
    <w:rsid w:val="001E4CC2"/>
    <w:rsid w:val="001E5749"/>
    <w:rsid w:val="001E601B"/>
    <w:rsid w:val="001E673B"/>
    <w:rsid w:val="001E7750"/>
    <w:rsid w:val="001F1868"/>
    <w:rsid w:val="001F1C7F"/>
    <w:rsid w:val="001F218A"/>
    <w:rsid w:val="001F26DC"/>
    <w:rsid w:val="001F275A"/>
    <w:rsid w:val="001F2A5E"/>
    <w:rsid w:val="001F360B"/>
    <w:rsid w:val="001F4180"/>
    <w:rsid w:val="001F4608"/>
    <w:rsid w:val="001F4D6B"/>
    <w:rsid w:val="001F51E9"/>
    <w:rsid w:val="001F5D65"/>
    <w:rsid w:val="001F6118"/>
    <w:rsid w:val="001F65A5"/>
    <w:rsid w:val="001F6815"/>
    <w:rsid w:val="002043B3"/>
    <w:rsid w:val="00205C0B"/>
    <w:rsid w:val="00206807"/>
    <w:rsid w:val="00207034"/>
    <w:rsid w:val="00207943"/>
    <w:rsid w:val="0021246A"/>
    <w:rsid w:val="002152D9"/>
    <w:rsid w:val="00215786"/>
    <w:rsid w:val="002160E4"/>
    <w:rsid w:val="00216C81"/>
    <w:rsid w:val="00217BAB"/>
    <w:rsid w:val="002203A7"/>
    <w:rsid w:val="00220693"/>
    <w:rsid w:val="00221734"/>
    <w:rsid w:val="00222DD8"/>
    <w:rsid w:val="00223AA8"/>
    <w:rsid w:val="00226301"/>
    <w:rsid w:val="00226B08"/>
    <w:rsid w:val="00226D0A"/>
    <w:rsid w:val="00227F33"/>
    <w:rsid w:val="0023204C"/>
    <w:rsid w:val="0023273C"/>
    <w:rsid w:val="00232A05"/>
    <w:rsid w:val="00232A7E"/>
    <w:rsid w:val="00232F19"/>
    <w:rsid w:val="002333D2"/>
    <w:rsid w:val="002333D6"/>
    <w:rsid w:val="00233F90"/>
    <w:rsid w:val="00234000"/>
    <w:rsid w:val="002345FA"/>
    <w:rsid w:val="00234754"/>
    <w:rsid w:val="0023555A"/>
    <w:rsid w:val="0023568C"/>
    <w:rsid w:val="002371A9"/>
    <w:rsid w:val="0024067A"/>
    <w:rsid w:val="00240AB6"/>
    <w:rsid w:val="002421E7"/>
    <w:rsid w:val="002426E2"/>
    <w:rsid w:val="002431E8"/>
    <w:rsid w:val="002449B1"/>
    <w:rsid w:val="002458BA"/>
    <w:rsid w:val="00245F8D"/>
    <w:rsid w:val="00246A1C"/>
    <w:rsid w:val="00246DFB"/>
    <w:rsid w:val="0025143E"/>
    <w:rsid w:val="00252FF3"/>
    <w:rsid w:val="00253659"/>
    <w:rsid w:val="002537F1"/>
    <w:rsid w:val="0025425A"/>
    <w:rsid w:val="00254BAC"/>
    <w:rsid w:val="00254C5E"/>
    <w:rsid w:val="002577F4"/>
    <w:rsid w:val="0026035A"/>
    <w:rsid w:val="00262731"/>
    <w:rsid w:val="00264D1B"/>
    <w:rsid w:val="00265688"/>
    <w:rsid w:val="002657C5"/>
    <w:rsid w:val="00266141"/>
    <w:rsid w:val="00266BBB"/>
    <w:rsid w:val="00266E8E"/>
    <w:rsid w:val="002675D4"/>
    <w:rsid w:val="002679EE"/>
    <w:rsid w:val="00267AEF"/>
    <w:rsid w:val="00267B28"/>
    <w:rsid w:val="002709AA"/>
    <w:rsid w:val="00270B50"/>
    <w:rsid w:val="00271AE9"/>
    <w:rsid w:val="00271FF9"/>
    <w:rsid w:val="00272247"/>
    <w:rsid w:val="0027280A"/>
    <w:rsid w:val="0027348D"/>
    <w:rsid w:val="00273C77"/>
    <w:rsid w:val="002743E2"/>
    <w:rsid w:val="00274D41"/>
    <w:rsid w:val="00275948"/>
    <w:rsid w:val="00276D33"/>
    <w:rsid w:val="002803C2"/>
    <w:rsid w:val="002805FC"/>
    <w:rsid w:val="00280A47"/>
    <w:rsid w:val="00280E8E"/>
    <w:rsid w:val="00280F97"/>
    <w:rsid w:val="00282497"/>
    <w:rsid w:val="002838C5"/>
    <w:rsid w:val="002840AD"/>
    <w:rsid w:val="00284903"/>
    <w:rsid w:val="00285135"/>
    <w:rsid w:val="002853C4"/>
    <w:rsid w:val="002856B2"/>
    <w:rsid w:val="00285C39"/>
    <w:rsid w:val="00286E83"/>
    <w:rsid w:val="00287347"/>
    <w:rsid w:val="00287468"/>
    <w:rsid w:val="002875A5"/>
    <w:rsid w:val="002878A1"/>
    <w:rsid w:val="00287A94"/>
    <w:rsid w:val="00291B99"/>
    <w:rsid w:val="00292A0E"/>
    <w:rsid w:val="00293574"/>
    <w:rsid w:val="00293A73"/>
    <w:rsid w:val="0029405B"/>
    <w:rsid w:val="00295487"/>
    <w:rsid w:val="00295BEA"/>
    <w:rsid w:val="00295E0B"/>
    <w:rsid w:val="00295FE8"/>
    <w:rsid w:val="00296312"/>
    <w:rsid w:val="00297B87"/>
    <w:rsid w:val="00297FB0"/>
    <w:rsid w:val="00297FE1"/>
    <w:rsid w:val="002A01A0"/>
    <w:rsid w:val="002A160F"/>
    <w:rsid w:val="002A262D"/>
    <w:rsid w:val="002A396D"/>
    <w:rsid w:val="002A49AD"/>
    <w:rsid w:val="002A55B9"/>
    <w:rsid w:val="002A648A"/>
    <w:rsid w:val="002A6511"/>
    <w:rsid w:val="002A6F8F"/>
    <w:rsid w:val="002B09CC"/>
    <w:rsid w:val="002B115F"/>
    <w:rsid w:val="002B1205"/>
    <w:rsid w:val="002B251A"/>
    <w:rsid w:val="002B2D96"/>
    <w:rsid w:val="002B2E7B"/>
    <w:rsid w:val="002B3757"/>
    <w:rsid w:val="002B54B5"/>
    <w:rsid w:val="002B5D65"/>
    <w:rsid w:val="002B6BFA"/>
    <w:rsid w:val="002B7E2B"/>
    <w:rsid w:val="002C020D"/>
    <w:rsid w:val="002C0F3F"/>
    <w:rsid w:val="002C108D"/>
    <w:rsid w:val="002C166C"/>
    <w:rsid w:val="002C2245"/>
    <w:rsid w:val="002C336A"/>
    <w:rsid w:val="002C3CDC"/>
    <w:rsid w:val="002C5467"/>
    <w:rsid w:val="002C66DD"/>
    <w:rsid w:val="002C6BBC"/>
    <w:rsid w:val="002C7126"/>
    <w:rsid w:val="002C7885"/>
    <w:rsid w:val="002D02B0"/>
    <w:rsid w:val="002D060D"/>
    <w:rsid w:val="002D092F"/>
    <w:rsid w:val="002D108C"/>
    <w:rsid w:val="002D16A6"/>
    <w:rsid w:val="002D2067"/>
    <w:rsid w:val="002D2C67"/>
    <w:rsid w:val="002D5370"/>
    <w:rsid w:val="002D5FCA"/>
    <w:rsid w:val="002D63BF"/>
    <w:rsid w:val="002D6956"/>
    <w:rsid w:val="002E01AE"/>
    <w:rsid w:val="002E04C0"/>
    <w:rsid w:val="002E0501"/>
    <w:rsid w:val="002E11B7"/>
    <w:rsid w:val="002E1FF6"/>
    <w:rsid w:val="002E21CF"/>
    <w:rsid w:val="002E42B6"/>
    <w:rsid w:val="002E560A"/>
    <w:rsid w:val="002E6BA5"/>
    <w:rsid w:val="002E6C07"/>
    <w:rsid w:val="002E7A4C"/>
    <w:rsid w:val="002E7DFE"/>
    <w:rsid w:val="002F247C"/>
    <w:rsid w:val="002F2C72"/>
    <w:rsid w:val="002F30DC"/>
    <w:rsid w:val="002F40A2"/>
    <w:rsid w:val="002F4270"/>
    <w:rsid w:val="002F57DE"/>
    <w:rsid w:val="002F5837"/>
    <w:rsid w:val="002F6213"/>
    <w:rsid w:val="00300FE4"/>
    <w:rsid w:val="00301081"/>
    <w:rsid w:val="003011D8"/>
    <w:rsid w:val="00301D02"/>
    <w:rsid w:val="0030211B"/>
    <w:rsid w:val="0030299D"/>
    <w:rsid w:val="0030487F"/>
    <w:rsid w:val="00304E07"/>
    <w:rsid w:val="00305362"/>
    <w:rsid w:val="0030544F"/>
    <w:rsid w:val="003056DE"/>
    <w:rsid w:val="00305FF8"/>
    <w:rsid w:val="00306CB7"/>
    <w:rsid w:val="003078A3"/>
    <w:rsid w:val="003100F1"/>
    <w:rsid w:val="0031079D"/>
    <w:rsid w:val="00312195"/>
    <w:rsid w:val="00312C0A"/>
    <w:rsid w:val="00313179"/>
    <w:rsid w:val="003136B3"/>
    <w:rsid w:val="0031374D"/>
    <w:rsid w:val="00313E1E"/>
    <w:rsid w:val="0031435C"/>
    <w:rsid w:val="00314BA3"/>
    <w:rsid w:val="00314E1E"/>
    <w:rsid w:val="00316AE5"/>
    <w:rsid w:val="00316C94"/>
    <w:rsid w:val="003170CD"/>
    <w:rsid w:val="00317C85"/>
    <w:rsid w:val="00320A6A"/>
    <w:rsid w:val="00321959"/>
    <w:rsid w:val="00321C13"/>
    <w:rsid w:val="00321E79"/>
    <w:rsid w:val="003238D1"/>
    <w:rsid w:val="00323916"/>
    <w:rsid w:val="003253AA"/>
    <w:rsid w:val="00325F6B"/>
    <w:rsid w:val="003265E6"/>
    <w:rsid w:val="00326B24"/>
    <w:rsid w:val="0032703C"/>
    <w:rsid w:val="00327634"/>
    <w:rsid w:val="00330C41"/>
    <w:rsid w:val="00330D01"/>
    <w:rsid w:val="0033211E"/>
    <w:rsid w:val="00332C02"/>
    <w:rsid w:val="00332E07"/>
    <w:rsid w:val="00333265"/>
    <w:rsid w:val="00335B7A"/>
    <w:rsid w:val="00335B8F"/>
    <w:rsid w:val="00336280"/>
    <w:rsid w:val="003363E4"/>
    <w:rsid w:val="003364F9"/>
    <w:rsid w:val="00336B82"/>
    <w:rsid w:val="00337DD8"/>
    <w:rsid w:val="003407E8"/>
    <w:rsid w:val="003415E2"/>
    <w:rsid w:val="00342020"/>
    <w:rsid w:val="003423CE"/>
    <w:rsid w:val="00343CAF"/>
    <w:rsid w:val="003457D9"/>
    <w:rsid w:val="0034602C"/>
    <w:rsid w:val="00347B51"/>
    <w:rsid w:val="00352FB2"/>
    <w:rsid w:val="00353234"/>
    <w:rsid w:val="00353F22"/>
    <w:rsid w:val="00353FAD"/>
    <w:rsid w:val="00354E33"/>
    <w:rsid w:val="00355115"/>
    <w:rsid w:val="003559B3"/>
    <w:rsid w:val="00355A24"/>
    <w:rsid w:val="00355D00"/>
    <w:rsid w:val="00356A29"/>
    <w:rsid w:val="003576CC"/>
    <w:rsid w:val="00357F85"/>
    <w:rsid w:val="003612EC"/>
    <w:rsid w:val="00361363"/>
    <w:rsid w:val="003622A5"/>
    <w:rsid w:val="00362C7E"/>
    <w:rsid w:val="00362D53"/>
    <w:rsid w:val="0036337A"/>
    <w:rsid w:val="00363DDF"/>
    <w:rsid w:val="003651B3"/>
    <w:rsid w:val="0036620C"/>
    <w:rsid w:val="00366845"/>
    <w:rsid w:val="0037019F"/>
    <w:rsid w:val="0037089D"/>
    <w:rsid w:val="00371426"/>
    <w:rsid w:val="00371F87"/>
    <w:rsid w:val="003727DD"/>
    <w:rsid w:val="00373031"/>
    <w:rsid w:val="003731B8"/>
    <w:rsid w:val="003733EC"/>
    <w:rsid w:val="00373572"/>
    <w:rsid w:val="00373A82"/>
    <w:rsid w:val="00375D65"/>
    <w:rsid w:val="00376139"/>
    <w:rsid w:val="003763CE"/>
    <w:rsid w:val="003763FE"/>
    <w:rsid w:val="00376BBD"/>
    <w:rsid w:val="003779D7"/>
    <w:rsid w:val="00381541"/>
    <w:rsid w:val="0038281E"/>
    <w:rsid w:val="0038299E"/>
    <w:rsid w:val="0038449D"/>
    <w:rsid w:val="003847D7"/>
    <w:rsid w:val="00385B31"/>
    <w:rsid w:val="00385E3C"/>
    <w:rsid w:val="00386183"/>
    <w:rsid w:val="0038672C"/>
    <w:rsid w:val="00386E92"/>
    <w:rsid w:val="00387205"/>
    <w:rsid w:val="00387B26"/>
    <w:rsid w:val="003900FA"/>
    <w:rsid w:val="003904D2"/>
    <w:rsid w:val="00390F10"/>
    <w:rsid w:val="00390F90"/>
    <w:rsid w:val="00391199"/>
    <w:rsid w:val="00391E9C"/>
    <w:rsid w:val="00393247"/>
    <w:rsid w:val="00393B8A"/>
    <w:rsid w:val="003942E1"/>
    <w:rsid w:val="00394359"/>
    <w:rsid w:val="00394C17"/>
    <w:rsid w:val="003950D3"/>
    <w:rsid w:val="00395199"/>
    <w:rsid w:val="00395215"/>
    <w:rsid w:val="00396866"/>
    <w:rsid w:val="003A0CB9"/>
    <w:rsid w:val="003A127C"/>
    <w:rsid w:val="003A448E"/>
    <w:rsid w:val="003A450F"/>
    <w:rsid w:val="003A5B53"/>
    <w:rsid w:val="003A6728"/>
    <w:rsid w:val="003A681E"/>
    <w:rsid w:val="003A6B26"/>
    <w:rsid w:val="003A6EC9"/>
    <w:rsid w:val="003A750E"/>
    <w:rsid w:val="003B0BF0"/>
    <w:rsid w:val="003B15BA"/>
    <w:rsid w:val="003B2C29"/>
    <w:rsid w:val="003B4927"/>
    <w:rsid w:val="003B4C93"/>
    <w:rsid w:val="003B647D"/>
    <w:rsid w:val="003B76C3"/>
    <w:rsid w:val="003B7CCC"/>
    <w:rsid w:val="003C03A3"/>
    <w:rsid w:val="003C3911"/>
    <w:rsid w:val="003C49C2"/>
    <w:rsid w:val="003C56D6"/>
    <w:rsid w:val="003C64DD"/>
    <w:rsid w:val="003C7997"/>
    <w:rsid w:val="003D004F"/>
    <w:rsid w:val="003D023F"/>
    <w:rsid w:val="003D085D"/>
    <w:rsid w:val="003D1700"/>
    <w:rsid w:val="003D2A5B"/>
    <w:rsid w:val="003D2E79"/>
    <w:rsid w:val="003D33E4"/>
    <w:rsid w:val="003D3635"/>
    <w:rsid w:val="003D36DB"/>
    <w:rsid w:val="003D41B0"/>
    <w:rsid w:val="003D4504"/>
    <w:rsid w:val="003D5A4D"/>
    <w:rsid w:val="003D63B5"/>
    <w:rsid w:val="003D7052"/>
    <w:rsid w:val="003D72B3"/>
    <w:rsid w:val="003E039B"/>
    <w:rsid w:val="003E4737"/>
    <w:rsid w:val="003E4BA5"/>
    <w:rsid w:val="003E4D8D"/>
    <w:rsid w:val="003E5F44"/>
    <w:rsid w:val="003E662F"/>
    <w:rsid w:val="003E68D3"/>
    <w:rsid w:val="003E6FBD"/>
    <w:rsid w:val="003E78DB"/>
    <w:rsid w:val="003E793A"/>
    <w:rsid w:val="003E7D07"/>
    <w:rsid w:val="003F02C3"/>
    <w:rsid w:val="003F2350"/>
    <w:rsid w:val="003F3333"/>
    <w:rsid w:val="003F3482"/>
    <w:rsid w:val="003F36DF"/>
    <w:rsid w:val="003F4599"/>
    <w:rsid w:val="003F4EF9"/>
    <w:rsid w:val="003F5804"/>
    <w:rsid w:val="003F68F5"/>
    <w:rsid w:val="003F714D"/>
    <w:rsid w:val="004001FE"/>
    <w:rsid w:val="0040067A"/>
    <w:rsid w:val="00400682"/>
    <w:rsid w:val="00401991"/>
    <w:rsid w:val="00402262"/>
    <w:rsid w:val="0040228D"/>
    <w:rsid w:val="00402E7F"/>
    <w:rsid w:val="00404CB1"/>
    <w:rsid w:val="00405AC0"/>
    <w:rsid w:val="00405CCC"/>
    <w:rsid w:val="00405E4C"/>
    <w:rsid w:val="00407869"/>
    <w:rsid w:val="00410DFD"/>
    <w:rsid w:val="00411028"/>
    <w:rsid w:val="0041200F"/>
    <w:rsid w:val="0041508D"/>
    <w:rsid w:val="0041564F"/>
    <w:rsid w:val="00415B72"/>
    <w:rsid w:val="00415F8E"/>
    <w:rsid w:val="0041728B"/>
    <w:rsid w:val="004202A0"/>
    <w:rsid w:val="004211D7"/>
    <w:rsid w:val="00421596"/>
    <w:rsid w:val="00421642"/>
    <w:rsid w:val="004238BF"/>
    <w:rsid w:val="00423E25"/>
    <w:rsid w:val="0042574B"/>
    <w:rsid w:val="004257A3"/>
    <w:rsid w:val="00426446"/>
    <w:rsid w:val="004264C6"/>
    <w:rsid w:val="0042689A"/>
    <w:rsid w:val="00426919"/>
    <w:rsid w:val="00426C76"/>
    <w:rsid w:val="00426DCB"/>
    <w:rsid w:val="0042733B"/>
    <w:rsid w:val="00431D90"/>
    <w:rsid w:val="00431EC4"/>
    <w:rsid w:val="00432869"/>
    <w:rsid w:val="00433291"/>
    <w:rsid w:val="00434F3F"/>
    <w:rsid w:val="0043595C"/>
    <w:rsid w:val="004367AF"/>
    <w:rsid w:val="00441D31"/>
    <w:rsid w:val="004420EF"/>
    <w:rsid w:val="004425CF"/>
    <w:rsid w:val="004438AA"/>
    <w:rsid w:val="00443E0F"/>
    <w:rsid w:val="00445DF4"/>
    <w:rsid w:val="004463AA"/>
    <w:rsid w:val="00447182"/>
    <w:rsid w:val="004474F7"/>
    <w:rsid w:val="004476A2"/>
    <w:rsid w:val="0045470F"/>
    <w:rsid w:val="00454C7E"/>
    <w:rsid w:val="00454FA6"/>
    <w:rsid w:val="00456C06"/>
    <w:rsid w:val="00457C02"/>
    <w:rsid w:val="004612A0"/>
    <w:rsid w:val="00462732"/>
    <w:rsid w:val="00463823"/>
    <w:rsid w:val="00463942"/>
    <w:rsid w:val="00465EB5"/>
    <w:rsid w:val="00466493"/>
    <w:rsid w:val="0046681F"/>
    <w:rsid w:val="00466988"/>
    <w:rsid w:val="004674E7"/>
    <w:rsid w:val="004675DB"/>
    <w:rsid w:val="00470F65"/>
    <w:rsid w:val="004716DE"/>
    <w:rsid w:val="004717F0"/>
    <w:rsid w:val="004731EE"/>
    <w:rsid w:val="00473F93"/>
    <w:rsid w:val="00474130"/>
    <w:rsid w:val="00474F01"/>
    <w:rsid w:val="00474F6A"/>
    <w:rsid w:val="004763C6"/>
    <w:rsid w:val="0047699D"/>
    <w:rsid w:val="00476A4C"/>
    <w:rsid w:val="00480374"/>
    <w:rsid w:val="00480885"/>
    <w:rsid w:val="004818B1"/>
    <w:rsid w:val="00482375"/>
    <w:rsid w:val="0048245C"/>
    <w:rsid w:val="00482478"/>
    <w:rsid w:val="0048360A"/>
    <w:rsid w:val="004837BA"/>
    <w:rsid w:val="00483BCD"/>
    <w:rsid w:val="00483C69"/>
    <w:rsid w:val="00484D7F"/>
    <w:rsid w:val="004859DA"/>
    <w:rsid w:val="0048630A"/>
    <w:rsid w:val="004866B9"/>
    <w:rsid w:val="004866BC"/>
    <w:rsid w:val="004867DC"/>
    <w:rsid w:val="00486FC0"/>
    <w:rsid w:val="00487973"/>
    <w:rsid w:val="00487EE6"/>
    <w:rsid w:val="00490BA5"/>
    <w:rsid w:val="00491470"/>
    <w:rsid w:val="00491586"/>
    <w:rsid w:val="004916ED"/>
    <w:rsid w:val="0049230C"/>
    <w:rsid w:val="0049437A"/>
    <w:rsid w:val="00494A10"/>
    <w:rsid w:val="00495575"/>
    <w:rsid w:val="004957D0"/>
    <w:rsid w:val="00495815"/>
    <w:rsid w:val="00496AFE"/>
    <w:rsid w:val="00496EB9"/>
    <w:rsid w:val="00496F99"/>
    <w:rsid w:val="00497103"/>
    <w:rsid w:val="00497EA0"/>
    <w:rsid w:val="004A051B"/>
    <w:rsid w:val="004A111C"/>
    <w:rsid w:val="004A1305"/>
    <w:rsid w:val="004A181C"/>
    <w:rsid w:val="004A260F"/>
    <w:rsid w:val="004A350A"/>
    <w:rsid w:val="004A3D61"/>
    <w:rsid w:val="004A454E"/>
    <w:rsid w:val="004A5F8B"/>
    <w:rsid w:val="004A7AEB"/>
    <w:rsid w:val="004B0239"/>
    <w:rsid w:val="004B09C5"/>
    <w:rsid w:val="004B1094"/>
    <w:rsid w:val="004B12C3"/>
    <w:rsid w:val="004B1F3B"/>
    <w:rsid w:val="004B234E"/>
    <w:rsid w:val="004B2B73"/>
    <w:rsid w:val="004B3049"/>
    <w:rsid w:val="004B5CD4"/>
    <w:rsid w:val="004B6D98"/>
    <w:rsid w:val="004B7CB9"/>
    <w:rsid w:val="004B7FD1"/>
    <w:rsid w:val="004C01D0"/>
    <w:rsid w:val="004C179E"/>
    <w:rsid w:val="004C1AFB"/>
    <w:rsid w:val="004C1FA6"/>
    <w:rsid w:val="004C3504"/>
    <w:rsid w:val="004C3669"/>
    <w:rsid w:val="004C3A85"/>
    <w:rsid w:val="004C3B63"/>
    <w:rsid w:val="004C4717"/>
    <w:rsid w:val="004C4CB2"/>
    <w:rsid w:val="004C6869"/>
    <w:rsid w:val="004C6DDC"/>
    <w:rsid w:val="004C774F"/>
    <w:rsid w:val="004D08D5"/>
    <w:rsid w:val="004D0B4A"/>
    <w:rsid w:val="004D129B"/>
    <w:rsid w:val="004D1392"/>
    <w:rsid w:val="004D17F3"/>
    <w:rsid w:val="004D19BE"/>
    <w:rsid w:val="004D19E4"/>
    <w:rsid w:val="004D2CC7"/>
    <w:rsid w:val="004D43B1"/>
    <w:rsid w:val="004D47B5"/>
    <w:rsid w:val="004D4B8C"/>
    <w:rsid w:val="004D592F"/>
    <w:rsid w:val="004D6B92"/>
    <w:rsid w:val="004D72F3"/>
    <w:rsid w:val="004D750C"/>
    <w:rsid w:val="004D7B16"/>
    <w:rsid w:val="004E1431"/>
    <w:rsid w:val="004E184D"/>
    <w:rsid w:val="004E2E10"/>
    <w:rsid w:val="004E44CE"/>
    <w:rsid w:val="004E5B54"/>
    <w:rsid w:val="004E6472"/>
    <w:rsid w:val="004E7AD6"/>
    <w:rsid w:val="004F0E19"/>
    <w:rsid w:val="004F10E2"/>
    <w:rsid w:val="004F11F7"/>
    <w:rsid w:val="004F146A"/>
    <w:rsid w:val="004F32AB"/>
    <w:rsid w:val="004F3D6B"/>
    <w:rsid w:val="004F5365"/>
    <w:rsid w:val="004F566C"/>
    <w:rsid w:val="004F60BD"/>
    <w:rsid w:val="004F7C1D"/>
    <w:rsid w:val="005009DC"/>
    <w:rsid w:val="00500A75"/>
    <w:rsid w:val="00501CD6"/>
    <w:rsid w:val="00502743"/>
    <w:rsid w:val="005029D1"/>
    <w:rsid w:val="00504354"/>
    <w:rsid w:val="005043DF"/>
    <w:rsid w:val="0050528A"/>
    <w:rsid w:val="00506012"/>
    <w:rsid w:val="005067FC"/>
    <w:rsid w:val="00506FBB"/>
    <w:rsid w:val="00507054"/>
    <w:rsid w:val="0050709D"/>
    <w:rsid w:val="0050765E"/>
    <w:rsid w:val="005077D4"/>
    <w:rsid w:val="005118D8"/>
    <w:rsid w:val="00511ABE"/>
    <w:rsid w:val="00511ED2"/>
    <w:rsid w:val="005122EE"/>
    <w:rsid w:val="005124B3"/>
    <w:rsid w:val="00512CCE"/>
    <w:rsid w:val="005138AD"/>
    <w:rsid w:val="0051441A"/>
    <w:rsid w:val="00514815"/>
    <w:rsid w:val="00514ACA"/>
    <w:rsid w:val="005156FB"/>
    <w:rsid w:val="00516012"/>
    <w:rsid w:val="005212F1"/>
    <w:rsid w:val="00521324"/>
    <w:rsid w:val="00523B98"/>
    <w:rsid w:val="00526239"/>
    <w:rsid w:val="00526D36"/>
    <w:rsid w:val="005270D8"/>
    <w:rsid w:val="005277FD"/>
    <w:rsid w:val="00530A8C"/>
    <w:rsid w:val="00530C79"/>
    <w:rsid w:val="00530F00"/>
    <w:rsid w:val="00531081"/>
    <w:rsid w:val="00531495"/>
    <w:rsid w:val="00531702"/>
    <w:rsid w:val="005318F6"/>
    <w:rsid w:val="00531FB6"/>
    <w:rsid w:val="005324F5"/>
    <w:rsid w:val="005329D0"/>
    <w:rsid w:val="00532BDC"/>
    <w:rsid w:val="00533128"/>
    <w:rsid w:val="005341E7"/>
    <w:rsid w:val="0053465E"/>
    <w:rsid w:val="00535C14"/>
    <w:rsid w:val="00536E64"/>
    <w:rsid w:val="0054238F"/>
    <w:rsid w:val="00542858"/>
    <w:rsid w:val="0054388A"/>
    <w:rsid w:val="005447C3"/>
    <w:rsid w:val="0054576C"/>
    <w:rsid w:val="00545ABE"/>
    <w:rsid w:val="00545E3B"/>
    <w:rsid w:val="005473E7"/>
    <w:rsid w:val="00551F4A"/>
    <w:rsid w:val="00552D10"/>
    <w:rsid w:val="00554012"/>
    <w:rsid w:val="00554B4D"/>
    <w:rsid w:val="00554C2B"/>
    <w:rsid w:val="0055529F"/>
    <w:rsid w:val="00555AE6"/>
    <w:rsid w:val="0055784E"/>
    <w:rsid w:val="00557A9F"/>
    <w:rsid w:val="00557C03"/>
    <w:rsid w:val="00557ED7"/>
    <w:rsid w:val="0056064A"/>
    <w:rsid w:val="00562026"/>
    <w:rsid w:val="005628D7"/>
    <w:rsid w:val="00562A33"/>
    <w:rsid w:val="00562A75"/>
    <w:rsid w:val="00563486"/>
    <w:rsid w:val="00564809"/>
    <w:rsid w:val="0056508A"/>
    <w:rsid w:val="005654C2"/>
    <w:rsid w:val="00566205"/>
    <w:rsid w:val="00566D03"/>
    <w:rsid w:val="00566EBD"/>
    <w:rsid w:val="00567306"/>
    <w:rsid w:val="00570164"/>
    <w:rsid w:val="005701DD"/>
    <w:rsid w:val="0057021E"/>
    <w:rsid w:val="0057079D"/>
    <w:rsid w:val="00571ACB"/>
    <w:rsid w:val="0057496F"/>
    <w:rsid w:val="00575925"/>
    <w:rsid w:val="00576B64"/>
    <w:rsid w:val="00576C9C"/>
    <w:rsid w:val="005771E4"/>
    <w:rsid w:val="005775A0"/>
    <w:rsid w:val="00577973"/>
    <w:rsid w:val="00577AF8"/>
    <w:rsid w:val="00577D5F"/>
    <w:rsid w:val="00580080"/>
    <w:rsid w:val="005801A8"/>
    <w:rsid w:val="005801F4"/>
    <w:rsid w:val="005806AD"/>
    <w:rsid w:val="00582521"/>
    <w:rsid w:val="00582909"/>
    <w:rsid w:val="005832BE"/>
    <w:rsid w:val="005837A1"/>
    <w:rsid w:val="00583B11"/>
    <w:rsid w:val="0058644F"/>
    <w:rsid w:val="00586B73"/>
    <w:rsid w:val="00587B18"/>
    <w:rsid w:val="00587ED4"/>
    <w:rsid w:val="00591D05"/>
    <w:rsid w:val="00591F7B"/>
    <w:rsid w:val="00592B91"/>
    <w:rsid w:val="0059398B"/>
    <w:rsid w:val="00596919"/>
    <w:rsid w:val="00596F41"/>
    <w:rsid w:val="00597C61"/>
    <w:rsid w:val="00597D6E"/>
    <w:rsid w:val="00597EB1"/>
    <w:rsid w:val="00597EF5"/>
    <w:rsid w:val="005A04F9"/>
    <w:rsid w:val="005A1CD4"/>
    <w:rsid w:val="005A1FED"/>
    <w:rsid w:val="005A24DF"/>
    <w:rsid w:val="005A27F1"/>
    <w:rsid w:val="005A3345"/>
    <w:rsid w:val="005A4A64"/>
    <w:rsid w:val="005A4C1E"/>
    <w:rsid w:val="005A5B3B"/>
    <w:rsid w:val="005A7669"/>
    <w:rsid w:val="005A7D4F"/>
    <w:rsid w:val="005B06F7"/>
    <w:rsid w:val="005B1DD8"/>
    <w:rsid w:val="005B2013"/>
    <w:rsid w:val="005B2B3A"/>
    <w:rsid w:val="005B4045"/>
    <w:rsid w:val="005B47EA"/>
    <w:rsid w:val="005B52A4"/>
    <w:rsid w:val="005B559C"/>
    <w:rsid w:val="005B59D9"/>
    <w:rsid w:val="005B60E2"/>
    <w:rsid w:val="005B6C70"/>
    <w:rsid w:val="005B6F58"/>
    <w:rsid w:val="005B7427"/>
    <w:rsid w:val="005C04A5"/>
    <w:rsid w:val="005C0BC9"/>
    <w:rsid w:val="005C1319"/>
    <w:rsid w:val="005C326F"/>
    <w:rsid w:val="005C37EC"/>
    <w:rsid w:val="005C3BBB"/>
    <w:rsid w:val="005C41E9"/>
    <w:rsid w:val="005C4854"/>
    <w:rsid w:val="005C4C55"/>
    <w:rsid w:val="005C543C"/>
    <w:rsid w:val="005C5B41"/>
    <w:rsid w:val="005C7298"/>
    <w:rsid w:val="005C795A"/>
    <w:rsid w:val="005C7CB7"/>
    <w:rsid w:val="005D0F42"/>
    <w:rsid w:val="005D1BB9"/>
    <w:rsid w:val="005D1BF1"/>
    <w:rsid w:val="005D3F2F"/>
    <w:rsid w:val="005D5009"/>
    <w:rsid w:val="005D5AC2"/>
    <w:rsid w:val="005D6B52"/>
    <w:rsid w:val="005E0067"/>
    <w:rsid w:val="005E06F4"/>
    <w:rsid w:val="005E142F"/>
    <w:rsid w:val="005E418F"/>
    <w:rsid w:val="005E4CA6"/>
    <w:rsid w:val="005E595C"/>
    <w:rsid w:val="005E59A3"/>
    <w:rsid w:val="005E6341"/>
    <w:rsid w:val="005F13E9"/>
    <w:rsid w:val="005F14E6"/>
    <w:rsid w:val="005F24D0"/>
    <w:rsid w:val="005F31FA"/>
    <w:rsid w:val="005F3872"/>
    <w:rsid w:val="005F43D6"/>
    <w:rsid w:val="005F487A"/>
    <w:rsid w:val="005F4BDF"/>
    <w:rsid w:val="005F5684"/>
    <w:rsid w:val="005F5D75"/>
    <w:rsid w:val="005F6384"/>
    <w:rsid w:val="005F7474"/>
    <w:rsid w:val="005F7B3F"/>
    <w:rsid w:val="00600AF6"/>
    <w:rsid w:val="00602855"/>
    <w:rsid w:val="00602A0B"/>
    <w:rsid w:val="00603024"/>
    <w:rsid w:val="006034D4"/>
    <w:rsid w:val="0060452A"/>
    <w:rsid w:val="00604878"/>
    <w:rsid w:val="0060551F"/>
    <w:rsid w:val="006069A7"/>
    <w:rsid w:val="00607F41"/>
    <w:rsid w:val="00607F46"/>
    <w:rsid w:val="00612823"/>
    <w:rsid w:val="0061362B"/>
    <w:rsid w:val="006140C5"/>
    <w:rsid w:val="00614462"/>
    <w:rsid w:val="00614A8B"/>
    <w:rsid w:val="00614F39"/>
    <w:rsid w:val="00616726"/>
    <w:rsid w:val="00616FE7"/>
    <w:rsid w:val="0061772C"/>
    <w:rsid w:val="006201E4"/>
    <w:rsid w:val="0062035C"/>
    <w:rsid w:val="00621B7B"/>
    <w:rsid w:val="0062461E"/>
    <w:rsid w:val="00624C10"/>
    <w:rsid w:val="006258B6"/>
    <w:rsid w:val="00625A3C"/>
    <w:rsid w:val="00626DE7"/>
    <w:rsid w:val="00626F7E"/>
    <w:rsid w:val="006270DC"/>
    <w:rsid w:val="00627BC0"/>
    <w:rsid w:val="00630C7F"/>
    <w:rsid w:val="00630E96"/>
    <w:rsid w:val="0063164C"/>
    <w:rsid w:val="00631B3B"/>
    <w:rsid w:val="00631FEB"/>
    <w:rsid w:val="006325C4"/>
    <w:rsid w:val="006325D6"/>
    <w:rsid w:val="00632620"/>
    <w:rsid w:val="00632B95"/>
    <w:rsid w:val="00633EB3"/>
    <w:rsid w:val="00633EF9"/>
    <w:rsid w:val="00634FD5"/>
    <w:rsid w:val="006360D4"/>
    <w:rsid w:val="00636288"/>
    <w:rsid w:val="00637623"/>
    <w:rsid w:val="00637C2E"/>
    <w:rsid w:val="0064095F"/>
    <w:rsid w:val="006413FD"/>
    <w:rsid w:val="0064384F"/>
    <w:rsid w:val="006442DD"/>
    <w:rsid w:val="00645588"/>
    <w:rsid w:val="00645FE3"/>
    <w:rsid w:val="006461C2"/>
    <w:rsid w:val="00646D2E"/>
    <w:rsid w:val="006479D8"/>
    <w:rsid w:val="0065095A"/>
    <w:rsid w:val="0065102F"/>
    <w:rsid w:val="00651E95"/>
    <w:rsid w:val="00653477"/>
    <w:rsid w:val="00653868"/>
    <w:rsid w:val="00653976"/>
    <w:rsid w:val="00654171"/>
    <w:rsid w:val="00656045"/>
    <w:rsid w:val="006560B3"/>
    <w:rsid w:val="00656823"/>
    <w:rsid w:val="00657989"/>
    <w:rsid w:val="00660348"/>
    <w:rsid w:val="00660F0D"/>
    <w:rsid w:val="00662659"/>
    <w:rsid w:val="00662959"/>
    <w:rsid w:val="00662C4C"/>
    <w:rsid w:val="00663986"/>
    <w:rsid w:val="00664149"/>
    <w:rsid w:val="00664D13"/>
    <w:rsid w:val="00664F1B"/>
    <w:rsid w:val="00664FC3"/>
    <w:rsid w:val="00665C26"/>
    <w:rsid w:val="006666E0"/>
    <w:rsid w:val="006668BC"/>
    <w:rsid w:val="00667B70"/>
    <w:rsid w:val="0067016A"/>
    <w:rsid w:val="006704CB"/>
    <w:rsid w:val="00670BC2"/>
    <w:rsid w:val="00670D3F"/>
    <w:rsid w:val="0067119B"/>
    <w:rsid w:val="006724A7"/>
    <w:rsid w:val="006726F3"/>
    <w:rsid w:val="006729F9"/>
    <w:rsid w:val="00672DB9"/>
    <w:rsid w:val="0067334C"/>
    <w:rsid w:val="00673B4B"/>
    <w:rsid w:val="006748E4"/>
    <w:rsid w:val="00674E3E"/>
    <w:rsid w:val="00674FF1"/>
    <w:rsid w:val="00675614"/>
    <w:rsid w:val="00675902"/>
    <w:rsid w:val="006774DA"/>
    <w:rsid w:val="00680222"/>
    <w:rsid w:val="00680223"/>
    <w:rsid w:val="00680E6B"/>
    <w:rsid w:val="00681B0F"/>
    <w:rsid w:val="0068292F"/>
    <w:rsid w:val="00683826"/>
    <w:rsid w:val="00683CCD"/>
    <w:rsid w:val="00684803"/>
    <w:rsid w:val="0068556A"/>
    <w:rsid w:val="0068622B"/>
    <w:rsid w:val="00686509"/>
    <w:rsid w:val="006876D8"/>
    <w:rsid w:val="00687763"/>
    <w:rsid w:val="00687B72"/>
    <w:rsid w:val="00690E60"/>
    <w:rsid w:val="00691B07"/>
    <w:rsid w:val="006920FE"/>
    <w:rsid w:val="0069217D"/>
    <w:rsid w:val="006939D8"/>
    <w:rsid w:val="00693B22"/>
    <w:rsid w:val="00693F6C"/>
    <w:rsid w:val="0069452B"/>
    <w:rsid w:val="00694603"/>
    <w:rsid w:val="00694F75"/>
    <w:rsid w:val="00695F3A"/>
    <w:rsid w:val="0069647D"/>
    <w:rsid w:val="006966F7"/>
    <w:rsid w:val="00697E7A"/>
    <w:rsid w:val="006A03BA"/>
    <w:rsid w:val="006A06EE"/>
    <w:rsid w:val="006A07AE"/>
    <w:rsid w:val="006A0BC3"/>
    <w:rsid w:val="006A128F"/>
    <w:rsid w:val="006A202B"/>
    <w:rsid w:val="006A20D0"/>
    <w:rsid w:val="006A3151"/>
    <w:rsid w:val="006A40EB"/>
    <w:rsid w:val="006A4372"/>
    <w:rsid w:val="006A49AF"/>
    <w:rsid w:val="006A67C1"/>
    <w:rsid w:val="006A6FB1"/>
    <w:rsid w:val="006B0D55"/>
    <w:rsid w:val="006B1683"/>
    <w:rsid w:val="006B1D8F"/>
    <w:rsid w:val="006B3324"/>
    <w:rsid w:val="006B40C3"/>
    <w:rsid w:val="006B4C2D"/>
    <w:rsid w:val="006B4CA6"/>
    <w:rsid w:val="006B531A"/>
    <w:rsid w:val="006B5800"/>
    <w:rsid w:val="006B6164"/>
    <w:rsid w:val="006C0465"/>
    <w:rsid w:val="006C0F0B"/>
    <w:rsid w:val="006C1055"/>
    <w:rsid w:val="006C10A1"/>
    <w:rsid w:val="006C161B"/>
    <w:rsid w:val="006C1C57"/>
    <w:rsid w:val="006C319E"/>
    <w:rsid w:val="006C498A"/>
    <w:rsid w:val="006C4A04"/>
    <w:rsid w:val="006C52F9"/>
    <w:rsid w:val="006C53A0"/>
    <w:rsid w:val="006C68A5"/>
    <w:rsid w:val="006C7C76"/>
    <w:rsid w:val="006D120F"/>
    <w:rsid w:val="006D2E62"/>
    <w:rsid w:val="006D2F7A"/>
    <w:rsid w:val="006D3307"/>
    <w:rsid w:val="006D4515"/>
    <w:rsid w:val="006D5AED"/>
    <w:rsid w:val="006D5C7D"/>
    <w:rsid w:val="006D5C8A"/>
    <w:rsid w:val="006D60F4"/>
    <w:rsid w:val="006D63A9"/>
    <w:rsid w:val="006D6BB4"/>
    <w:rsid w:val="006D7712"/>
    <w:rsid w:val="006E083F"/>
    <w:rsid w:val="006E0852"/>
    <w:rsid w:val="006E10BE"/>
    <w:rsid w:val="006E123E"/>
    <w:rsid w:val="006E252D"/>
    <w:rsid w:val="006E328E"/>
    <w:rsid w:val="006E3BA8"/>
    <w:rsid w:val="006E3F56"/>
    <w:rsid w:val="006E4113"/>
    <w:rsid w:val="006E441E"/>
    <w:rsid w:val="006E4545"/>
    <w:rsid w:val="006E505F"/>
    <w:rsid w:val="006E5EB6"/>
    <w:rsid w:val="006E69B3"/>
    <w:rsid w:val="006E6A4F"/>
    <w:rsid w:val="006E6E3F"/>
    <w:rsid w:val="006E7A32"/>
    <w:rsid w:val="006F014F"/>
    <w:rsid w:val="006F1F97"/>
    <w:rsid w:val="006F29DB"/>
    <w:rsid w:val="006F37CF"/>
    <w:rsid w:val="006F4284"/>
    <w:rsid w:val="006F45C0"/>
    <w:rsid w:val="006F4D0E"/>
    <w:rsid w:val="006F534F"/>
    <w:rsid w:val="006F613B"/>
    <w:rsid w:val="0070030B"/>
    <w:rsid w:val="007009B6"/>
    <w:rsid w:val="00702B88"/>
    <w:rsid w:val="00704CFC"/>
    <w:rsid w:val="007064D6"/>
    <w:rsid w:val="0070721B"/>
    <w:rsid w:val="00707D3A"/>
    <w:rsid w:val="007103B4"/>
    <w:rsid w:val="00710E3A"/>
    <w:rsid w:val="00711E75"/>
    <w:rsid w:val="007125E8"/>
    <w:rsid w:val="00714BB9"/>
    <w:rsid w:val="007157C4"/>
    <w:rsid w:val="00720680"/>
    <w:rsid w:val="00720A89"/>
    <w:rsid w:val="00721971"/>
    <w:rsid w:val="007227D8"/>
    <w:rsid w:val="00723666"/>
    <w:rsid w:val="0072385E"/>
    <w:rsid w:val="00723A83"/>
    <w:rsid w:val="00723AA2"/>
    <w:rsid w:val="007241F7"/>
    <w:rsid w:val="00724301"/>
    <w:rsid w:val="007244C2"/>
    <w:rsid w:val="00725459"/>
    <w:rsid w:val="007257C0"/>
    <w:rsid w:val="00725CF0"/>
    <w:rsid w:val="00725D2F"/>
    <w:rsid w:val="00725D5C"/>
    <w:rsid w:val="00726C5D"/>
    <w:rsid w:val="00726CD7"/>
    <w:rsid w:val="007306BF"/>
    <w:rsid w:val="007312FC"/>
    <w:rsid w:val="00731BD7"/>
    <w:rsid w:val="00731E27"/>
    <w:rsid w:val="00732014"/>
    <w:rsid w:val="0073204D"/>
    <w:rsid w:val="00732C42"/>
    <w:rsid w:val="007333BE"/>
    <w:rsid w:val="00733459"/>
    <w:rsid w:val="007339C4"/>
    <w:rsid w:val="00734020"/>
    <w:rsid w:val="00734AE6"/>
    <w:rsid w:val="00734CDF"/>
    <w:rsid w:val="00735A15"/>
    <w:rsid w:val="00735B7F"/>
    <w:rsid w:val="00737B08"/>
    <w:rsid w:val="007402AB"/>
    <w:rsid w:val="007425A8"/>
    <w:rsid w:val="00742963"/>
    <w:rsid w:val="0074298E"/>
    <w:rsid w:val="00742EA9"/>
    <w:rsid w:val="007436F6"/>
    <w:rsid w:val="007451B1"/>
    <w:rsid w:val="00745233"/>
    <w:rsid w:val="007454EF"/>
    <w:rsid w:val="007465F7"/>
    <w:rsid w:val="00747342"/>
    <w:rsid w:val="00747793"/>
    <w:rsid w:val="00747EE2"/>
    <w:rsid w:val="007519E8"/>
    <w:rsid w:val="00751D56"/>
    <w:rsid w:val="00753A23"/>
    <w:rsid w:val="00754D11"/>
    <w:rsid w:val="00754E01"/>
    <w:rsid w:val="00755311"/>
    <w:rsid w:val="00755379"/>
    <w:rsid w:val="00756A6A"/>
    <w:rsid w:val="007572BB"/>
    <w:rsid w:val="00757E33"/>
    <w:rsid w:val="00757F47"/>
    <w:rsid w:val="007604CA"/>
    <w:rsid w:val="00760B73"/>
    <w:rsid w:val="00760D0F"/>
    <w:rsid w:val="007614BF"/>
    <w:rsid w:val="0076251B"/>
    <w:rsid w:val="0076321C"/>
    <w:rsid w:val="007638F7"/>
    <w:rsid w:val="00763AA8"/>
    <w:rsid w:val="007644C0"/>
    <w:rsid w:val="00764E13"/>
    <w:rsid w:val="0076546E"/>
    <w:rsid w:val="0076595B"/>
    <w:rsid w:val="007664D3"/>
    <w:rsid w:val="00767000"/>
    <w:rsid w:val="00767328"/>
    <w:rsid w:val="00767A56"/>
    <w:rsid w:val="0077061C"/>
    <w:rsid w:val="007706CE"/>
    <w:rsid w:val="00770E22"/>
    <w:rsid w:val="00772C47"/>
    <w:rsid w:val="007733FA"/>
    <w:rsid w:val="00773B15"/>
    <w:rsid w:val="00774F39"/>
    <w:rsid w:val="00774FBC"/>
    <w:rsid w:val="0077567F"/>
    <w:rsid w:val="00775714"/>
    <w:rsid w:val="007774EF"/>
    <w:rsid w:val="00777C92"/>
    <w:rsid w:val="007800CC"/>
    <w:rsid w:val="00780F38"/>
    <w:rsid w:val="0078163F"/>
    <w:rsid w:val="00781D75"/>
    <w:rsid w:val="00782173"/>
    <w:rsid w:val="007825EA"/>
    <w:rsid w:val="00784001"/>
    <w:rsid w:val="007848EB"/>
    <w:rsid w:val="00786E5A"/>
    <w:rsid w:val="00786EBB"/>
    <w:rsid w:val="007872DA"/>
    <w:rsid w:val="007872ED"/>
    <w:rsid w:val="00787844"/>
    <w:rsid w:val="00787D8D"/>
    <w:rsid w:val="00787F02"/>
    <w:rsid w:val="007905E8"/>
    <w:rsid w:val="007911A9"/>
    <w:rsid w:val="00791DCA"/>
    <w:rsid w:val="0079236E"/>
    <w:rsid w:val="00792B4B"/>
    <w:rsid w:val="00792FA8"/>
    <w:rsid w:val="007948D0"/>
    <w:rsid w:val="00794A98"/>
    <w:rsid w:val="00794CFE"/>
    <w:rsid w:val="007954FD"/>
    <w:rsid w:val="00795805"/>
    <w:rsid w:val="00796DD2"/>
    <w:rsid w:val="007972B5"/>
    <w:rsid w:val="00797981"/>
    <w:rsid w:val="00797E35"/>
    <w:rsid w:val="007A3079"/>
    <w:rsid w:val="007A37FA"/>
    <w:rsid w:val="007A40B1"/>
    <w:rsid w:val="007A4514"/>
    <w:rsid w:val="007A64FD"/>
    <w:rsid w:val="007A66F4"/>
    <w:rsid w:val="007A7A16"/>
    <w:rsid w:val="007B1268"/>
    <w:rsid w:val="007B2115"/>
    <w:rsid w:val="007B245B"/>
    <w:rsid w:val="007B277D"/>
    <w:rsid w:val="007B3CFE"/>
    <w:rsid w:val="007B492D"/>
    <w:rsid w:val="007B4CE9"/>
    <w:rsid w:val="007B5A52"/>
    <w:rsid w:val="007B5DDA"/>
    <w:rsid w:val="007B5F90"/>
    <w:rsid w:val="007B6AA8"/>
    <w:rsid w:val="007C0E65"/>
    <w:rsid w:val="007C15B9"/>
    <w:rsid w:val="007C1B91"/>
    <w:rsid w:val="007C2752"/>
    <w:rsid w:val="007C2B75"/>
    <w:rsid w:val="007C386D"/>
    <w:rsid w:val="007C6410"/>
    <w:rsid w:val="007C674F"/>
    <w:rsid w:val="007C691A"/>
    <w:rsid w:val="007D1271"/>
    <w:rsid w:val="007D2563"/>
    <w:rsid w:val="007D27A1"/>
    <w:rsid w:val="007D2F7C"/>
    <w:rsid w:val="007D3460"/>
    <w:rsid w:val="007D3ABC"/>
    <w:rsid w:val="007D4091"/>
    <w:rsid w:val="007D484E"/>
    <w:rsid w:val="007D4A2A"/>
    <w:rsid w:val="007D59B6"/>
    <w:rsid w:val="007D5A6D"/>
    <w:rsid w:val="007D5EC2"/>
    <w:rsid w:val="007D6DFD"/>
    <w:rsid w:val="007D7021"/>
    <w:rsid w:val="007D7131"/>
    <w:rsid w:val="007D71C3"/>
    <w:rsid w:val="007D71FE"/>
    <w:rsid w:val="007D7454"/>
    <w:rsid w:val="007D796B"/>
    <w:rsid w:val="007D7C5C"/>
    <w:rsid w:val="007D7CC8"/>
    <w:rsid w:val="007E02D2"/>
    <w:rsid w:val="007E15C9"/>
    <w:rsid w:val="007E30D1"/>
    <w:rsid w:val="007E3C54"/>
    <w:rsid w:val="007E40A3"/>
    <w:rsid w:val="007E53CE"/>
    <w:rsid w:val="007E7336"/>
    <w:rsid w:val="007F06E3"/>
    <w:rsid w:val="007F0D23"/>
    <w:rsid w:val="007F23B2"/>
    <w:rsid w:val="007F3CAA"/>
    <w:rsid w:val="007F3FD3"/>
    <w:rsid w:val="007F4A31"/>
    <w:rsid w:val="007F4BCC"/>
    <w:rsid w:val="007F4C4F"/>
    <w:rsid w:val="007F58F4"/>
    <w:rsid w:val="007F6B78"/>
    <w:rsid w:val="007F7138"/>
    <w:rsid w:val="007F7164"/>
    <w:rsid w:val="00800603"/>
    <w:rsid w:val="008015C0"/>
    <w:rsid w:val="00801A43"/>
    <w:rsid w:val="00802E38"/>
    <w:rsid w:val="00802FBE"/>
    <w:rsid w:val="0080355B"/>
    <w:rsid w:val="00803A4C"/>
    <w:rsid w:val="008066B5"/>
    <w:rsid w:val="00806B21"/>
    <w:rsid w:val="00810745"/>
    <w:rsid w:val="00812414"/>
    <w:rsid w:val="00815865"/>
    <w:rsid w:val="0081774A"/>
    <w:rsid w:val="00817E66"/>
    <w:rsid w:val="00820816"/>
    <w:rsid w:val="00820ECB"/>
    <w:rsid w:val="00820FF0"/>
    <w:rsid w:val="00821766"/>
    <w:rsid w:val="00821FFC"/>
    <w:rsid w:val="00822225"/>
    <w:rsid w:val="00822412"/>
    <w:rsid w:val="00822790"/>
    <w:rsid w:val="0082333C"/>
    <w:rsid w:val="008239B1"/>
    <w:rsid w:val="00825A8F"/>
    <w:rsid w:val="00826117"/>
    <w:rsid w:val="00827D03"/>
    <w:rsid w:val="00830250"/>
    <w:rsid w:val="008318CE"/>
    <w:rsid w:val="00831A33"/>
    <w:rsid w:val="00831F28"/>
    <w:rsid w:val="0083371E"/>
    <w:rsid w:val="008338E2"/>
    <w:rsid w:val="0083391F"/>
    <w:rsid w:val="00833CA6"/>
    <w:rsid w:val="008340E0"/>
    <w:rsid w:val="0083419F"/>
    <w:rsid w:val="008343C4"/>
    <w:rsid w:val="0083460E"/>
    <w:rsid w:val="008368AB"/>
    <w:rsid w:val="00836ED7"/>
    <w:rsid w:val="008412EA"/>
    <w:rsid w:val="00841632"/>
    <w:rsid w:val="00841E34"/>
    <w:rsid w:val="00842287"/>
    <w:rsid w:val="0084417B"/>
    <w:rsid w:val="00850503"/>
    <w:rsid w:val="00850D4C"/>
    <w:rsid w:val="00850D4E"/>
    <w:rsid w:val="0085138E"/>
    <w:rsid w:val="00851FD4"/>
    <w:rsid w:val="0085221A"/>
    <w:rsid w:val="008523DD"/>
    <w:rsid w:val="008527C0"/>
    <w:rsid w:val="00852F56"/>
    <w:rsid w:val="0085413B"/>
    <w:rsid w:val="008541BE"/>
    <w:rsid w:val="0085460B"/>
    <w:rsid w:val="008554C4"/>
    <w:rsid w:val="0085790C"/>
    <w:rsid w:val="00857C58"/>
    <w:rsid w:val="00857D75"/>
    <w:rsid w:val="00862117"/>
    <w:rsid w:val="00862F5C"/>
    <w:rsid w:val="008636CA"/>
    <w:rsid w:val="008657AF"/>
    <w:rsid w:val="008659DC"/>
    <w:rsid w:val="008669B4"/>
    <w:rsid w:val="00866AA9"/>
    <w:rsid w:val="0086717D"/>
    <w:rsid w:val="00867593"/>
    <w:rsid w:val="00867DEC"/>
    <w:rsid w:val="00870DEE"/>
    <w:rsid w:val="00872B9C"/>
    <w:rsid w:val="00872E86"/>
    <w:rsid w:val="00873254"/>
    <w:rsid w:val="008737F3"/>
    <w:rsid w:val="008737FD"/>
    <w:rsid w:val="008738EA"/>
    <w:rsid w:val="00875B2B"/>
    <w:rsid w:val="008761CA"/>
    <w:rsid w:val="00876879"/>
    <w:rsid w:val="008771A7"/>
    <w:rsid w:val="00877285"/>
    <w:rsid w:val="00877BED"/>
    <w:rsid w:val="0088060B"/>
    <w:rsid w:val="008807B6"/>
    <w:rsid w:val="00880AD2"/>
    <w:rsid w:val="00880C5B"/>
    <w:rsid w:val="008817BA"/>
    <w:rsid w:val="00881CBC"/>
    <w:rsid w:val="00882A7A"/>
    <w:rsid w:val="00883C93"/>
    <w:rsid w:val="00884012"/>
    <w:rsid w:val="00884A9B"/>
    <w:rsid w:val="0088559E"/>
    <w:rsid w:val="00885D06"/>
    <w:rsid w:val="00885EE1"/>
    <w:rsid w:val="00886656"/>
    <w:rsid w:val="008868BB"/>
    <w:rsid w:val="00890130"/>
    <w:rsid w:val="00891483"/>
    <w:rsid w:val="00891A07"/>
    <w:rsid w:val="00892379"/>
    <w:rsid w:val="0089247D"/>
    <w:rsid w:val="0089251E"/>
    <w:rsid w:val="0089254C"/>
    <w:rsid w:val="00892A4B"/>
    <w:rsid w:val="0089399E"/>
    <w:rsid w:val="008948BE"/>
    <w:rsid w:val="00894D1A"/>
    <w:rsid w:val="008950C8"/>
    <w:rsid w:val="00896A93"/>
    <w:rsid w:val="00897222"/>
    <w:rsid w:val="008A22F2"/>
    <w:rsid w:val="008A2402"/>
    <w:rsid w:val="008A344D"/>
    <w:rsid w:val="008A4442"/>
    <w:rsid w:val="008A4BCC"/>
    <w:rsid w:val="008A4D05"/>
    <w:rsid w:val="008A543D"/>
    <w:rsid w:val="008A5530"/>
    <w:rsid w:val="008A5668"/>
    <w:rsid w:val="008A5C9F"/>
    <w:rsid w:val="008A5CE5"/>
    <w:rsid w:val="008A5EFD"/>
    <w:rsid w:val="008A71F6"/>
    <w:rsid w:val="008B0051"/>
    <w:rsid w:val="008B04C0"/>
    <w:rsid w:val="008B0589"/>
    <w:rsid w:val="008B3853"/>
    <w:rsid w:val="008B40B9"/>
    <w:rsid w:val="008B43D4"/>
    <w:rsid w:val="008B53DF"/>
    <w:rsid w:val="008B557A"/>
    <w:rsid w:val="008B5967"/>
    <w:rsid w:val="008B5B8D"/>
    <w:rsid w:val="008B78AD"/>
    <w:rsid w:val="008B7E0D"/>
    <w:rsid w:val="008C07DA"/>
    <w:rsid w:val="008C0FDC"/>
    <w:rsid w:val="008C10DE"/>
    <w:rsid w:val="008C1E8C"/>
    <w:rsid w:val="008C2424"/>
    <w:rsid w:val="008C26A1"/>
    <w:rsid w:val="008C2766"/>
    <w:rsid w:val="008C27CD"/>
    <w:rsid w:val="008C3B25"/>
    <w:rsid w:val="008C3DF8"/>
    <w:rsid w:val="008C6BAC"/>
    <w:rsid w:val="008C7F4E"/>
    <w:rsid w:val="008D0DED"/>
    <w:rsid w:val="008D1875"/>
    <w:rsid w:val="008D26DA"/>
    <w:rsid w:val="008D313A"/>
    <w:rsid w:val="008D3691"/>
    <w:rsid w:val="008D3EBF"/>
    <w:rsid w:val="008D3F29"/>
    <w:rsid w:val="008D3FCD"/>
    <w:rsid w:val="008D4435"/>
    <w:rsid w:val="008D4642"/>
    <w:rsid w:val="008D4B38"/>
    <w:rsid w:val="008D6A4C"/>
    <w:rsid w:val="008E0463"/>
    <w:rsid w:val="008E063D"/>
    <w:rsid w:val="008E1151"/>
    <w:rsid w:val="008E13F1"/>
    <w:rsid w:val="008E165A"/>
    <w:rsid w:val="008E34D5"/>
    <w:rsid w:val="008E355B"/>
    <w:rsid w:val="008E3F51"/>
    <w:rsid w:val="008E546B"/>
    <w:rsid w:val="008E56C1"/>
    <w:rsid w:val="008E58BB"/>
    <w:rsid w:val="008E5AED"/>
    <w:rsid w:val="008E5C2D"/>
    <w:rsid w:val="008E6711"/>
    <w:rsid w:val="008E6803"/>
    <w:rsid w:val="008E7799"/>
    <w:rsid w:val="008E79BD"/>
    <w:rsid w:val="008E7CE9"/>
    <w:rsid w:val="008F1D6A"/>
    <w:rsid w:val="008F2306"/>
    <w:rsid w:val="008F294A"/>
    <w:rsid w:val="008F2FDA"/>
    <w:rsid w:val="008F457F"/>
    <w:rsid w:val="008F49DC"/>
    <w:rsid w:val="008F4AD3"/>
    <w:rsid w:val="008F4EF7"/>
    <w:rsid w:val="008F709C"/>
    <w:rsid w:val="008F70C5"/>
    <w:rsid w:val="00900763"/>
    <w:rsid w:val="009007CF"/>
    <w:rsid w:val="00901081"/>
    <w:rsid w:val="00901621"/>
    <w:rsid w:val="00903D68"/>
    <w:rsid w:val="00905368"/>
    <w:rsid w:val="00905987"/>
    <w:rsid w:val="0090684C"/>
    <w:rsid w:val="00907F46"/>
    <w:rsid w:val="00913619"/>
    <w:rsid w:val="00913907"/>
    <w:rsid w:val="00913B35"/>
    <w:rsid w:val="0091432F"/>
    <w:rsid w:val="00914518"/>
    <w:rsid w:val="00914B2C"/>
    <w:rsid w:val="00914EE8"/>
    <w:rsid w:val="00915895"/>
    <w:rsid w:val="00916A9C"/>
    <w:rsid w:val="009174B6"/>
    <w:rsid w:val="009177B5"/>
    <w:rsid w:val="009179E2"/>
    <w:rsid w:val="00917C47"/>
    <w:rsid w:val="009203D6"/>
    <w:rsid w:val="00920616"/>
    <w:rsid w:val="00920DD6"/>
    <w:rsid w:val="009224CA"/>
    <w:rsid w:val="0092445B"/>
    <w:rsid w:val="0092586B"/>
    <w:rsid w:val="009258CE"/>
    <w:rsid w:val="00925BA8"/>
    <w:rsid w:val="009267A4"/>
    <w:rsid w:val="00927B89"/>
    <w:rsid w:val="009301BE"/>
    <w:rsid w:val="0093034C"/>
    <w:rsid w:val="009322D4"/>
    <w:rsid w:val="009328AD"/>
    <w:rsid w:val="00933477"/>
    <w:rsid w:val="00934077"/>
    <w:rsid w:val="00934AA5"/>
    <w:rsid w:val="00934B6F"/>
    <w:rsid w:val="00934B8D"/>
    <w:rsid w:val="00934C7C"/>
    <w:rsid w:val="009350BC"/>
    <w:rsid w:val="00935BF2"/>
    <w:rsid w:val="009360AF"/>
    <w:rsid w:val="00940CE4"/>
    <w:rsid w:val="00940FB7"/>
    <w:rsid w:val="00941262"/>
    <w:rsid w:val="009417C9"/>
    <w:rsid w:val="0094199F"/>
    <w:rsid w:val="009422FF"/>
    <w:rsid w:val="009424F4"/>
    <w:rsid w:val="00942C1B"/>
    <w:rsid w:val="00942C22"/>
    <w:rsid w:val="00943B57"/>
    <w:rsid w:val="00944B4D"/>
    <w:rsid w:val="009453B8"/>
    <w:rsid w:val="00945DAF"/>
    <w:rsid w:val="00947B9E"/>
    <w:rsid w:val="00947C06"/>
    <w:rsid w:val="00950250"/>
    <w:rsid w:val="0095069D"/>
    <w:rsid w:val="00950C3C"/>
    <w:rsid w:val="00951313"/>
    <w:rsid w:val="009515FF"/>
    <w:rsid w:val="0095298B"/>
    <w:rsid w:val="00953280"/>
    <w:rsid w:val="00953FE7"/>
    <w:rsid w:val="0095480E"/>
    <w:rsid w:val="00954E33"/>
    <w:rsid w:val="00956FA1"/>
    <w:rsid w:val="0096044A"/>
    <w:rsid w:val="0096090D"/>
    <w:rsid w:val="00961002"/>
    <w:rsid w:val="00961878"/>
    <w:rsid w:val="009626DF"/>
    <w:rsid w:val="00963059"/>
    <w:rsid w:val="00965A00"/>
    <w:rsid w:val="00965AFB"/>
    <w:rsid w:val="00965CF8"/>
    <w:rsid w:val="0096724E"/>
    <w:rsid w:val="0096789D"/>
    <w:rsid w:val="009703C0"/>
    <w:rsid w:val="009710AB"/>
    <w:rsid w:val="00971367"/>
    <w:rsid w:val="00971EDD"/>
    <w:rsid w:val="00972C12"/>
    <w:rsid w:val="009734FC"/>
    <w:rsid w:val="00973701"/>
    <w:rsid w:val="009742C5"/>
    <w:rsid w:val="009808C3"/>
    <w:rsid w:val="009814AA"/>
    <w:rsid w:val="00983CD6"/>
    <w:rsid w:val="00983DA7"/>
    <w:rsid w:val="0098528F"/>
    <w:rsid w:val="00985336"/>
    <w:rsid w:val="0099067B"/>
    <w:rsid w:val="0099104D"/>
    <w:rsid w:val="00991109"/>
    <w:rsid w:val="00991740"/>
    <w:rsid w:val="00991FAC"/>
    <w:rsid w:val="00992E2D"/>
    <w:rsid w:val="00993539"/>
    <w:rsid w:val="009939B9"/>
    <w:rsid w:val="009944DB"/>
    <w:rsid w:val="009950C5"/>
    <w:rsid w:val="0099518E"/>
    <w:rsid w:val="009951A8"/>
    <w:rsid w:val="00995341"/>
    <w:rsid w:val="00995433"/>
    <w:rsid w:val="0099621F"/>
    <w:rsid w:val="00996EA1"/>
    <w:rsid w:val="009A0836"/>
    <w:rsid w:val="009A0BE8"/>
    <w:rsid w:val="009A107C"/>
    <w:rsid w:val="009A1EED"/>
    <w:rsid w:val="009A1FC0"/>
    <w:rsid w:val="009A22E0"/>
    <w:rsid w:val="009A27D2"/>
    <w:rsid w:val="009A2BEE"/>
    <w:rsid w:val="009A3E5D"/>
    <w:rsid w:val="009A682A"/>
    <w:rsid w:val="009A693A"/>
    <w:rsid w:val="009A6B52"/>
    <w:rsid w:val="009A7ABC"/>
    <w:rsid w:val="009B0A59"/>
    <w:rsid w:val="009B1337"/>
    <w:rsid w:val="009B1347"/>
    <w:rsid w:val="009B23F0"/>
    <w:rsid w:val="009B2AC3"/>
    <w:rsid w:val="009B3AD3"/>
    <w:rsid w:val="009B40F6"/>
    <w:rsid w:val="009B4BF1"/>
    <w:rsid w:val="009B63D7"/>
    <w:rsid w:val="009B79BA"/>
    <w:rsid w:val="009C03E9"/>
    <w:rsid w:val="009C131B"/>
    <w:rsid w:val="009C314D"/>
    <w:rsid w:val="009C57F2"/>
    <w:rsid w:val="009C66EE"/>
    <w:rsid w:val="009C6AC6"/>
    <w:rsid w:val="009C6DD2"/>
    <w:rsid w:val="009D054E"/>
    <w:rsid w:val="009D170F"/>
    <w:rsid w:val="009D207A"/>
    <w:rsid w:val="009D3A87"/>
    <w:rsid w:val="009D3C38"/>
    <w:rsid w:val="009D4214"/>
    <w:rsid w:val="009D4519"/>
    <w:rsid w:val="009D68F8"/>
    <w:rsid w:val="009D6F05"/>
    <w:rsid w:val="009D70FD"/>
    <w:rsid w:val="009E25F9"/>
    <w:rsid w:val="009E2984"/>
    <w:rsid w:val="009E2AF7"/>
    <w:rsid w:val="009E2E46"/>
    <w:rsid w:val="009E3ADD"/>
    <w:rsid w:val="009E56BA"/>
    <w:rsid w:val="009E63F1"/>
    <w:rsid w:val="009E6614"/>
    <w:rsid w:val="009E6D1B"/>
    <w:rsid w:val="009E7320"/>
    <w:rsid w:val="009E7334"/>
    <w:rsid w:val="009E746C"/>
    <w:rsid w:val="009F0AC6"/>
    <w:rsid w:val="009F2913"/>
    <w:rsid w:val="009F2937"/>
    <w:rsid w:val="009F2F3F"/>
    <w:rsid w:val="009F3501"/>
    <w:rsid w:val="009F3903"/>
    <w:rsid w:val="009F39E5"/>
    <w:rsid w:val="009F4B18"/>
    <w:rsid w:val="009F50BD"/>
    <w:rsid w:val="009F52B9"/>
    <w:rsid w:val="009F5F88"/>
    <w:rsid w:val="009F6890"/>
    <w:rsid w:val="009F6ADB"/>
    <w:rsid w:val="00A0083A"/>
    <w:rsid w:val="00A00A66"/>
    <w:rsid w:val="00A01D47"/>
    <w:rsid w:val="00A01EF5"/>
    <w:rsid w:val="00A025E8"/>
    <w:rsid w:val="00A02782"/>
    <w:rsid w:val="00A02EB3"/>
    <w:rsid w:val="00A03808"/>
    <w:rsid w:val="00A03F21"/>
    <w:rsid w:val="00A04AE0"/>
    <w:rsid w:val="00A04F8C"/>
    <w:rsid w:val="00A07835"/>
    <w:rsid w:val="00A07DBD"/>
    <w:rsid w:val="00A102F5"/>
    <w:rsid w:val="00A107ED"/>
    <w:rsid w:val="00A114B4"/>
    <w:rsid w:val="00A129F0"/>
    <w:rsid w:val="00A12A9F"/>
    <w:rsid w:val="00A12C75"/>
    <w:rsid w:val="00A1344A"/>
    <w:rsid w:val="00A1668C"/>
    <w:rsid w:val="00A20955"/>
    <w:rsid w:val="00A21AF2"/>
    <w:rsid w:val="00A227E0"/>
    <w:rsid w:val="00A23808"/>
    <w:rsid w:val="00A23CFC"/>
    <w:rsid w:val="00A24021"/>
    <w:rsid w:val="00A250B8"/>
    <w:rsid w:val="00A256DB"/>
    <w:rsid w:val="00A25CEE"/>
    <w:rsid w:val="00A263CE"/>
    <w:rsid w:val="00A26D39"/>
    <w:rsid w:val="00A274B3"/>
    <w:rsid w:val="00A27E88"/>
    <w:rsid w:val="00A30435"/>
    <w:rsid w:val="00A3133F"/>
    <w:rsid w:val="00A317C1"/>
    <w:rsid w:val="00A31D69"/>
    <w:rsid w:val="00A31F71"/>
    <w:rsid w:val="00A329BD"/>
    <w:rsid w:val="00A33788"/>
    <w:rsid w:val="00A34FAA"/>
    <w:rsid w:val="00A364F0"/>
    <w:rsid w:val="00A36EDA"/>
    <w:rsid w:val="00A37604"/>
    <w:rsid w:val="00A41547"/>
    <w:rsid w:val="00A419A5"/>
    <w:rsid w:val="00A41E0A"/>
    <w:rsid w:val="00A427B3"/>
    <w:rsid w:val="00A4317A"/>
    <w:rsid w:val="00A43669"/>
    <w:rsid w:val="00A43E4A"/>
    <w:rsid w:val="00A45753"/>
    <w:rsid w:val="00A46B41"/>
    <w:rsid w:val="00A46E00"/>
    <w:rsid w:val="00A475E3"/>
    <w:rsid w:val="00A4775E"/>
    <w:rsid w:val="00A501EB"/>
    <w:rsid w:val="00A50385"/>
    <w:rsid w:val="00A50961"/>
    <w:rsid w:val="00A50C64"/>
    <w:rsid w:val="00A50F78"/>
    <w:rsid w:val="00A51191"/>
    <w:rsid w:val="00A51556"/>
    <w:rsid w:val="00A518A0"/>
    <w:rsid w:val="00A518AC"/>
    <w:rsid w:val="00A525F8"/>
    <w:rsid w:val="00A52B1B"/>
    <w:rsid w:val="00A532AE"/>
    <w:rsid w:val="00A53363"/>
    <w:rsid w:val="00A53AFD"/>
    <w:rsid w:val="00A53D4D"/>
    <w:rsid w:val="00A5408B"/>
    <w:rsid w:val="00A60B64"/>
    <w:rsid w:val="00A60E64"/>
    <w:rsid w:val="00A62A58"/>
    <w:rsid w:val="00A62D2D"/>
    <w:rsid w:val="00A63DF2"/>
    <w:rsid w:val="00A64F5B"/>
    <w:rsid w:val="00A658FB"/>
    <w:rsid w:val="00A65A60"/>
    <w:rsid w:val="00A6745C"/>
    <w:rsid w:val="00A71A50"/>
    <w:rsid w:val="00A731E0"/>
    <w:rsid w:val="00A73485"/>
    <w:rsid w:val="00A73BFD"/>
    <w:rsid w:val="00A73F77"/>
    <w:rsid w:val="00A73FA4"/>
    <w:rsid w:val="00A74EA8"/>
    <w:rsid w:val="00A755D0"/>
    <w:rsid w:val="00A76C6C"/>
    <w:rsid w:val="00A776E1"/>
    <w:rsid w:val="00A77B1A"/>
    <w:rsid w:val="00A80494"/>
    <w:rsid w:val="00A80E13"/>
    <w:rsid w:val="00A81083"/>
    <w:rsid w:val="00A86283"/>
    <w:rsid w:val="00A86AFC"/>
    <w:rsid w:val="00A87391"/>
    <w:rsid w:val="00A9071F"/>
    <w:rsid w:val="00A910AF"/>
    <w:rsid w:val="00A912EB"/>
    <w:rsid w:val="00A91F90"/>
    <w:rsid w:val="00A91FA6"/>
    <w:rsid w:val="00A92779"/>
    <w:rsid w:val="00A928D3"/>
    <w:rsid w:val="00A92AA1"/>
    <w:rsid w:val="00A939EE"/>
    <w:rsid w:val="00A94CD4"/>
    <w:rsid w:val="00A95896"/>
    <w:rsid w:val="00A9619B"/>
    <w:rsid w:val="00AA0236"/>
    <w:rsid w:val="00AA0C8B"/>
    <w:rsid w:val="00AA1176"/>
    <w:rsid w:val="00AA190E"/>
    <w:rsid w:val="00AA2703"/>
    <w:rsid w:val="00AA2B32"/>
    <w:rsid w:val="00AA2E94"/>
    <w:rsid w:val="00AA398B"/>
    <w:rsid w:val="00AA3E42"/>
    <w:rsid w:val="00AA45C6"/>
    <w:rsid w:val="00AA4914"/>
    <w:rsid w:val="00AA4F51"/>
    <w:rsid w:val="00AA59BE"/>
    <w:rsid w:val="00AA5D11"/>
    <w:rsid w:val="00AA60DF"/>
    <w:rsid w:val="00AA69EB"/>
    <w:rsid w:val="00AA6EEA"/>
    <w:rsid w:val="00AA6F16"/>
    <w:rsid w:val="00AA7467"/>
    <w:rsid w:val="00AA79BC"/>
    <w:rsid w:val="00AB05F6"/>
    <w:rsid w:val="00AB12F0"/>
    <w:rsid w:val="00AB13E1"/>
    <w:rsid w:val="00AB18FB"/>
    <w:rsid w:val="00AB284E"/>
    <w:rsid w:val="00AB2B80"/>
    <w:rsid w:val="00AB2ED8"/>
    <w:rsid w:val="00AB4F72"/>
    <w:rsid w:val="00AB527F"/>
    <w:rsid w:val="00AB54F9"/>
    <w:rsid w:val="00AB5E91"/>
    <w:rsid w:val="00AB6CC4"/>
    <w:rsid w:val="00AC0F48"/>
    <w:rsid w:val="00AC16E4"/>
    <w:rsid w:val="00AC186B"/>
    <w:rsid w:val="00AC28D3"/>
    <w:rsid w:val="00AC2F15"/>
    <w:rsid w:val="00AC3241"/>
    <w:rsid w:val="00AC3308"/>
    <w:rsid w:val="00AC3455"/>
    <w:rsid w:val="00AC358B"/>
    <w:rsid w:val="00AC5575"/>
    <w:rsid w:val="00AC65F8"/>
    <w:rsid w:val="00AC72C4"/>
    <w:rsid w:val="00AC79A5"/>
    <w:rsid w:val="00AD0CD9"/>
    <w:rsid w:val="00AD1814"/>
    <w:rsid w:val="00AD1C57"/>
    <w:rsid w:val="00AD2267"/>
    <w:rsid w:val="00AD29AC"/>
    <w:rsid w:val="00AD3BDA"/>
    <w:rsid w:val="00AD3E33"/>
    <w:rsid w:val="00AD40A8"/>
    <w:rsid w:val="00AD49A0"/>
    <w:rsid w:val="00AD58C7"/>
    <w:rsid w:val="00AD5F8F"/>
    <w:rsid w:val="00AD6773"/>
    <w:rsid w:val="00AD6E40"/>
    <w:rsid w:val="00AD7632"/>
    <w:rsid w:val="00AD7F81"/>
    <w:rsid w:val="00AE2BBA"/>
    <w:rsid w:val="00AE3A8E"/>
    <w:rsid w:val="00AE4189"/>
    <w:rsid w:val="00AE47A4"/>
    <w:rsid w:val="00AE51DA"/>
    <w:rsid w:val="00AE662F"/>
    <w:rsid w:val="00AE66A9"/>
    <w:rsid w:val="00AE69D7"/>
    <w:rsid w:val="00AE7BA5"/>
    <w:rsid w:val="00AE7F04"/>
    <w:rsid w:val="00AF01EE"/>
    <w:rsid w:val="00AF0463"/>
    <w:rsid w:val="00AF09FA"/>
    <w:rsid w:val="00AF1591"/>
    <w:rsid w:val="00AF17E8"/>
    <w:rsid w:val="00AF2039"/>
    <w:rsid w:val="00AF37EA"/>
    <w:rsid w:val="00AF637C"/>
    <w:rsid w:val="00AF6648"/>
    <w:rsid w:val="00AF68A6"/>
    <w:rsid w:val="00AF75D7"/>
    <w:rsid w:val="00B0001C"/>
    <w:rsid w:val="00B008DA"/>
    <w:rsid w:val="00B0227D"/>
    <w:rsid w:val="00B0353A"/>
    <w:rsid w:val="00B05C78"/>
    <w:rsid w:val="00B05FF1"/>
    <w:rsid w:val="00B07320"/>
    <w:rsid w:val="00B10C28"/>
    <w:rsid w:val="00B11512"/>
    <w:rsid w:val="00B1164A"/>
    <w:rsid w:val="00B12714"/>
    <w:rsid w:val="00B12E06"/>
    <w:rsid w:val="00B12F26"/>
    <w:rsid w:val="00B132FD"/>
    <w:rsid w:val="00B13373"/>
    <w:rsid w:val="00B138DB"/>
    <w:rsid w:val="00B13C71"/>
    <w:rsid w:val="00B14521"/>
    <w:rsid w:val="00B14E92"/>
    <w:rsid w:val="00B16D28"/>
    <w:rsid w:val="00B16FF2"/>
    <w:rsid w:val="00B17291"/>
    <w:rsid w:val="00B20364"/>
    <w:rsid w:val="00B206C4"/>
    <w:rsid w:val="00B20E50"/>
    <w:rsid w:val="00B213F8"/>
    <w:rsid w:val="00B2249D"/>
    <w:rsid w:val="00B2457A"/>
    <w:rsid w:val="00B25DF3"/>
    <w:rsid w:val="00B26E51"/>
    <w:rsid w:val="00B300FF"/>
    <w:rsid w:val="00B31143"/>
    <w:rsid w:val="00B31944"/>
    <w:rsid w:val="00B33E9D"/>
    <w:rsid w:val="00B342DD"/>
    <w:rsid w:val="00B344DE"/>
    <w:rsid w:val="00B353CA"/>
    <w:rsid w:val="00B3653D"/>
    <w:rsid w:val="00B370E7"/>
    <w:rsid w:val="00B40522"/>
    <w:rsid w:val="00B4086B"/>
    <w:rsid w:val="00B40EDE"/>
    <w:rsid w:val="00B4102D"/>
    <w:rsid w:val="00B428D6"/>
    <w:rsid w:val="00B4301E"/>
    <w:rsid w:val="00B43F5E"/>
    <w:rsid w:val="00B440AE"/>
    <w:rsid w:val="00B449A7"/>
    <w:rsid w:val="00B4566B"/>
    <w:rsid w:val="00B45FC6"/>
    <w:rsid w:val="00B46F19"/>
    <w:rsid w:val="00B47234"/>
    <w:rsid w:val="00B50A03"/>
    <w:rsid w:val="00B514C9"/>
    <w:rsid w:val="00B515AE"/>
    <w:rsid w:val="00B518C7"/>
    <w:rsid w:val="00B51DA3"/>
    <w:rsid w:val="00B52266"/>
    <w:rsid w:val="00B52960"/>
    <w:rsid w:val="00B5368B"/>
    <w:rsid w:val="00B5389A"/>
    <w:rsid w:val="00B53C5C"/>
    <w:rsid w:val="00B54452"/>
    <w:rsid w:val="00B54576"/>
    <w:rsid w:val="00B554D3"/>
    <w:rsid w:val="00B569F2"/>
    <w:rsid w:val="00B56AF1"/>
    <w:rsid w:val="00B56C37"/>
    <w:rsid w:val="00B57378"/>
    <w:rsid w:val="00B60439"/>
    <w:rsid w:val="00B60599"/>
    <w:rsid w:val="00B60EFC"/>
    <w:rsid w:val="00B6101B"/>
    <w:rsid w:val="00B61D35"/>
    <w:rsid w:val="00B62635"/>
    <w:rsid w:val="00B627C5"/>
    <w:rsid w:val="00B628AA"/>
    <w:rsid w:val="00B63BEF"/>
    <w:rsid w:val="00B64A3C"/>
    <w:rsid w:val="00B65CD6"/>
    <w:rsid w:val="00B66C51"/>
    <w:rsid w:val="00B66E65"/>
    <w:rsid w:val="00B70499"/>
    <w:rsid w:val="00B7105E"/>
    <w:rsid w:val="00B71A58"/>
    <w:rsid w:val="00B71BD1"/>
    <w:rsid w:val="00B7268A"/>
    <w:rsid w:val="00B729B0"/>
    <w:rsid w:val="00B72DDB"/>
    <w:rsid w:val="00B73954"/>
    <w:rsid w:val="00B746FC"/>
    <w:rsid w:val="00B74801"/>
    <w:rsid w:val="00B74A15"/>
    <w:rsid w:val="00B74B88"/>
    <w:rsid w:val="00B75DE0"/>
    <w:rsid w:val="00B76256"/>
    <w:rsid w:val="00B76EC0"/>
    <w:rsid w:val="00B804B2"/>
    <w:rsid w:val="00B807C8"/>
    <w:rsid w:val="00B80B21"/>
    <w:rsid w:val="00B80D54"/>
    <w:rsid w:val="00B829A5"/>
    <w:rsid w:val="00B82F8A"/>
    <w:rsid w:val="00B83107"/>
    <w:rsid w:val="00B833BF"/>
    <w:rsid w:val="00B835D8"/>
    <w:rsid w:val="00B83DA6"/>
    <w:rsid w:val="00B83DF0"/>
    <w:rsid w:val="00B84E34"/>
    <w:rsid w:val="00B85450"/>
    <w:rsid w:val="00B854A7"/>
    <w:rsid w:val="00B8665E"/>
    <w:rsid w:val="00B86C11"/>
    <w:rsid w:val="00B87325"/>
    <w:rsid w:val="00B90079"/>
    <w:rsid w:val="00B906E3"/>
    <w:rsid w:val="00B91D35"/>
    <w:rsid w:val="00B92D98"/>
    <w:rsid w:val="00B9349A"/>
    <w:rsid w:val="00B94D63"/>
    <w:rsid w:val="00B95B70"/>
    <w:rsid w:val="00B9611E"/>
    <w:rsid w:val="00BA01EB"/>
    <w:rsid w:val="00BA076F"/>
    <w:rsid w:val="00BA0F97"/>
    <w:rsid w:val="00BA0FA5"/>
    <w:rsid w:val="00BA1439"/>
    <w:rsid w:val="00BA1758"/>
    <w:rsid w:val="00BA18AD"/>
    <w:rsid w:val="00BA231F"/>
    <w:rsid w:val="00BA2A67"/>
    <w:rsid w:val="00BA2D70"/>
    <w:rsid w:val="00BA3B48"/>
    <w:rsid w:val="00BA5A60"/>
    <w:rsid w:val="00BA5CD5"/>
    <w:rsid w:val="00BA6210"/>
    <w:rsid w:val="00BA6D6C"/>
    <w:rsid w:val="00BA75E5"/>
    <w:rsid w:val="00BA7DCE"/>
    <w:rsid w:val="00BB0512"/>
    <w:rsid w:val="00BB1570"/>
    <w:rsid w:val="00BB1CCF"/>
    <w:rsid w:val="00BB472E"/>
    <w:rsid w:val="00BB48E8"/>
    <w:rsid w:val="00BB4A75"/>
    <w:rsid w:val="00BB4B6C"/>
    <w:rsid w:val="00BB5078"/>
    <w:rsid w:val="00BB5BD4"/>
    <w:rsid w:val="00BB69D7"/>
    <w:rsid w:val="00BB6D40"/>
    <w:rsid w:val="00BB7338"/>
    <w:rsid w:val="00BB7ECA"/>
    <w:rsid w:val="00BC0946"/>
    <w:rsid w:val="00BC14C0"/>
    <w:rsid w:val="00BC1957"/>
    <w:rsid w:val="00BC292C"/>
    <w:rsid w:val="00BC33C4"/>
    <w:rsid w:val="00BC3A74"/>
    <w:rsid w:val="00BC44F1"/>
    <w:rsid w:val="00BC5A0E"/>
    <w:rsid w:val="00BC654F"/>
    <w:rsid w:val="00BC66B1"/>
    <w:rsid w:val="00BC6C62"/>
    <w:rsid w:val="00BC7C1B"/>
    <w:rsid w:val="00BD03B5"/>
    <w:rsid w:val="00BD09CD"/>
    <w:rsid w:val="00BD0F4D"/>
    <w:rsid w:val="00BD1817"/>
    <w:rsid w:val="00BD1B95"/>
    <w:rsid w:val="00BD1D30"/>
    <w:rsid w:val="00BD1E07"/>
    <w:rsid w:val="00BD27E5"/>
    <w:rsid w:val="00BD318F"/>
    <w:rsid w:val="00BD3321"/>
    <w:rsid w:val="00BD3388"/>
    <w:rsid w:val="00BD3E47"/>
    <w:rsid w:val="00BD3F97"/>
    <w:rsid w:val="00BD4DFE"/>
    <w:rsid w:val="00BD5142"/>
    <w:rsid w:val="00BD584D"/>
    <w:rsid w:val="00BD5A2B"/>
    <w:rsid w:val="00BD7446"/>
    <w:rsid w:val="00BE0131"/>
    <w:rsid w:val="00BE0CB7"/>
    <w:rsid w:val="00BE1235"/>
    <w:rsid w:val="00BE1263"/>
    <w:rsid w:val="00BE2E99"/>
    <w:rsid w:val="00BE3109"/>
    <w:rsid w:val="00BE346A"/>
    <w:rsid w:val="00BE3A8A"/>
    <w:rsid w:val="00BE4280"/>
    <w:rsid w:val="00BE470A"/>
    <w:rsid w:val="00BE4726"/>
    <w:rsid w:val="00BE4774"/>
    <w:rsid w:val="00BE59FD"/>
    <w:rsid w:val="00BE78C6"/>
    <w:rsid w:val="00BE7FBB"/>
    <w:rsid w:val="00BF0071"/>
    <w:rsid w:val="00BF178C"/>
    <w:rsid w:val="00BF1C81"/>
    <w:rsid w:val="00BF1EE4"/>
    <w:rsid w:val="00BF1F28"/>
    <w:rsid w:val="00BF1F5D"/>
    <w:rsid w:val="00BF27D0"/>
    <w:rsid w:val="00BF3230"/>
    <w:rsid w:val="00BF3E13"/>
    <w:rsid w:val="00BF4187"/>
    <w:rsid w:val="00BF4855"/>
    <w:rsid w:val="00BF5C1C"/>
    <w:rsid w:val="00BF7FA4"/>
    <w:rsid w:val="00C00877"/>
    <w:rsid w:val="00C01E57"/>
    <w:rsid w:val="00C01EA4"/>
    <w:rsid w:val="00C02A0D"/>
    <w:rsid w:val="00C03E48"/>
    <w:rsid w:val="00C03F46"/>
    <w:rsid w:val="00C058FB"/>
    <w:rsid w:val="00C06DA2"/>
    <w:rsid w:val="00C07959"/>
    <w:rsid w:val="00C07CF5"/>
    <w:rsid w:val="00C10065"/>
    <w:rsid w:val="00C108A4"/>
    <w:rsid w:val="00C11806"/>
    <w:rsid w:val="00C11A1B"/>
    <w:rsid w:val="00C12426"/>
    <w:rsid w:val="00C12B3B"/>
    <w:rsid w:val="00C12C00"/>
    <w:rsid w:val="00C135B0"/>
    <w:rsid w:val="00C1363E"/>
    <w:rsid w:val="00C13AB5"/>
    <w:rsid w:val="00C14CE2"/>
    <w:rsid w:val="00C16A9C"/>
    <w:rsid w:val="00C16CDC"/>
    <w:rsid w:val="00C177AF"/>
    <w:rsid w:val="00C210E2"/>
    <w:rsid w:val="00C21559"/>
    <w:rsid w:val="00C21A55"/>
    <w:rsid w:val="00C22508"/>
    <w:rsid w:val="00C250DD"/>
    <w:rsid w:val="00C250FC"/>
    <w:rsid w:val="00C2568A"/>
    <w:rsid w:val="00C30215"/>
    <w:rsid w:val="00C30FB8"/>
    <w:rsid w:val="00C31141"/>
    <w:rsid w:val="00C311F2"/>
    <w:rsid w:val="00C31D46"/>
    <w:rsid w:val="00C3210C"/>
    <w:rsid w:val="00C32930"/>
    <w:rsid w:val="00C32C21"/>
    <w:rsid w:val="00C3391A"/>
    <w:rsid w:val="00C34121"/>
    <w:rsid w:val="00C3418F"/>
    <w:rsid w:val="00C3544B"/>
    <w:rsid w:val="00C35B93"/>
    <w:rsid w:val="00C37689"/>
    <w:rsid w:val="00C37D8D"/>
    <w:rsid w:val="00C408FE"/>
    <w:rsid w:val="00C42501"/>
    <w:rsid w:val="00C4294A"/>
    <w:rsid w:val="00C42B58"/>
    <w:rsid w:val="00C42B71"/>
    <w:rsid w:val="00C42C5C"/>
    <w:rsid w:val="00C43A58"/>
    <w:rsid w:val="00C447A7"/>
    <w:rsid w:val="00C44A26"/>
    <w:rsid w:val="00C459AA"/>
    <w:rsid w:val="00C45D57"/>
    <w:rsid w:val="00C46929"/>
    <w:rsid w:val="00C47E24"/>
    <w:rsid w:val="00C53A3A"/>
    <w:rsid w:val="00C54661"/>
    <w:rsid w:val="00C547BC"/>
    <w:rsid w:val="00C54FF4"/>
    <w:rsid w:val="00C55F0D"/>
    <w:rsid w:val="00C55F38"/>
    <w:rsid w:val="00C56354"/>
    <w:rsid w:val="00C56F75"/>
    <w:rsid w:val="00C600C8"/>
    <w:rsid w:val="00C60177"/>
    <w:rsid w:val="00C6141D"/>
    <w:rsid w:val="00C621AA"/>
    <w:rsid w:val="00C62FBA"/>
    <w:rsid w:val="00C6319B"/>
    <w:rsid w:val="00C632CD"/>
    <w:rsid w:val="00C63967"/>
    <w:rsid w:val="00C6432B"/>
    <w:rsid w:val="00C65665"/>
    <w:rsid w:val="00C66570"/>
    <w:rsid w:val="00C67324"/>
    <w:rsid w:val="00C67658"/>
    <w:rsid w:val="00C678EF"/>
    <w:rsid w:val="00C67930"/>
    <w:rsid w:val="00C706A6"/>
    <w:rsid w:val="00C72B3C"/>
    <w:rsid w:val="00C73923"/>
    <w:rsid w:val="00C739CA"/>
    <w:rsid w:val="00C73E4B"/>
    <w:rsid w:val="00C741D7"/>
    <w:rsid w:val="00C742D2"/>
    <w:rsid w:val="00C75840"/>
    <w:rsid w:val="00C7604C"/>
    <w:rsid w:val="00C768F4"/>
    <w:rsid w:val="00C80A20"/>
    <w:rsid w:val="00C80CE2"/>
    <w:rsid w:val="00C81A3F"/>
    <w:rsid w:val="00C82268"/>
    <w:rsid w:val="00C83098"/>
    <w:rsid w:val="00C83DE9"/>
    <w:rsid w:val="00C84024"/>
    <w:rsid w:val="00C848FB"/>
    <w:rsid w:val="00C85AE7"/>
    <w:rsid w:val="00C85D18"/>
    <w:rsid w:val="00C85D4E"/>
    <w:rsid w:val="00C86BD1"/>
    <w:rsid w:val="00C90D45"/>
    <w:rsid w:val="00C91257"/>
    <w:rsid w:val="00C926FD"/>
    <w:rsid w:val="00C928E9"/>
    <w:rsid w:val="00C93FC1"/>
    <w:rsid w:val="00C94823"/>
    <w:rsid w:val="00C948E6"/>
    <w:rsid w:val="00C959EC"/>
    <w:rsid w:val="00C95D6E"/>
    <w:rsid w:val="00C966B3"/>
    <w:rsid w:val="00CA1AEB"/>
    <w:rsid w:val="00CA21BE"/>
    <w:rsid w:val="00CA37C0"/>
    <w:rsid w:val="00CA41B6"/>
    <w:rsid w:val="00CA4ED4"/>
    <w:rsid w:val="00CA5201"/>
    <w:rsid w:val="00CA52C2"/>
    <w:rsid w:val="00CA554F"/>
    <w:rsid w:val="00CA564A"/>
    <w:rsid w:val="00CB068C"/>
    <w:rsid w:val="00CB0C12"/>
    <w:rsid w:val="00CB184A"/>
    <w:rsid w:val="00CB2825"/>
    <w:rsid w:val="00CB32F4"/>
    <w:rsid w:val="00CB395D"/>
    <w:rsid w:val="00CB3F0B"/>
    <w:rsid w:val="00CB4AE5"/>
    <w:rsid w:val="00CB529C"/>
    <w:rsid w:val="00CB72DF"/>
    <w:rsid w:val="00CB7FBF"/>
    <w:rsid w:val="00CC0252"/>
    <w:rsid w:val="00CC0517"/>
    <w:rsid w:val="00CC1325"/>
    <w:rsid w:val="00CC16C3"/>
    <w:rsid w:val="00CC22E5"/>
    <w:rsid w:val="00CC2D32"/>
    <w:rsid w:val="00CC37A9"/>
    <w:rsid w:val="00CC3E4B"/>
    <w:rsid w:val="00CC46FD"/>
    <w:rsid w:val="00CC5266"/>
    <w:rsid w:val="00CC5297"/>
    <w:rsid w:val="00CC604D"/>
    <w:rsid w:val="00CC6A50"/>
    <w:rsid w:val="00CC6B2B"/>
    <w:rsid w:val="00CC70BF"/>
    <w:rsid w:val="00CC751D"/>
    <w:rsid w:val="00CD0A3A"/>
    <w:rsid w:val="00CD0F93"/>
    <w:rsid w:val="00CD198D"/>
    <w:rsid w:val="00CD2E8C"/>
    <w:rsid w:val="00CD2F5A"/>
    <w:rsid w:val="00CD3316"/>
    <w:rsid w:val="00CD331E"/>
    <w:rsid w:val="00CD3D59"/>
    <w:rsid w:val="00CD49A0"/>
    <w:rsid w:val="00CD4F60"/>
    <w:rsid w:val="00CD5016"/>
    <w:rsid w:val="00CD6F6F"/>
    <w:rsid w:val="00CD767B"/>
    <w:rsid w:val="00CE0859"/>
    <w:rsid w:val="00CE0D6F"/>
    <w:rsid w:val="00CE0E4C"/>
    <w:rsid w:val="00CE1125"/>
    <w:rsid w:val="00CE1D86"/>
    <w:rsid w:val="00CE2586"/>
    <w:rsid w:val="00CE2D8F"/>
    <w:rsid w:val="00CE33DB"/>
    <w:rsid w:val="00CE3AC3"/>
    <w:rsid w:val="00CE4A89"/>
    <w:rsid w:val="00CE4EC4"/>
    <w:rsid w:val="00CE5F1C"/>
    <w:rsid w:val="00CE68E7"/>
    <w:rsid w:val="00CE6EA8"/>
    <w:rsid w:val="00CE7CC7"/>
    <w:rsid w:val="00CE7EA6"/>
    <w:rsid w:val="00CF0328"/>
    <w:rsid w:val="00CF20BC"/>
    <w:rsid w:val="00CF24AE"/>
    <w:rsid w:val="00CF2DE8"/>
    <w:rsid w:val="00CF39EB"/>
    <w:rsid w:val="00CF3ACB"/>
    <w:rsid w:val="00CF3FE4"/>
    <w:rsid w:val="00CF6785"/>
    <w:rsid w:val="00D00829"/>
    <w:rsid w:val="00D0240D"/>
    <w:rsid w:val="00D033FC"/>
    <w:rsid w:val="00D03DF0"/>
    <w:rsid w:val="00D04129"/>
    <w:rsid w:val="00D0466C"/>
    <w:rsid w:val="00D05154"/>
    <w:rsid w:val="00D068F9"/>
    <w:rsid w:val="00D06B01"/>
    <w:rsid w:val="00D06D45"/>
    <w:rsid w:val="00D1306B"/>
    <w:rsid w:val="00D13DB1"/>
    <w:rsid w:val="00D1477B"/>
    <w:rsid w:val="00D149D2"/>
    <w:rsid w:val="00D152AC"/>
    <w:rsid w:val="00D154AF"/>
    <w:rsid w:val="00D15592"/>
    <w:rsid w:val="00D16352"/>
    <w:rsid w:val="00D166C1"/>
    <w:rsid w:val="00D17753"/>
    <w:rsid w:val="00D204A4"/>
    <w:rsid w:val="00D20814"/>
    <w:rsid w:val="00D2092D"/>
    <w:rsid w:val="00D20A7B"/>
    <w:rsid w:val="00D20BAB"/>
    <w:rsid w:val="00D21048"/>
    <w:rsid w:val="00D21F85"/>
    <w:rsid w:val="00D22590"/>
    <w:rsid w:val="00D22D4F"/>
    <w:rsid w:val="00D24F20"/>
    <w:rsid w:val="00D25361"/>
    <w:rsid w:val="00D25C44"/>
    <w:rsid w:val="00D26364"/>
    <w:rsid w:val="00D26796"/>
    <w:rsid w:val="00D26888"/>
    <w:rsid w:val="00D273A5"/>
    <w:rsid w:val="00D31A15"/>
    <w:rsid w:val="00D32B16"/>
    <w:rsid w:val="00D33373"/>
    <w:rsid w:val="00D3346B"/>
    <w:rsid w:val="00D33B3D"/>
    <w:rsid w:val="00D37675"/>
    <w:rsid w:val="00D37BDA"/>
    <w:rsid w:val="00D40424"/>
    <w:rsid w:val="00D407D0"/>
    <w:rsid w:val="00D40AA1"/>
    <w:rsid w:val="00D42B65"/>
    <w:rsid w:val="00D43884"/>
    <w:rsid w:val="00D4477F"/>
    <w:rsid w:val="00D449CE"/>
    <w:rsid w:val="00D458D8"/>
    <w:rsid w:val="00D45901"/>
    <w:rsid w:val="00D47901"/>
    <w:rsid w:val="00D47A23"/>
    <w:rsid w:val="00D51824"/>
    <w:rsid w:val="00D51B29"/>
    <w:rsid w:val="00D52354"/>
    <w:rsid w:val="00D52C4E"/>
    <w:rsid w:val="00D52E40"/>
    <w:rsid w:val="00D52E64"/>
    <w:rsid w:val="00D53318"/>
    <w:rsid w:val="00D5346F"/>
    <w:rsid w:val="00D539F6"/>
    <w:rsid w:val="00D54955"/>
    <w:rsid w:val="00D54A1A"/>
    <w:rsid w:val="00D55707"/>
    <w:rsid w:val="00D55FEF"/>
    <w:rsid w:val="00D56D10"/>
    <w:rsid w:val="00D57BAE"/>
    <w:rsid w:val="00D605B4"/>
    <w:rsid w:val="00D6063B"/>
    <w:rsid w:val="00D606E5"/>
    <w:rsid w:val="00D6548E"/>
    <w:rsid w:val="00D65EF4"/>
    <w:rsid w:val="00D67B09"/>
    <w:rsid w:val="00D67BA6"/>
    <w:rsid w:val="00D70D05"/>
    <w:rsid w:val="00D714DF"/>
    <w:rsid w:val="00D7159E"/>
    <w:rsid w:val="00D71BAD"/>
    <w:rsid w:val="00D72B10"/>
    <w:rsid w:val="00D72E4E"/>
    <w:rsid w:val="00D74F87"/>
    <w:rsid w:val="00D75FA7"/>
    <w:rsid w:val="00D77ABF"/>
    <w:rsid w:val="00D810CE"/>
    <w:rsid w:val="00D8178B"/>
    <w:rsid w:val="00D81E3E"/>
    <w:rsid w:val="00D82635"/>
    <w:rsid w:val="00D82CD6"/>
    <w:rsid w:val="00D82D82"/>
    <w:rsid w:val="00D8341E"/>
    <w:rsid w:val="00D85971"/>
    <w:rsid w:val="00D87724"/>
    <w:rsid w:val="00D87E5E"/>
    <w:rsid w:val="00D909C6"/>
    <w:rsid w:val="00D91A5D"/>
    <w:rsid w:val="00D91C91"/>
    <w:rsid w:val="00D921EF"/>
    <w:rsid w:val="00D92AB1"/>
    <w:rsid w:val="00D92B2B"/>
    <w:rsid w:val="00D93217"/>
    <w:rsid w:val="00D93AAA"/>
    <w:rsid w:val="00D945B1"/>
    <w:rsid w:val="00D949A6"/>
    <w:rsid w:val="00D94F96"/>
    <w:rsid w:val="00D96285"/>
    <w:rsid w:val="00D97357"/>
    <w:rsid w:val="00D97D70"/>
    <w:rsid w:val="00DA008F"/>
    <w:rsid w:val="00DA1433"/>
    <w:rsid w:val="00DA2284"/>
    <w:rsid w:val="00DA32DD"/>
    <w:rsid w:val="00DA342C"/>
    <w:rsid w:val="00DA45A2"/>
    <w:rsid w:val="00DA4AB7"/>
    <w:rsid w:val="00DA54D0"/>
    <w:rsid w:val="00DA5CD9"/>
    <w:rsid w:val="00DA651C"/>
    <w:rsid w:val="00DB00E4"/>
    <w:rsid w:val="00DB1185"/>
    <w:rsid w:val="00DB23CB"/>
    <w:rsid w:val="00DB2802"/>
    <w:rsid w:val="00DB2AB0"/>
    <w:rsid w:val="00DB2D0E"/>
    <w:rsid w:val="00DB422E"/>
    <w:rsid w:val="00DB472C"/>
    <w:rsid w:val="00DB4ADF"/>
    <w:rsid w:val="00DB53D0"/>
    <w:rsid w:val="00DB6B7A"/>
    <w:rsid w:val="00DC040D"/>
    <w:rsid w:val="00DC055D"/>
    <w:rsid w:val="00DC18EB"/>
    <w:rsid w:val="00DC1E05"/>
    <w:rsid w:val="00DC217B"/>
    <w:rsid w:val="00DC2E9C"/>
    <w:rsid w:val="00DC2ECB"/>
    <w:rsid w:val="00DC6B9D"/>
    <w:rsid w:val="00DC72A7"/>
    <w:rsid w:val="00DD12AA"/>
    <w:rsid w:val="00DD3341"/>
    <w:rsid w:val="00DD3855"/>
    <w:rsid w:val="00DD438B"/>
    <w:rsid w:val="00DD46E0"/>
    <w:rsid w:val="00DD476F"/>
    <w:rsid w:val="00DD4783"/>
    <w:rsid w:val="00DD5012"/>
    <w:rsid w:val="00DD5816"/>
    <w:rsid w:val="00DD59C8"/>
    <w:rsid w:val="00DD5B84"/>
    <w:rsid w:val="00DD6380"/>
    <w:rsid w:val="00DD697C"/>
    <w:rsid w:val="00DD6C84"/>
    <w:rsid w:val="00DD7029"/>
    <w:rsid w:val="00DE04A8"/>
    <w:rsid w:val="00DE0939"/>
    <w:rsid w:val="00DE261D"/>
    <w:rsid w:val="00DE394F"/>
    <w:rsid w:val="00DE3A33"/>
    <w:rsid w:val="00DE3BB8"/>
    <w:rsid w:val="00DE4E93"/>
    <w:rsid w:val="00DE4F60"/>
    <w:rsid w:val="00DE5010"/>
    <w:rsid w:val="00DE5A0C"/>
    <w:rsid w:val="00DE60AD"/>
    <w:rsid w:val="00DE71D5"/>
    <w:rsid w:val="00DE7200"/>
    <w:rsid w:val="00DF0237"/>
    <w:rsid w:val="00DF030B"/>
    <w:rsid w:val="00DF07E8"/>
    <w:rsid w:val="00DF0C01"/>
    <w:rsid w:val="00DF155E"/>
    <w:rsid w:val="00DF2A87"/>
    <w:rsid w:val="00DF3442"/>
    <w:rsid w:val="00DF3F47"/>
    <w:rsid w:val="00DF415A"/>
    <w:rsid w:val="00DF5645"/>
    <w:rsid w:val="00DF5B83"/>
    <w:rsid w:val="00DF5C87"/>
    <w:rsid w:val="00DF5EFD"/>
    <w:rsid w:val="00DF62EA"/>
    <w:rsid w:val="00DF7FA3"/>
    <w:rsid w:val="00E00906"/>
    <w:rsid w:val="00E00B20"/>
    <w:rsid w:val="00E03F93"/>
    <w:rsid w:val="00E050C8"/>
    <w:rsid w:val="00E0563D"/>
    <w:rsid w:val="00E078F6"/>
    <w:rsid w:val="00E107EF"/>
    <w:rsid w:val="00E12BC4"/>
    <w:rsid w:val="00E12DAD"/>
    <w:rsid w:val="00E14CA6"/>
    <w:rsid w:val="00E14D70"/>
    <w:rsid w:val="00E158C6"/>
    <w:rsid w:val="00E16265"/>
    <w:rsid w:val="00E17740"/>
    <w:rsid w:val="00E178A4"/>
    <w:rsid w:val="00E17A42"/>
    <w:rsid w:val="00E20CA6"/>
    <w:rsid w:val="00E2105A"/>
    <w:rsid w:val="00E21DE1"/>
    <w:rsid w:val="00E23D3A"/>
    <w:rsid w:val="00E2509D"/>
    <w:rsid w:val="00E259F8"/>
    <w:rsid w:val="00E261C2"/>
    <w:rsid w:val="00E275AD"/>
    <w:rsid w:val="00E3059F"/>
    <w:rsid w:val="00E31F49"/>
    <w:rsid w:val="00E3222C"/>
    <w:rsid w:val="00E32D83"/>
    <w:rsid w:val="00E331B9"/>
    <w:rsid w:val="00E357EC"/>
    <w:rsid w:val="00E36270"/>
    <w:rsid w:val="00E376E6"/>
    <w:rsid w:val="00E4016F"/>
    <w:rsid w:val="00E401A5"/>
    <w:rsid w:val="00E40827"/>
    <w:rsid w:val="00E40DFC"/>
    <w:rsid w:val="00E41028"/>
    <w:rsid w:val="00E411CC"/>
    <w:rsid w:val="00E41A36"/>
    <w:rsid w:val="00E43B0D"/>
    <w:rsid w:val="00E43B73"/>
    <w:rsid w:val="00E44C00"/>
    <w:rsid w:val="00E453AA"/>
    <w:rsid w:val="00E45B2E"/>
    <w:rsid w:val="00E45EFE"/>
    <w:rsid w:val="00E46AE7"/>
    <w:rsid w:val="00E51B72"/>
    <w:rsid w:val="00E51C0F"/>
    <w:rsid w:val="00E520EA"/>
    <w:rsid w:val="00E52434"/>
    <w:rsid w:val="00E536C1"/>
    <w:rsid w:val="00E544B5"/>
    <w:rsid w:val="00E54C6D"/>
    <w:rsid w:val="00E5612E"/>
    <w:rsid w:val="00E56282"/>
    <w:rsid w:val="00E5694E"/>
    <w:rsid w:val="00E57021"/>
    <w:rsid w:val="00E577FC"/>
    <w:rsid w:val="00E60C7D"/>
    <w:rsid w:val="00E61D2C"/>
    <w:rsid w:val="00E61F0D"/>
    <w:rsid w:val="00E626B5"/>
    <w:rsid w:val="00E62B95"/>
    <w:rsid w:val="00E64385"/>
    <w:rsid w:val="00E64EF8"/>
    <w:rsid w:val="00E65770"/>
    <w:rsid w:val="00E65905"/>
    <w:rsid w:val="00E6665E"/>
    <w:rsid w:val="00E70684"/>
    <w:rsid w:val="00E71595"/>
    <w:rsid w:val="00E716A2"/>
    <w:rsid w:val="00E71B1F"/>
    <w:rsid w:val="00E745FE"/>
    <w:rsid w:val="00E75C26"/>
    <w:rsid w:val="00E7608B"/>
    <w:rsid w:val="00E765AF"/>
    <w:rsid w:val="00E77267"/>
    <w:rsid w:val="00E80183"/>
    <w:rsid w:val="00E80607"/>
    <w:rsid w:val="00E81355"/>
    <w:rsid w:val="00E81D58"/>
    <w:rsid w:val="00E81FD9"/>
    <w:rsid w:val="00E82099"/>
    <w:rsid w:val="00E82C0B"/>
    <w:rsid w:val="00E831C7"/>
    <w:rsid w:val="00E84E5E"/>
    <w:rsid w:val="00E85249"/>
    <w:rsid w:val="00E859D5"/>
    <w:rsid w:val="00E85C85"/>
    <w:rsid w:val="00E86206"/>
    <w:rsid w:val="00E86DDB"/>
    <w:rsid w:val="00E90545"/>
    <w:rsid w:val="00E9094C"/>
    <w:rsid w:val="00E91FCF"/>
    <w:rsid w:val="00E93161"/>
    <w:rsid w:val="00E93AD6"/>
    <w:rsid w:val="00E951B2"/>
    <w:rsid w:val="00E9581A"/>
    <w:rsid w:val="00E965FD"/>
    <w:rsid w:val="00EA009A"/>
    <w:rsid w:val="00EA0226"/>
    <w:rsid w:val="00EA1573"/>
    <w:rsid w:val="00EA28D5"/>
    <w:rsid w:val="00EA2EF7"/>
    <w:rsid w:val="00EA3C1D"/>
    <w:rsid w:val="00EA499F"/>
    <w:rsid w:val="00EA4E39"/>
    <w:rsid w:val="00EA52CE"/>
    <w:rsid w:val="00EA52FE"/>
    <w:rsid w:val="00EA5814"/>
    <w:rsid w:val="00EA5D34"/>
    <w:rsid w:val="00EA7D18"/>
    <w:rsid w:val="00EA7E5C"/>
    <w:rsid w:val="00EB14F7"/>
    <w:rsid w:val="00EB1752"/>
    <w:rsid w:val="00EB2450"/>
    <w:rsid w:val="00EB42F4"/>
    <w:rsid w:val="00EB4757"/>
    <w:rsid w:val="00EB5E88"/>
    <w:rsid w:val="00EB6E08"/>
    <w:rsid w:val="00EB745B"/>
    <w:rsid w:val="00EB7498"/>
    <w:rsid w:val="00EB7769"/>
    <w:rsid w:val="00EB7792"/>
    <w:rsid w:val="00EC09E9"/>
    <w:rsid w:val="00EC12D1"/>
    <w:rsid w:val="00EC2FF2"/>
    <w:rsid w:val="00EC30AD"/>
    <w:rsid w:val="00EC34A0"/>
    <w:rsid w:val="00EC3B04"/>
    <w:rsid w:val="00EC479B"/>
    <w:rsid w:val="00EC5F24"/>
    <w:rsid w:val="00EC62B7"/>
    <w:rsid w:val="00EC6DC6"/>
    <w:rsid w:val="00EC6DE3"/>
    <w:rsid w:val="00EC7505"/>
    <w:rsid w:val="00ED0A0F"/>
    <w:rsid w:val="00ED0C30"/>
    <w:rsid w:val="00ED0E6C"/>
    <w:rsid w:val="00ED1638"/>
    <w:rsid w:val="00ED1AB2"/>
    <w:rsid w:val="00ED1ECA"/>
    <w:rsid w:val="00ED3089"/>
    <w:rsid w:val="00ED3D49"/>
    <w:rsid w:val="00ED4E28"/>
    <w:rsid w:val="00ED51BE"/>
    <w:rsid w:val="00ED5EF6"/>
    <w:rsid w:val="00ED6301"/>
    <w:rsid w:val="00ED68EC"/>
    <w:rsid w:val="00ED7424"/>
    <w:rsid w:val="00ED7526"/>
    <w:rsid w:val="00EE0EBB"/>
    <w:rsid w:val="00EE1006"/>
    <w:rsid w:val="00EE24FF"/>
    <w:rsid w:val="00EE261D"/>
    <w:rsid w:val="00EE26DC"/>
    <w:rsid w:val="00EE284A"/>
    <w:rsid w:val="00EE3367"/>
    <w:rsid w:val="00EE402E"/>
    <w:rsid w:val="00EE4135"/>
    <w:rsid w:val="00EE5198"/>
    <w:rsid w:val="00EE5D38"/>
    <w:rsid w:val="00EE73DD"/>
    <w:rsid w:val="00EE7AB4"/>
    <w:rsid w:val="00EF0391"/>
    <w:rsid w:val="00EF0B37"/>
    <w:rsid w:val="00EF1728"/>
    <w:rsid w:val="00EF1D31"/>
    <w:rsid w:val="00EF22E0"/>
    <w:rsid w:val="00EF2868"/>
    <w:rsid w:val="00EF3855"/>
    <w:rsid w:val="00EF47FE"/>
    <w:rsid w:val="00EF4B4E"/>
    <w:rsid w:val="00EF4BA3"/>
    <w:rsid w:val="00EF589E"/>
    <w:rsid w:val="00EF6E0F"/>
    <w:rsid w:val="00F00AD5"/>
    <w:rsid w:val="00F022B2"/>
    <w:rsid w:val="00F02375"/>
    <w:rsid w:val="00F0430E"/>
    <w:rsid w:val="00F0466B"/>
    <w:rsid w:val="00F06C2A"/>
    <w:rsid w:val="00F079F8"/>
    <w:rsid w:val="00F10D9A"/>
    <w:rsid w:val="00F10EC9"/>
    <w:rsid w:val="00F1248D"/>
    <w:rsid w:val="00F12D8C"/>
    <w:rsid w:val="00F14270"/>
    <w:rsid w:val="00F14A20"/>
    <w:rsid w:val="00F1681F"/>
    <w:rsid w:val="00F210AB"/>
    <w:rsid w:val="00F238B5"/>
    <w:rsid w:val="00F23ED6"/>
    <w:rsid w:val="00F24740"/>
    <w:rsid w:val="00F264DA"/>
    <w:rsid w:val="00F26EA2"/>
    <w:rsid w:val="00F27B75"/>
    <w:rsid w:val="00F27D9E"/>
    <w:rsid w:val="00F30881"/>
    <w:rsid w:val="00F312DF"/>
    <w:rsid w:val="00F3162E"/>
    <w:rsid w:val="00F316C2"/>
    <w:rsid w:val="00F31763"/>
    <w:rsid w:val="00F33AB7"/>
    <w:rsid w:val="00F34F21"/>
    <w:rsid w:val="00F35011"/>
    <w:rsid w:val="00F3691C"/>
    <w:rsid w:val="00F36C86"/>
    <w:rsid w:val="00F36DEF"/>
    <w:rsid w:val="00F42429"/>
    <w:rsid w:val="00F43B06"/>
    <w:rsid w:val="00F44C58"/>
    <w:rsid w:val="00F4644C"/>
    <w:rsid w:val="00F46FCC"/>
    <w:rsid w:val="00F47DFA"/>
    <w:rsid w:val="00F50169"/>
    <w:rsid w:val="00F51089"/>
    <w:rsid w:val="00F5124F"/>
    <w:rsid w:val="00F51B96"/>
    <w:rsid w:val="00F522B3"/>
    <w:rsid w:val="00F52364"/>
    <w:rsid w:val="00F534FA"/>
    <w:rsid w:val="00F536A6"/>
    <w:rsid w:val="00F53A3B"/>
    <w:rsid w:val="00F541C0"/>
    <w:rsid w:val="00F56A62"/>
    <w:rsid w:val="00F57B6D"/>
    <w:rsid w:val="00F60664"/>
    <w:rsid w:val="00F609E6"/>
    <w:rsid w:val="00F60FD3"/>
    <w:rsid w:val="00F6283D"/>
    <w:rsid w:val="00F6384C"/>
    <w:rsid w:val="00F64656"/>
    <w:rsid w:val="00F646A6"/>
    <w:rsid w:val="00F65CD0"/>
    <w:rsid w:val="00F65E2E"/>
    <w:rsid w:val="00F65E42"/>
    <w:rsid w:val="00F66630"/>
    <w:rsid w:val="00F66E0A"/>
    <w:rsid w:val="00F67518"/>
    <w:rsid w:val="00F67F1E"/>
    <w:rsid w:val="00F706C4"/>
    <w:rsid w:val="00F70736"/>
    <w:rsid w:val="00F71698"/>
    <w:rsid w:val="00F72D18"/>
    <w:rsid w:val="00F72EF3"/>
    <w:rsid w:val="00F72F45"/>
    <w:rsid w:val="00F730F5"/>
    <w:rsid w:val="00F73801"/>
    <w:rsid w:val="00F74124"/>
    <w:rsid w:val="00F743D7"/>
    <w:rsid w:val="00F74CAA"/>
    <w:rsid w:val="00F75665"/>
    <w:rsid w:val="00F75DE4"/>
    <w:rsid w:val="00F75F2B"/>
    <w:rsid w:val="00F76C6F"/>
    <w:rsid w:val="00F76F2F"/>
    <w:rsid w:val="00F776E5"/>
    <w:rsid w:val="00F779BA"/>
    <w:rsid w:val="00F77C2C"/>
    <w:rsid w:val="00F77EE0"/>
    <w:rsid w:val="00F80C4C"/>
    <w:rsid w:val="00F80D92"/>
    <w:rsid w:val="00F80E66"/>
    <w:rsid w:val="00F815D3"/>
    <w:rsid w:val="00F81852"/>
    <w:rsid w:val="00F836A3"/>
    <w:rsid w:val="00F8435F"/>
    <w:rsid w:val="00F85D09"/>
    <w:rsid w:val="00F87626"/>
    <w:rsid w:val="00F90CF1"/>
    <w:rsid w:val="00F90E99"/>
    <w:rsid w:val="00F90FDC"/>
    <w:rsid w:val="00F9195C"/>
    <w:rsid w:val="00F91C1D"/>
    <w:rsid w:val="00F9293C"/>
    <w:rsid w:val="00F92E09"/>
    <w:rsid w:val="00F937A1"/>
    <w:rsid w:val="00F938F7"/>
    <w:rsid w:val="00F93F08"/>
    <w:rsid w:val="00F95E79"/>
    <w:rsid w:val="00F9620F"/>
    <w:rsid w:val="00F9775D"/>
    <w:rsid w:val="00FA14E2"/>
    <w:rsid w:val="00FA2556"/>
    <w:rsid w:val="00FA2AFE"/>
    <w:rsid w:val="00FA347F"/>
    <w:rsid w:val="00FA60E0"/>
    <w:rsid w:val="00FA6557"/>
    <w:rsid w:val="00FA66CA"/>
    <w:rsid w:val="00FA674C"/>
    <w:rsid w:val="00FA68CB"/>
    <w:rsid w:val="00FA6DFD"/>
    <w:rsid w:val="00FA74F0"/>
    <w:rsid w:val="00FA79C5"/>
    <w:rsid w:val="00FB31A6"/>
    <w:rsid w:val="00FB47EC"/>
    <w:rsid w:val="00FB4920"/>
    <w:rsid w:val="00FB5BAA"/>
    <w:rsid w:val="00FB7515"/>
    <w:rsid w:val="00FC0DE7"/>
    <w:rsid w:val="00FC0FF2"/>
    <w:rsid w:val="00FC30E3"/>
    <w:rsid w:val="00FC31DE"/>
    <w:rsid w:val="00FC4156"/>
    <w:rsid w:val="00FC43E9"/>
    <w:rsid w:val="00FC4BC7"/>
    <w:rsid w:val="00FC522E"/>
    <w:rsid w:val="00FC6C16"/>
    <w:rsid w:val="00FC6FDF"/>
    <w:rsid w:val="00FD106F"/>
    <w:rsid w:val="00FD1181"/>
    <w:rsid w:val="00FD2F8F"/>
    <w:rsid w:val="00FD3482"/>
    <w:rsid w:val="00FD40FC"/>
    <w:rsid w:val="00FD4CE6"/>
    <w:rsid w:val="00FD5E68"/>
    <w:rsid w:val="00FE0C6D"/>
    <w:rsid w:val="00FE1AB6"/>
    <w:rsid w:val="00FE32C2"/>
    <w:rsid w:val="00FE3E1F"/>
    <w:rsid w:val="00FE4090"/>
    <w:rsid w:val="00FE4293"/>
    <w:rsid w:val="00FE4524"/>
    <w:rsid w:val="00FE4CA6"/>
    <w:rsid w:val="00FE5642"/>
    <w:rsid w:val="00FE6272"/>
    <w:rsid w:val="00FE70CC"/>
    <w:rsid w:val="00FE7BFA"/>
    <w:rsid w:val="00FF0436"/>
    <w:rsid w:val="00FF078D"/>
    <w:rsid w:val="00FF20EF"/>
    <w:rsid w:val="00FF28A1"/>
    <w:rsid w:val="00FF31B8"/>
    <w:rsid w:val="00FF3ADD"/>
    <w:rsid w:val="00FF49CC"/>
    <w:rsid w:val="00FF4A98"/>
    <w:rsid w:val="00FF521E"/>
    <w:rsid w:val="00FF582E"/>
    <w:rsid w:val="00FF592D"/>
    <w:rsid w:val="00FF61F9"/>
    <w:rsid w:val="02DCEF9D"/>
    <w:rsid w:val="048CABFD"/>
    <w:rsid w:val="04A384DB"/>
    <w:rsid w:val="062AF673"/>
    <w:rsid w:val="0856AFC5"/>
    <w:rsid w:val="0A08C206"/>
    <w:rsid w:val="14BEE84B"/>
    <w:rsid w:val="18F2BCBF"/>
    <w:rsid w:val="199F185B"/>
    <w:rsid w:val="19E1D559"/>
    <w:rsid w:val="1D999D9A"/>
    <w:rsid w:val="1F1E8125"/>
    <w:rsid w:val="246BD9BC"/>
    <w:rsid w:val="25E41742"/>
    <w:rsid w:val="26618C17"/>
    <w:rsid w:val="2D6AD9D8"/>
    <w:rsid w:val="2F8F4AB6"/>
    <w:rsid w:val="31D34000"/>
    <w:rsid w:val="35CFED69"/>
    <w:rsid w:val="388365C4"/>
    <w:rsid w:val="3EF712DA"/>
    <w:rsid w:val="43F11D73"/>
    <w:rsid w:val="47D9D1BD"/>
    <w:rsid w:val="4B7CD5D8"/>
    <w:rsid w:val="53F15AC8"/>
    <w:rsid w:val="5C1E87F3"/>
    <w:rsid w:val="5DB6F13C"/>
    <w:rsid w:val="5E950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6E98"/>
  <w15:docId w15:val="{E7EA0B89-0BF5-4BFF-9DA1-2E4E6E5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3D28"/>
    <w:pPr>
      <w:jc w:val="both"/>
    </w:pPr>
  </w:style>
  <w:style w:type="paragraph" w:styleId="Naslov1">
    <w:name w:val="heading 1"/>
    <w:basedOn w:val="Navaden"/>
    <w:next w:val="Navaden"/>
    <w:link w:val="Naslov1Znak"/>
    <w:uiPriority w:val="9"/>
    <w:qFormat/>
    <w:rsid w:val="007436F6"/>
    <w:pPr>
      <w:keepNext/>
      <w:keepLines/>
      <w:numPr>
        <w:numId w:val="16"/>
      </w:numPr>
      <w:pBdr>
        <w:bottom w:val="single" w:sz="4" w:space="1" w:color="006A8E"/>
      </w:pBdr>
      <w:spacing w:before="120" w:after="240"/>
      <w:ind w:left="431" w:hanging="431"/>
      <w:jc w:val="left"/>
      <w:outlineLvl w:val="0"/>
    </w:pPr>
    <w:rPr>
      <w:rFonts w:asciiTheme="majorHAnsi" w:eastAsiaTheme="majorEastAsia" w:hAnsiTheme="majorHAnsi" w:cstheme="majorBidi"/>
      <w:b/>
      <w:color w:val="006A8E"/>
      <w:szCs w:val="32"/>
    </w:rPr>
  </w:style>
  <w:style w:type="paragraph" w:styleId="Naslov2">
    <w:name w:val="heading 2"/>
    <w:basedOn w:val="Navaden"/>
    <w:next w:val="Navaden"/>
    <w:link w:val="Naslov2Znak"/>
    <w:uiPriority w:val="9"/>
    <w:unhideWhenUsed/>
    <w:qFormat/>
    <w:rsid w:val="00AA3E42"/>
    <w:pPr>
      <w:keepNext/>
      <w:keepLines/>
      <w:numPr>
        <w:ilvl w:val="1"/>
        <w:numId w:val="16"/>
      </w:numPr>
      <w:spacing w:before="40" w:after="240"/>
      <w:ind w:left="578" w:hanging="578"/>
      <w:jc w:val="left"/>
      <w:outlineLvl w:val="1"/>
    </w:pPr>
    <w:rPr>
      <w:rFonts w:asciiTheme="majorHAnsi" w:eastAsiaTheme="majorEastAsia" w:hAnsiTheme="majorHAnsi" w:cstheme="majorBidi"/>
      <w:b/>
      <w:color w:val="006A8E"/>
      <w:szCs w:val="26"/>
    </w:rPr>
  </w:style>
  <w:style w:type="paragraph" w:styleId="Naslov3">
    <w:name w:val="heading 3"/>
    <w:basedOn w:val="Navaden"/>
    <w:next w:val="Navaden"/>
    <w:link w:val="Naslov3Znak"/>
    <w:uiPriority w:val="9"/>
    <w:unhideWhenUsed/>
    <w:qFormat/>
    <w:rsid w:val="00AA3E42"/>
    <w:pPr>
      <w:keepNext/>
      <w:keepLines/>
      <w:numPr>
        <w:ilvl w:val="2"/>
        <w:numId w:val="16"/>
      </w:numPr>
      <w:spacing w:before="240" w:after="240"/>
      <w:jc w:val="left"/>
      <w:outlineLvl w:val="2"/>
    </w:pPr>
    <w:rPr>
      <w:rFonts w:asciiTheme="majorHAnsi" w:eastAsiaTheme="majorEastAsia" w:hAnsiTheme="majorHAnsi" w:cstheme="majorBidi"/>
      <w:b/>
      <w:color w:val="006A8E"/>
      <w:szCs w:val="24"/>
    </w:rPr>
  </w:style>
  <w:style w:type="paragraph" w:styleId="Naslov4">
    <w:name w:val="heading 4"/>
    <w:basedOn w:val="Navaden"/>
    <w:next w:val="Navaden"/>
    <w:link w:val="Naslov4Znak"/>
    <w:uiPriority w:val="9"/>
    <w:unhideWhenUsed/>
    <w:qFormat/>
    <w:rsid w:val="008412EA"/>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8412EA"/>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8412EA"/>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8412EA"/>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8412EA"/>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8412EA"/>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436F6"/>
    <w:rPr>
      <w:rFonts w:asciiTheme="majorHAnsi" w:eastAsiaTheme="majorEastAsia" w:hAnsiTheme="majorHAnsi" w:cstheme="majorBidi"/>
      <w:b/>
      <w:color w:val="006A8E"/>
      <w:szCs w:val="32"/>
    </w:rPr>
  </w:style>
  <w:style w:type="character" w:customStyle="1" w:styleId="Naslov2Znak">
    <w:name w:val="Naslov 2 Znak"/>
    <w:basedOn w:val="Privzetapisavaodstavka"/>
    <w:link w:val="Naslov2"/>
    <w:uiPriority w:val="9"/>
    <w:rsid w:val="00AA3E42"/>
    <w:rPr>
      <w:rFonts w:asciiTheme="majorHAnsi" w:eastAsiaTheme="majorEastAsia" w:hAnsiTheme="majorHAnsi" w:cstheme="majorBidi"/>
      <w:b/>
      <w:color w:val="006A8E"/>
      <w:szCs w:val="26"/>
    </w:rPr>
  </w:style>
  <w:style w:type="character" w:customStyle="1" w:styleId="Naslov3Znak">
    <w:name w:val="Naslov 3 Znak"/>
    <w:basedOn w:val="Privzetapisavaodstavka"/>
    <w:link w:val="Naslov3"/>
    <w:uiPriority w:val="9"/>
    <w:rsid w:val="00AA3E42"/>
    <w:rPr>
      <w:rFonts w:asciiTheme="majorHAnsi" w:eastAsiaTheme="majorEastAsia" w:hAnsiTheme="majorHAnsi" w:cstheme="majorBidi"/>
      <w:b/>
      <w:color w:val="006A8E"/>
      <w:szCs w:val="24"/>
    </w:rPr>
  </w:style>
  <w:style w:type="paragraph" w:styleId="Glava">
    <w:name w:val="header"/>
    <w:basedOn w:val="Navaden"/>
    <w:link w:val="GlavaZnak"/>
    <w:uiPriority w:val="99"/>
    <w:unhideWhenUsed/>
    <w:rsid w:val="00B74801"/>
    <w:pPr>
      <w:tabs>
        <w:tab w:val="center" w:pos="4536"/>
        <w:tab w:val="right" w:pos="9072"/>
      </w:tabs>
      <w:spacing w:after="0" w:line="240" w:lineRule="auto"/>
    </w:pPr>
  </w:style>
  <w:style w:type="character" w:customStyle="1" w:styleId="GlavaZnak">
    <w:name w:val="Glava Znak"/>
    <w:basedOn w:val="Privzetapisavaodstavka"/>
    <w:link w:val="Glava"/>
    <w:uiPriority w:val="99"/>
    <w:rsid w:val="00B74801"/>
  </w:style>
  <w:style w:type="paragraph" w:styleId="Noga">
    <w:name w:val="footer"/>
    <w:basedOn w:val="Navaden"/>
    <w:link w:val="NogaZnak"/>
    <w:uiPriority w:val="99"/>
    <w:unhideWhenUsed/>
    <w:rsid w:val="00B74801"/>
    <w:pPr>
      <w:tabs>
        <w:tab w:val="center" w:pos="4536"/>
        <w:tab w:val="right" w:pos="9072"/>
      </w:tabs>
      <w:spacing w:after="0" w:line="240" w:lineRule="auto"/>
    </w:pPr>
  </w:style>
  <w:style w:type="character" w:customStyle="1" w:styleId="NogaZnak">
    <w:name w:val="Noga Znak"/>
    <w:basedOn w:val="Privzetapisavaodstavka"/>
    <w:link w:val="Noga"/>
    <w:uiPriority w:val="99"/>
    <w:rsid w:val="00B74801"/>
  </w:style>
  <w:style w:type="paragraph" w:customStyle="1" w:styleId="paragraph">
    <w:name w:val="paragraph"/>
    <w:basedOn w:val="Navaden"/>
    <w:rsid w:val="007B5A5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7B5A52"/>
  </w:style>
  <w:style w:type="character" w:customStyle="1" w:styleId="eop">
    <w:name w:val="eop"/>
    <w:basedOn w:val="Privzetapisavaodstavka"/>
    <w:rsid w:val="007B5A52"/>
  </w:style>
  <w:style w:type="paragraph" w:styleId="Odstavekseznama">
    <w:name w:val="List Paragraph"/>
    <w:basedOn w:val="Navaden"/>
    <w:link w:val="OdstavekseznamaZnak"/>
    <w:uiPriority w:val="1"/>
    <w:qFormat/>
    <w:rsid w:val="000C213F"/>
    <w:pPr>
      <w:ind w:left="720"/>
      <w:contextualSpacing/>
    </w:pPr>
  </w:style>
  <w:style w:type="character" w:customStyle="1" w:styleId="OdstavekseznamaZnak">
    <w:name w:val="Odstavek seznama Znak"/>
    <w:basedOn w:val="Privzetapisavaodstavka"/>
    <w:link w:val="Odstavekseznama"/>
    <w:uiPriority w:val="34"/>
    <w:rsid w:val="00C91257"/>
  </w:style>
  <w:style w:type="character" w:styleId="Hiperpovezava">
    <w:name w:val="Hyperlink"/>
    <w:basedOn w:val="Privzetapisavaodstavka"/>
    <w:uiPriority w:val="99"/>
    <w:unhideWhenUsed/>
    <w:rsid w:val="00756A6A"/>
    <w:rPr>
      <w:color w:val="0563C1" w:themeColor="hyperlink"/>
      <w:u w:val="single"/>
    </w:rPr>
  </w:style>
  <w:style w:type="character" w:styleId="Pripombasklic">
    <w:name w:val="annotation reference"/>
    <w:basedOn w:val="Privzetapisavaodstavka"/>
    <w:uiPriority w:val="99"/>
    <w:semiHidden/>
    <w:unhideWhenUsed/>
    <w:rsid w:val="00EB6E08"/>
    <w:rPr>
      <w:sz w:val="16"/>
      <w:szCs w:val="16"/>
    </w:rPr>
  </w:style>
  <w:style w:type="paragraph" w:styleId="Pripombabesedilo">
    <w:name w:val="annotation text"/>
    <w:basedOn w:val="Navaden"/>
    <w:link w:val="PripombabesediloZnak"/>
    <w:uiPriority w:val="99"/>
    <w:unhideWhenUsed/>
    <w:rsid w:val="00EB6E08"/>
    <w:pPr>
      <w:spacing w:line="240" w:lineRule="auto"/>
    </w:pPr>
    <w:rPr>
      <w:sz w:val="20"/>
      <w:szCs w:val="20"/>
    </w:rPr>
  </w:style>
  <w:style w:type="character" w:customStyle="1" w:styleId="PripombabesediloZnak">
    <w:name w:val="Pripomba – besedilo Znak"/>
    <w:basedOn w:val="Privzetapisavaodstavka"/>
    <w:link w:val="Pripombabesedilo"/>
    <w:uiPriority w:val="99"/>
    <w:rsid w:val="00EB6E08"/>
    <w:rPr>
      <w:sz w:val="20"/>
      <w:szCs w:val="20"/>
    </w:rPr>
  </w:style>
  <w:style w:type="paragraph" w:styleId="Zadevapripombe">
    <w:name w:val="annotation subject"/>
    <w:basedOn w:val="Pripombabesedilo"/>
    <w:next w:val="Pripombabesedilo"/>
    <w:link w:val="ZadevapripombeZnak"/>
    <w:uiPriority w:val="99"/>
    <w:semiHidden/>
    <w:unhideWhenUsed/>
    <w:rsid w:val="00EB6E08"/>
    <w:rPr>
      <w:b/>
      <w:bCs/>
    </w:rPr>
  </w:style>
  <w:style w:type="character" w:customStyle="1" w:styleId="ZadevapripombeZnak">
    <w:name w:val="Zadeva pripombe Znak"/>
    <w:basedOn w:val="PripombabesediloZnak"/>
    <w:link w:val="Zadevapripombe"/>
    <w:uiPriority w:val="99"/>
    <w:semiHidden/>
    <w:rsid w:val="00EB6E08"/>
    <w:rPr>
      <w:b/>
      <w:bCs/>
      <w:sz w:val="20"/>
      <w:szCs w:val="20"/>
    </w:rPr>
  </w:style>
  <w:style w:type="paragraph" w:styleId="Besedilooblaka">
    <w:name w:val="Balloon Text"/>
    <w:basedOn w:val="Navaden"/>
    <w:link w:val="BesedilooblakaZnak"/>
    <w:uiPriority w:val="99"/>
    <w:semiHidden/>
    <w:unhideWhenUsed/>
    <w:rsid w:val="00EB6E0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E08"/>
    <w:rPr>
      <w:rFonts w:ascii="Segoe UI" w:hAnsi="Segoe UI" w:cs="Segoe UI"/>
      <w:sz w:val="18"/>
      <w:szCs w:val="18"/>
    </w:rPr>
  </w:style>
  <w:style w:type="paragraph" w:styleId="Navadensplet">
    <w:name w:val="Normal (Web)"/>
    <w:basedOn w:val="Navaden"/>
    <w:uiPriority w:val="99"/>
    <w:unhideWhenUsed/>
    <w:rsid w:val="00356A29"/>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elamrea">
    <w:name w:val="Table Grid"/>
    <w:basedOn w:val="Navadnatabela"/>
    <w:uiPriority w:val="39"/>
    <w:rsid w:val="0023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Navaden"/>
    <w:link w:val="Slog1Znak"/>
    <w:rsid w:val="00390F90"/>
    <w:rPr>
      <w:b/>
      <w:sz w:val="36"/>
      <w:szCs w:val="36"/>
    </w:rPr>
  </w:style>
  <w:style w:type="character" w:customStyle="1" w:styleId="Slog1Znak">
    <w:name w:val="Slog1 Znak"/>
    <w:basedOn w:val="Privzetapisavaodstavka"/>
    <w:link w:val="Slog1"/>
    <w:rsid w:val="00390F90"/>
    <w:rPr>
      <w:b/>
      <w:sz w:val="36"/>
      <w:szCs w:val="36"/>
    </w:rPr>
  </w:style>
  <w:style w:type="paragraph" w:styleId="NaslovTOC">
    <w:name w:val="TOC Heading"/>
    <w:basedOn w:val="Naslov1"/>
    <w:next w:val="Navaden"/>
    <w:uiPriority w:val="39"/>
    <w:semiHidden/>
    <w:unhideWhenUsed/>
    <w:qFormat/>
    <w:rsid w:val="00390F90"/>
    <w:pPr>
      <w:outlineLvl w:val="9"/>
    </w:pPr>
  </w:style>
  <w:style w:type="paragraph" w:styleId="Kazalovsebine2">
    <w:name w:val="toc 2"/>
    <w:basedOn w:val="Navaden"/>
    <w:next w:val="Navaden"/>
    <w:autoRedefine/>
    <w:uiPriority w:val="39"/>
    <w:unhideWhenUsed/>
    <w:rsid w:val="00092316"/>
    <w:pPr>
      <w:tabs>
        <w:tab w:val="left" w:pos="993"/>
        <w:tab w:val="right" w:leader="dot" w:pos="9062"/>
      </w:tabs>
      <w:spacing w:after="100" w:line="240" w:lineRule="auto"/>
      <w:ind w:left="992" w:right="714" w:hanging="567"/>
    </w:pPr>
    <w:rPr>
      <w:rFonts w:eastAsiaTheme="minorEastAsia" w:cs="Times New Roman"/>
      <w:noProof/>
      <w:color w:val="504E53"/>
      <w:lang w:eastAsia="sl-SI"/>
    </w:rPr>
  </w:style>
  <w:style w:type="paragraph" w:styleId="Kazalovsebine1">
    <w:name w:val="toc 1"/>
    <w:basedOn w:val="Navaden"/>
    <w:next w:val="Navaden"/>
    <w:autoRedefine/>
    <w:uiPriority w:val="39"/>
    <w:unhideWhenUsed/>
    <w:rsid w:val="003253AA"/>
    <w:pPr>
      <w:tabs>
        <w:tab w:val="left" w:pos="440"/>
        <w:tab w:val="right" w:leader="dot" w:pos="9062"/>
      </w:tabs>
      <w:spacing w:before="480" w:after="100" w:line="240" w:lineRule="auto"/>
      <w:ind w:left="426" w:right="289" w:hanging="426"/>
    </w:pPr>
    <w:rPr>
      <w:rFonts w:eastAsiaTheme="minorEastAsia" w:cs="Times New Roman"/>
      <w:b/>
      <w:noProof/>
      <w:color w:val="006A8E"/>
      <w:sz w:val="28"/>
      <w:lang w:eastAsia="sl-SI"/>
    </w:rPr>
  </w:style>
  <w:style w:type="paragraph" w:styleId="Kazalovsebine3">
    <w:name w:val="toc 3"/>
    <w:basedOn w:val="Navaden"/>
    <w:next w:val="Navaden"/>
    <w:autoRedefine/>
    <w:uiPriority w:val="39"/>
    <w:unhideWhenUsed/>
    <w:rsid w:val="00390F90"/>
    <w:pPr>
      <w:spacing w:after="100"/>
      <w:ind w:left="440"/>
    </w:pPr>
    <w:rPr>
      <w:rFonts w:eastAsiaTheme="minorEastAsia" w:cs="Times New Roman"/>
      <w:lang w:eastAsia="sl-SI"/>
    </w:rPr>
  </w:style>
  <w:style w:type="character" w:styleId="Intenzivensklic">
    <w:name w:val="Intense Reference"/>
    <w:basedOn w:val="Privzetapisavaodstavka"/>
    <w:uiPriority w:val="32"/>
    <w:qFormat/>
    <w:rsid w:val="003A127C"/>
    <w:rPr>
      <w:b/>
      <w:bCs/>
      <w:smallCaps/>
      <w:color w:val="5B9BD5" w:themeColor="accent1"/>
      <w:spacing w:val="5"/>
    </w:rPr>
  </w:style>
  <w:style w:type="character" w:styleId="Krepko">
    <w:name w:val="Strong"/>
    <w:basedOn w:val="Privzetapisavaodstavka"/>
    <w:uiPriority w:val="22"/>
    <w:qFormat/>
    <w:rsid w:val="003A127C"/>
    <w:rPr>
      <w:b/>
      <w:bCs/>
    </w:rPr>
  </w:style>
  <w:style w:type="character" w:styleId="Neenpoudarek">
    <w:name w:val="Subtle Emphasis"/>
    <w:basedOn w:val="Privzetapisavaodstavka"/>
    <w:uiPriority w:val="19"/>
    <w:qFormat/>
    <w:rsid w:val="003A127C"/>
    <w:rPr>
      <w:i/>
      <w:iCs/>
      <w:color w:val="404040" w:themeColor="text1" w:themeTint="BF"/>
    </w:rPr>
  </w:style>
  <w:style w:type="paragraph" w:customStyle="1" w:styleId="Naslov1calibri">
    <w:name w:val="Naslov 1_calibri"/>
    <w:basedOn w:val="Naslov1"/>
    <w:link w:val="Naslov1calibriZnak"/>
    <w:rsid w:val="0082333C"/>
    <w:pPr>
      <w:numPr>
        <w:numId w:val="1"/>
      </w:numPr>
      <w:spacing w:line="240" w:lineRule="auto"/>
    </w:pPr>
    <w:rPr>
      <w:rFonts w:asciiTheme="minorHAnsi" w:hAnsiTheme="minorHAnsi"/>
      <w:b w:val="0"/>
      <w:sz w:val="36"/>
    </w:rPr>
  </w:style>
  <w:style w:type="character" w:customStyle="1" w:styleId="Naslov1calibriZnak">
    <w:name w:val="Naslov 1_calibri Znak"/>
    <w:basedOn w:val="Slog1Znak"/>
    <w:link w:val="Naslov1calibri"/>
    <w:rsid w:val="0082333C"/>
    <w:rPr>
      <w:rFonts w:eastAsiaTheme="majorEastAsia" w:cstheme="majorBidi"/>
      <w:b/>
      <w:color w:val="006A8E"/>
      <w:sz w:val="36"/>
      <w:szCs w:val="32"/>
    </w:rPr>
  </w:style>
  <w:style w:type="paragraph" w:customStyle="1" w:styleId="Naslov2calibri">
    <w:name w:val="Naslov 2_calibri"/>
    <w:basedOn w:val="Naslov2"/>
    <w:link w:val="Naslov2calibriZnak"/>
    <w:rsid w:val="006774DA"/>
    <w:pPr>
      <w:numPr>
        <w:numId w:val="1"/>
      </w:numPr>
      <w:tabs>
        <w:tab w:val="left" w:pos="709"/>
      </w:tabs>
      <w:spacing w:before="240" w:line="240" w:lineRule="auto"/>
      <w:ind w:left="709" w:hanging="709"/>
    </w:pPr>
    <w:rPr>
      <w:rFonts w:asciiTheme="minorHAnsi" w:hAnsiTheme="minorHAnsi"/>
      <w:b w:val="0"/>
      <w:sz w:val="28"/>
    </w:rPr>
  </w:style>
  <w:style w:type="character" w:customStyle="1" w:styleId="Naslov2calibriZnak">
    <w:name w:val="Naslov 2_calibri Znak"/>
    <w:basedOn w:val="OdstavekseznamaZnak"/>
    <w:link w:val="Naslov2calibri"/>
    <w:rsid w:val="006774DA"/>
    <w:rPr>
      <w:rFonts w:eastAsiaTheme="majorEastAsia" w:cstheme="majorBidi"/>
      <w:b/>
      <w:color w:val="006A8E"/>
      <w:sz w:val="28"/>
      <w:szCs w:val="26"/>
    </w:rPr>
  </w:style>
  <w:style w:type="paragraph" w:customStyle="1" w:styleId="Naslov3calibri">
    <w:name w:val="Naslov3_calibri"/>
    <w:basedOn w:val="Naslov3"/>
    <w:link w:val="Naslov3calibriZnak"/>
    <w:rsid w:val="006774DA"/>
    <w:pPr>
      <w:numPr>
        <w:numId w:val="1"/>
      </w:numPr>
      <w:tabs>
        <w:tab w:val="left" w:pos="709"/>
      </w:tabs>
      <w:ind w:left="709" w:hanging="709"/>
    </w:pPr>
    <w:rPr>
      <w:rFonts w:asciiTheme="minorHAnsi" w:hAnsiTheme="minorHAnsi"/>
      <w:b w:val="0"/>
    </w:rPr>
  </w:style>
  <w:style w:type="character" w:customStyle="1" w:styleId="Naslov3calibriZnak">
    <w:name w:val="Naslov3_calibri Znak"/>
    <w:basedOn w:val="Naslov3Znak"/>
    <w:link w:val="Naslov3calibri"/>
    <w:rsid w:val="006774DA"/>
    <w:rPr>
      <w:rFonts w:asciiTheme="majorHAnsi" w:eastAsiaTheme="majorEastAsia" w:hAnsiTheme="majorHAnsi" w:cstheme="majorBidi"/>
      <w:b w:val="0"/>
      <w:color w:val="006A8E"/>
      <w:sz w:val="24"/>
      <w:szCs w:val="24"/>
    </w:rPr>
  </w:style>
  <w:style w:type="paragraph" w:styleId="Kazalovsebine4">
    <w:name w:val="toc 4"/>
    <w:basedOn w:val="Navaden"/>
    <w:next w:val="Navaden"/>
    <w:autoRedefine/>
    <w:uiPriority w:val="39"/>
    <w:unhideWhenUsed/>
    <w:rsid w:val="001738A3"/>
    <w:pPr>
      <w:spacing w:after="100"/>
      <w:ind w:left="660"/>
    </w:pPr>
    <w:rPr>
      <w:rFonts w:eastAsiaTheme="minorEastAsia"/>
      <w:lang w:eastAsia="sl-SI"/>
    </w:rPr>
  </w:style>
  <w:style w:type="paragraph" w:styleId="Kazalovsebine5">
    <w:name w:val="toc 5"/>
    <w:basedOn w:val="Navaden"/>
    <w:next w:val="Navaden"/>
    <w:autoRedefine/>
    <w:uiPriority w:val="39"/>
    <w:unhideWhenUsed/>
    <w:rsid w:val="001738A3"/>
    <w:pPr>
      <w:spacing w:after="100"/>
      <w:ind w:left="880"/>
    </w:pPr>
    <w:rPr>
      <w:rFonts w:eastAsiaTheme="minorEastAsia"/>
      <w:lang w:eastAsia="sl-SI"/>
    </w:rPr>
  </w:style>
  <w:style w:type="paragraph" w:styleId="Kazalovsebine6">
    <w:name w:val="toc 6"/>
    <w:basedOn w:val="Navaden"/>
    <w:next w:val="Navaden"/>
    <w:autoRedefine/>
    <w:uiPriority w:val="39"/>
    <w:unhideWhenUsed/>
    <w:rsid w:val="001738A3"/>
    <w:pPr>
      <w:spacing w:after="100"/>
      <w:ind w:left="1100"/>
    </w:pPr>
    <w:rPr>
      <w:rFonts w:eastAsiaTheme="minorEastAsia"/>
      <w:lang w:eastAsia="sl-SI"/>
    </w:rPr>
  </w:style>
  <w:style w:type="paragraph" w:styleId="Kazalovsebine7">
    <w:name w:val="toc 7"/>
    <w:basedOn w:val="Navaden"/>
    <w:next w:val="Navaden"/>
    <w:autoRedefine/>
    <w:uiPriority w:val="39"/>
    <w:unhideWhenUsed/>
    <w:rsid w:val="001738A3"/>
    <w:pPr>
      <w:spacing w:after="100"/>
      <w:ind w:left="1320"/>
    </w:pPr>
    <w:rPr>
      <w:rFonts w:eastAsiaTheme="minorEastAsia"/>
      <w:lang w:eastAsia="sl-SI"/>
    </w:rPr>
  </w:style>
  <w:style w:type="paragraph" w:styleId="Kazalovsebine8">
    <w:name w:val="toc 8"/>
    <w:basedOn w:val="Navaden"/>
    <w:next w:val="Navaden"/>
    <w:autoRedefine/>
    <w:uiPriority w:val="39"/>
    <w:unhideWhenUsed/>
    <w:rsid w:val="001738A3"/>
    <w:pPr>
      <w:spacing w:after="100"/>
      <w:ind w:left="1540"/>
    </w:pPr>
    <w:rPr>
      <w:rFonts w:eastAsiaTheme="minorEastAsia"/>
      <w:lang w:eastAsia="sl-SI"/>
    </w:rPr>
  </w:style>
  <w:style w:type="paragraph" w:styleId="Kazalovsebine9">
    <w:name w:val="toc 9"/>
    <w:basedOn w:val="Navaden"/>
    <w:next w:val="Navaden"/>
    <w:autoRedefine/>
    <w:uiPriority w:val="39"/>
    <w:unhideWhenUsed/>
    <w:rsid w:val="001738A3"/>
    <w:pPr>
      <w:spacing w:after="100"/>
      <w:ind w:left="1760"/>
    </w:pPr>
    <w:rPr>
      <w:rFonts w:eastAsiaTheme="minorEastAsia"/>
      <w:lang w:eastAsia="sl-SI"/>
    </w:rPr>
  </w:style>
  <w:style w:type="paragraph" w:styleId="Revizija">
    <w:name w:val="Revision"/>
    <w:hidden/>
    <w:uiPriority w:val="99"/>
    <w:semiHidden/>
    <w:rsid w:val="0070030B"/>
    <w:pPr>
      <w:spacing w:after="0" w:line="240" w:lineRule="auto"/>
    </w:pPr>
  </w:style>
  <w:style w:type="paragraph" w:customStyle="1" w:styleId="Uvod">
    <w:name w:val="Uvod"/>
    <w:basedOn w:val="Naslov1calibri"/>
    <w:link w:val="UvodZnak"/>
    <w:rsid w:val="00C47E24"/>
    <w:pPr>
      <w:numPr>
        <w:numId w:val="0"/>
      </w:numPr>
    </w:pPr>
  </w:style>
  <w:style w:type="paragraph" w:customStyle="1" w:styleId="Pojasnilo">
    <w:name w:val="Pojasnilo"/>
    <w:basedOn w:val="Navaden"/>
    <w:link w:val="PojasniloZnak"/>
    <w:rsid w:val="00ED7526"/>
    <w:rPr>
      <w:i/>
      <w:color w:val="808080" w:themeColor="background1" w:themeShade="80"/>
    </w:rPr>
  </w:style>
  <w:style w:type="character" w:customStyle="1" w:styleId="UvodZnak">
    <w:name w:val="Uvod Znak"/>
    <w:basedOn w:val="Naslov1calibriZnak"/>
    <w:link w:val="Uvod"/>
    <w:rsid w:val="00C47E24"/>
    <w:rPr>
      <w:rFonts w:eastAsiaTheme="majorEastAsia" w:cstheme="majorBidi"/>
      <w:b/>
      <w:color w:val="006A8E"/>
      <w:sz w:val="36"/>
      <w:szCs w:val="32"/>
    </w:rPr>
  </w:style>
  <w:style w:type="paragraph" w:customStyle="1" w:styleId="znaki">
    <w:name w:val="znaki"/>
    <w:basedOn w:val="Navaden"/>
    <w:link w:val="znakiZnak"/>
    <w:rsid w:val="0036620C"/>
  </w:style>
  <w:style w:type="character" w:customStyle="1" w:styleId="PojasniloZnak">
    <w:name w:val="Pojasnilo Znak"/>
    <w:basedOn w:val="Privzetapisavaodstavka"/>
    <w:link w:val="Pojasnilo"/>
    <w:rsid w:val="00ED7526"/>
    <w:rPr>
      <w:i/>
      <w:color w:val="808080" w:themeColor="background1" w:themeShade="80"/>
    </w:rPr>
  </w:style>
  <w:style w:type="paragraph" w:customStyle="1" w:styleId="Besedilo">
    <w:name w:val="Besedilo"/>
    <w:basedOn w:val="Navaden"/>
    <w:link w:val="BesediloZnak"/>
    <w:qFormat/>
    <w:rsid w:val="00747EE2"/>
  </w:style>
  <w:style w:type="character" w:customStyle="1" w:styleId="znakiZnak">
    <w:name w:val="znaki Znak"/>
    <w:basedOn w:val="Privzetapisavaodstavka"/>
    <w:link w:val="znaki"/>
    <w:rsid w:val="0036620C"/>
  </w:style>
  <w:style w:type="paragraph" w:customStyle="1" w:styleId="splet">
    <w:name w:val="splet"/>
    <w:basedOn w:val="Besedilo"/>
    <w:link w:val="spletZnak"/>
    <w:rsid w:val="00CA52C2"/>
    <w:rPr>
      <w:i/>
      <w:color w:val="0066CC"/>
      <w:u w:val="single"/>
    </w:rPr>
  </w:style>
  <w:style w:type="character" w:customStyle="1" w:styleId="BesediloZnak">
    <w:name w:val="Besedilo Znak"/>
    <w:basedOn w:val="Privzetapisavaodstavka"/>
    <w:link w:val="Besedilo"/>
    <w:rsid w:val="00747EE2"/>
  </w:style>
  <w:style w:type="character" w:customStyle="1" w:styleId="spletZnak">
    <w:name w:val="splet Znak"/>
    <w:basedOn w:val="BesediloZnak"/>
    <w:link w:val="splet"/>
    <w:rsid w:val="00CA52C2"/>
    <w:rPr>
      <w:i/>
      <w:color w:val="0066CC"/>
      <w:u w:val="single"/>
    </w:rPr>
  </w:style>
  <w:style w:type="character" w:customStyle="1" w:styleId="UnresolvedMention1">
    <w:name w:val="Unresolved Mention1"/>
    <w:basedOn w:val="Privzetapisavaodstavka"/>
    <w:uiPriority w:val="99"/>
    <w:semiHidden/>
    <w:unhideWhenUsed/>
    <w:rsid w:val="00373031"/>
    <w:rPr>
      <w:color w:val="605E5C"/>
      <w:shd w:val="clear" w:color="auto" w:fill="E1DFDD"/>
    </w:rPr>
  </w:style>
  <w:style w:type="character" w:styleId="SledenaHiperpovezava">
    <w:name w:val="FollowedHyperlink"/>
    <w:basedOn w:val="Privzetapisavaodstavka"/>
    <w:uiPriority w:val="99"/>
    <w:semiHidden/>
    <w:unhideWhenUsed/>
    <w:rsid w:val="00373031"/>
    <w:rPr>
      <w:color w:val="954F72" w:themeColor="followedHyperlink"/>
      <w:u w:val="single"/>
    </w:rPr>
  </w:style>
  <w:style w:type="paragraph" w:styleId="Sprotnaopomba-besedilo">
    <w:name w:val="footnote text"/>
    <w:basedOn w:val="Navaden"/>
    <w:link w:val="Sprotnaopomba-besediloZnak"/>
    <w:uiPriority w:val="99"/>
    <w:semiHidden/>
    <w:unhideWhenUsed/>
    <w:rsid w:val="0062461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2461E"/>
    <w:rPr>
      <w:sz w:val="20"/>
      <w:szCs w:val="20"/>
    </w:rPr>
  </w:style>
  <w:style w:type="character" w:styleId="Sprotnaopomba-sklic">
    <w:name w:val="footnote reference"/>
    <w:basedOn w:val="Privzetapisavaodstavka"/>
    <w:uiPriority w:val="99"/>
    <w:semiHidden/>
    <w:unhideWhenUsed/>
    <w:rsid w:val="0062461E"/>
    <w:rPr>
      <w:vertAlign w:val="superscript"/>
    </w:rPr>
  </w:style>
  <w:style w:type="paragraph" w:styleId="Napis">
    <w:name w:val="caption"/>
    <w:basedOn w:val="Navaden"/>
    <w:next w:val="Navaden"/>
    <w:link w:val="NapisZnak"/>
    <w:unhideWhenUsed/>
    <w:qFormat/>
    <w:rsid w:val="00E2509D"/>
    <w:pPr>
      <w:shd w:val="clear" w:color="auto" w:fill="006A8E"/>
      <w:spacing w:after="200" w:line="240" w:lineRule="auto"/>
    </w:pPr>
    <w:rPr>
      <w:b/>
      <w:i/>
      <w:iCs/>
      <w:color w:val="FFFFFF" w:themeColor="background1"/>
      <w:szCs w:val="18"/>
    </w:rPr>
  </w:style>
  <w:style w:type="table" w:styleId="Srednjiseznam2poudarek1">
    <w:name w:val="Medium List 2 Accent 1"/>
    <w:basedOn w:val="Navadnatabela"/>
    <w:uiPriority w:val="66"/>
    <w:rsid w:val="00274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Besedilooznabemesta">
    <w:name w:val="Placeholder Text"/>
    <w:basedOn w:val="Privzetapisavaodstavka"/>
    <w:uiPriority w:val="99"/>
    <w:semiHidden/>
    <w:rsid w:val="00274D41"/>
    <w:rPr>
      <w:color w:val="808080"/>
    </w:rPr>
  </w:style>
  <w:style w:type="table" w:customStyle="1" w:styleId="Tabelabarvniseznam7poudarek31">
    <w:name w:val="Tabela – barvni seznam 7 (poudarek 3)1"/>
    <w:basedOn w:val="Navadnatabela"/>
    <w:uiPriority w:val="52"/>
    <w:rsid w:val="00013F7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amrea61">
    <w:name w:val="Tabela – barvna mreža 61"/>
    <w:basedOn w:val="Navadnatabela"/>
    <w:uiPriority w:val="51"/>
    <w:rsid w:val="004D19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mrea2poudarek51">
    <w:name w:val="Tabela – mreža 2 (poudarek 5)1"/>
    <w:basedOn w:val="Navadnatabela"/>
    <w:uiPriority w:val="47"/>
    <w:rsid w:val="00B53C5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mrea2poudarek31">
    <w:name w:val="Tabela – mreža 2 (poudarek 3)1"/>
    <w:basedOn w:val="Navadnatabela"/>
    <w:uiPriority w:val="47"/>
    <w:rsid w:val="00B53C5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barvniseznam71">
    <w:name w:val="Tabela – barvni seznam 71"/>
    <w:basedOn w:val="Navadnatabela"/>
    <w:uiPriority w:val="52"/>
    <w:rsid w:val="00B53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barvnamrea7poudarek31">
    <w:name w:val="Tabela – barvna mreža 7 (poudarek 3)1"/>
    <w:basedOn w:val="Navadnatabela"/>
    <w:uiPriority w:val="52"/>
    <w:rsid w:val="00D407D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vetlamrea1poudarek1">
    <w:name w:val="Grid Table 1 Light Accent 1"/>
    <w:basedOn w:val="Navadnatabela"/>
    <w:uiPriority w:val="46"/>
    <w:rsid w:val="000B051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oglavje2">
    <w:name w:val="Poglavje_2"/>
    <w:basedOn w:val="Navadnatabela"/>
    <w:uiPriority w:val="99"/>
    <w:rsid w:val="003364F9"/>
    <w:pPr>
      <w:spacing w:after="0" w:line="240" w:lineRule="auto"/>
    </w:pPr>
    <w:tblPr>
      <w:tblBorders>
        <w:top w:val="single" w:sz="4" w:space="0" w:color="00ACF0"/>
        <w:left w:val="single" w:sz="4" w:space="0" w:color="00ACF0"/>
        <w:bottom w:val="single" w:sz="4" w:space="0" w:color="00ACF0"/>
        <w:right w:val="single" w:sz="4" w:space="0" w:color="00ACF0"/>
        <w:insideH w:val="single" w:sz="4" w:space="0" w:color="00ACF0"/>
        <w:insideV w:val="single" w:sz="4" w:space="0" w:color="00ACF0"/>
      </w:tblBorders>
    </w:tblPr>
  </w:style>
  <w:style w:type="character" w:customStyle="1" w:styleId="UnresolvedMention2">
    <w:name w:val="Unresolved Mention2"/>
    <w:basedOn w:val="Privzetapisavaodstavka"/>
    <w:uiPriority w:val="99"/>
    <w:semiHidden/>
    <w:unhideWhenUsed/>
    <w:rsid w:val="004C3504"/>
    <w:rPr>
      <w:color w:val="605E5C"/>
      <w:shd w:val="clear" w:color="auto" w:fill="E1DFDD"/>
    </w:rPr>
  </w:style>
  <w:style w:type="paragraph" w:styleId="Citat">
    <w:name w:val="Quote"/>
    <w:basedOn w:val="Navaden"/>
    <w:next w:val="Navaden"/>
    <w:link w:val="CitatZnak"/>
    <w:uiPriority w:val="29"/>
    <w:qFormat/>
    <w:rsid w:val="001B4478"/>
    <w:rPr>
      <w:i/>
      <w:iCs/>
      <w:color w:val="404040" w:themeColor="text1" w:themeTint="BF"/>
    </w:rPr>
  </w:style>
  <w:style w:type="character" w:customStyle="1" w:styleId="CitatZnak">
    <w:name w:val="Citat Znak"/>
    <w:basedOn w:val="Privzetapisavaodstavka"/>
    <w:link w:val="Citat"/>
    <w:uiPriority w:val="29"/>
    <w:rsid w:val="001B4478"/>
    <w:rPr>
      <w:i/>
      <w:iCs/>
      <w:color w:val="404040" w:themeColor="text1" w:themeTint="BF"/>
    </w:rPr>
  </w:style>
  <w:style w:type="character" w:customStyle="1" w:styleId="Naslov4Znak">
    <w:name w:val="Naslov 4 Znak"/>
    <w:basedOn w:val="Privzetapisavaodstavka"/>
    <w:link w:val="Naslov4"/>
    <w:uiPriority w:val="9"/>
    <w:rsid w:val="008412EA"/>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8412EA"/>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8412EA"/>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8412EA"/>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8412EA"/>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8412EA"/>
    <w:rPr>
      <w:rFonts w:asciiTheme="majorHAnsi" w:eastAsiaTheme="majorEastAsia" w:hAnsiTheme="majorHAnsi" w:cstheme="majorBidi"/>
      <w:i/>
      <w:iCs/>
      <w:color w:val="272727" w:themeColor="text1" w:themeTint="D8"/>
      <w:sz w:val="21"/>
      <w:szCs w:val="21"/>
    </w:rPr>
  </w:style>
  <w:style w:type="paragraph" w:styleId="Podnaslov">
    <w:name w:val="Subtitle"/>
    <w:basedOn w:val="Navaden"/>
    <w:next w:val="Navaden"/>
    <w:link w:val="PodnaslovZnak"/>
    <w:uiPriority w:val="11"/>
    <w:qFormat/>
    <w:rsid w:val="00AA3E42"/>
    <w:pPr>
      <w:numPr>
        <w:ilvl w:val="1"/>
      </w:numPr>
      <w:jc w:val="left"/>
    </w:pPr>
    <w:rPr>
      <w:rFonts w:eastAsiaTheme="minorEastAsia"/>
      <w:b/>
      <w:spacing w:val="15"/>
      <w:u w:val="single"/>
    </w:rPr>
  </w:style>
  <w:style w:type="character" w:customStyle="1" w:styleId="PodnaslovZnak">
    <w:name w:val="Podnaslov Znak"/>
    <w:basedOn w:val="Privzetapisavaodstavka"/>
    <w:link w:val="Podnaslov"/>
    <w:uiPriority w:val="11"/>
    <w:rsid w:val="00AA3E42"/>
    <w:rPr>
      <w:rFonts w:eastAsiaTheme="minorEastAsia"/>
      <w:b/>
      <w:spacing w:val="15"/>
      <w:u w:val="single"/>
    </w:rPr>
  </w:style>
  <w:style w:type="character" w:customStyle="1" w:styleId="Nerazreenaomemba1">
    <w:name w:val="Nerazrešena omemba1"/>
    <w:basedOn w:val="Privzetapisavaodstavka"/>
    <w:uiPriority w:val="99"/>
    <w:semiHidden/>
    <w:unhideWhenUsed/>
    <w:rsid w:val="00800603"/>
    <w:rPr>
      <w:color w:val="605E5C"/>
      <w:shd w:val="clear" w:color="auto" w:fill="E1DFDD"/>
    </w:rPr>
  </w:style>
  <w:style w:type="table" w:styleId="Tabelabarvnamrea6poudarek1">
    <w:name w:val="Grid Table 6 Colorful Accent 1"/>
    <w:basedOn w:val="Navadnatabela"/>
    <w:uiPriority w:val="51"/>
    <w:rsid w:val="003B2C2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ownload-dostopnost">
    <w:name w:val="download-dostopnost"/>
    <w:basedOn w:val="Privzetapisavaodstavka"/>
    <w:rsid w:val="001805E4"/>
  </w:style>
  <w:style w:type="character" w:customStyle="1" w:styleId="NapisZnak">
    <w:name w:val="Napis Znak"/>
    <w:link w:val="Napis"/>
    <w:locked/>
    <w:rsid w:val="001E2A2C"/>
    <w:rPr>
      <w:b/>
      <w:i/>
      <w:iCs/>
      <w:color w:val="FFFFFF" w:themeColor="background1"/>
      <w:szCs w:val="18"/>
      <w:shd w:val="clear" w:color="auto" w:fill="006A8E"/>
    </w:rPr>
  </w:style>
  <w:style w:type="paragraph" w:styleId="Telobesedila">
    <w:name w:val="Body Text"/>
    <w:basedOn w:val="Navaden"/>
    <w:link w:val="TelobesedilaZnak"/>
    <w:uiPriority w:val="1"/>
    <w:qFormat/>
    <w:rsid w:val="00504354"/>
    <w:pPr>
      <w:widowControl w:val="0"/>
      <w:autoSpaceDE w:val="0"/>
      <w:autoSpaceDN w:val="0"/>
      <w:spacing w:after="0" w:line="240" w:lineRule="auto"/>
      <w:jc w:val="left"/>
    </w:pPr>
    <w:rPr>
      <w:rFonts w:ascii="Carlito" w:eastAsia="Carlito" w:hAnsi="Carlito" w:cs="Carlito"/>
    </w:rPr>
  </w:style>
  <w:style w:type="character" w:customStyle="1" w:styleId="TelobesedilaZnak">
    <w:name w:val="Telo besedila Znak"/>
    <w:basedOn w:val="Privzetapisavaodstavka"/>
    <w:link w:val="Telobesedila"/>
    <w:uiPriority w:val="1"/>
    <w:rsid w:val="00504354"/>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809">
      <w:bodyDiv w:val="1"/>
      <w:marLeft w:val="0"/>
      <w:marRight w:val="0"/>
      <w:marTop w:val="0"/>
      <w:marBottom w:val="0"/>
      <w:divBdr>
        <w:top w:val="none" w:sz="0" w:space="0" w:color="auto"/>
        <w:left w:val="none" w:sz="0" w:space="0" w:color="auto"/>
        <w:bottom w:val="none" w:sz="0" w:space="0" w:color="auto"/>
        <w:right w:val="none" w:sz="0" w:space="0" w:color="auto"/>
      </w:divBdr>
    </w:div>
    <w:div w:id="20862258">
      <w:bodyDiv w:val="1"/>
      <w:marLeft w:val="0"/>
      <w:marRight w:val="0"/>
      <w:marTop w:val="0"/>
      <w:marBottom w:val="0"/>
      <w:divBdr>
        <w:top w:val="none" w:sz="0" w:space="0" w:color="auto"/>
        <w:left w:val="none" w:sz="0" w:space="0" w:color="auto"/>
        <w:bottom w:val="none" w:sz="0" w:space="0" w:color="auto"/>
        <w:right w:val="none" w:sz="0" w:space="0" w:color="auto"/>
      </w:divBdr>
    </w:div>
    <w:div w:id="109058607">
      <w:bodyDiv w:val="1"/>
      <w:marLeft w:val="0"/>
      <w:marRight w:val="0"/>
      <w:marTop w:val="0"/>
      <w:marBottom w:val="0"/>
      <w:divBdr>
        <w:top w:val="none" w:sz="0" w:space="0" w:color="auto"/>
        <w:left w:val="none" w:sz="0" w:space="0" w:color="auto"/>
        <w:bottom w:val="none" w:sz="0" w:space="0" w:color="auto"/>
        <w:right w:val="none" w:sz="0" w:space="0" w:color="auto"/>
      </w:divBdr>
      <w:divsChild>
        <w:div w:id="1443315">
          <w:marLeft w:val="0"/>
          <w:marRight w:val="0"/>
          <w:marTop w:val="0"/>
          <w:marBottom w:val="0"/>
          <w:divBdr>
            <w:top w:val="none" w:sz="0" w:space="0" w:color="auto"/>
            <w:left w:val="none" w:sz="0" w:space="0" w:color="auto"/>
            <w:bottom w:val="none" w:sz="0" w:space="0" w:color="auto"/>
            <w:right w:val="none" w:sz="0" w:space="0" w:color="auto"/>
          </w:divBdr>
        </w:div>
        <w:div w:id="345447519">
          <w:marLeft w:val="0"/>
          <w:marRight w:val="0"/>
          <w:marTop w:val="0"/>
          <w:marBottom w:val="0"/>
          <w:divBdr>
            <w:top w:val="none" w:sz="0" w:space="0" w:color="auto"/>
            <w:left w:val="none" w:sz="0" w:space="0" w:color="auto"/>
            <w:bottom w:val="none" w:sz="0" w:space="0" w:color="auto"/>
            <w:right w:val="none" w:sz="0" w:space="0" w:color="auto"/>
          </w:divBdr>
        </w:div>
        <w:div w:id="412507270">
          <w:marLeft w:val="0"/>
          <w:marRight w:val="0"/>
          <w:marTop w:val="0"/>
          <w:marBottom w:val="0"/>
          <w:divBdr>
            <w:top w:val="none" w:sz="0" w:space="0" w:color="auto"/>
            <w:left w:val="none" w:sz="0" w:space="0" w:color="auto"/>
            <w:bottom w:val="none" w:sz="0" w:space="0" w:color="auto"/>
            <w:right w:val="none" w:sz="0" w:space="0" w:color="auto"/>
          </w:divBdr>
        </w:div>
        <w:div w:id="502090626">
          <w:marLeft w:val="0"/>
          <w:marRight w:val="0"/>
          <w:marTop w:val="0"/>
          <w:marBottom w:val="0"/>
          <w:divBdr>
            <w:top w:val="none" w:sz="0" w:space="0" w:color="auto"/>
            <w:left w:val="none" w:sz="0" w:space="0" w:color="auto"/>
            <w:bottom w:val="none" w:sz="0" w:space="0" w:color="auto"/>
            <w:right w:val="none" w:sz="0" w:space="0" w:color="auto"/>
          </w:divBdr>
        </w:div>
        <w:div w:id="858204671">
          <w:marLeft w:val="0"/>
          <w:marRight w:val="0"/>
          <w:marTop w:val="0"/>
          <w:marBottom w:val="0"/>
          <w:divBdr>
            <w:top w:val="none" w:sz="0" w:space="0" w:color="auto"/>
            <w:left w:val="none" w:sz="0" w:space="0" w:color="auto"/>
            <w:bottom w:val="none" w:sz="0" w:space="0" w:color="auto"/>
            <w:right w:val="none" w:sz="0" w:space="0" w:color="auto"/>
          </w:divBdr>
        </w:div>
        <w:div w:id="1740402349">
          <w:marLeft w:val="0"/>
          <w:marRight w:val="0"/>
          <w:marTop w:val="0"/>
          <w:marBottom w:val="0"/>
          <w:divBdr>
            <w:top w:val="none" w:sz="0" w:space="0" w:color="auto"/>
            <w:left w:val="none" w:sz="0" w:space="0" w:color="auto"/>
            <w:bottom w:val="none" w:sz="0" w:space="0" w:color="auto"/>
            <w:right w:val="none" w:sz="0" w:space="0" w:color="auto"/>
          </w:divBdr>
        </w:div>
      </w:divsChild>
    </w:div>
    <w:div w:id="248199821">
      <w:bodyDiv w:val="1"/>
      <w:marLeft w:val="0"/>
      <w:marRight w:val="0"/>
      <w:marTop w:val="0"/>
      <w:marBottom w:val="0"/>
      <w:divBdr>
        <w:top w:val="none" w:sz="0" w:space="0" w:color="auto"/>
        <w:left w:val="none" w:sz="0" w:space="0" w:color="auto"/>
        <w:bottom w:val="none" w:sz="0" w:space="0" w:color="auto"/>
        <w:right w:val="none" w:sz="0" w:space="0" w:color="auto"/>
      </w:divBdr>
    </w:div>
    <w:div w:id="372850672">
      <w:bodyDiv w:val="1"/>
      <w:marLeft w:val="0"/>
      <w:marRight w:val="0"/>
      <w:marTop w:val="0"/>
      <w:marBottom w:val="0"/>
      <w:divBdr>
        <w:top w:val="none" w:sz="0" w:space="0" w:color="auto"/>
        <w:left w:val="none" w:sz="0" w:space="0" w:color="auto"/>
        <w:bottom w:val="none" w:sz="0" w:space="0" w:color="auto"/>
        <w:right w:val="none" w:sz="0" w:space="0" w:color="auto"/>
      </w:divBdr>
    </w:div>
    <w:div w:id="378674843">
      <w:bodyDiv w:val="1"/>
      <w:marLeft w:val="0"/>
      <w:marRight w:val="0"/>
      <w:marTop w:val="0"/>
      <w:marBottom w:val="0"/>
      <w:divBdr>
        <w:top w:val="none" w:sz="0" w:space="0" w:color="auto"/>
        <w:left w:val="none" w:sz="0" w:space="0" w:color="auto"/>
        <w:bottom w:val="none" w:sz="0" w:space="0" w:color="auto"/>
        <w:right w:val="none" w:sz="0" w:space="0" w:color="auto"/>
      </w:divBdr>
    </w:div>
    <w:div w:id="487138879">
      <w:bodyDiv w:val="1"/>
      <w:marLeft w:val="0"/>
      <w:marRight w:val="0"/>
      <w:marTop w:val="0"/>
      <w:marBottom w:val="0"/>
      <w:divBdr>
        <w:top w:val="none" w:sz="0" w:space="0" w:color="auto"/>
        <w:left w:val="none" w:sz="0" w:space="0" w:color="auto"/>
        <w:bottom w:val="none" w:sz="0" w:space="0" w:color="auto"/>
        <w:right w:val="none" w:sz="0" w:space="0" w:color="auto"/>
      </w:divBdr>
      <w:divsChild>
        <w:div w:id="1383556134">
          <w:marLeft w:val="0"/>
          <w:marRight w:val="0"/>
          <w:marTop w:val="0"/>
          <w:marBottom w:val="0"/>
          <w:divBdr>
            <w:top w:val="none" w:sz="0" w:space="0" w:color="auto"/>
            <w:left w:val="none" w:sz="0" w:space="0" w:color="auto"/>
            <w:bottom w:val="none" w:sz="0" w:space="0" w:color="auto"/>
            <w:right w:val="none" w:sz="0" w:space="0" w:color="auto"/>
          </w:divBdr>
        </w:div>
      </w:divsChild>
    </w:div>
    <w:div w:id="496271191">
      <w:bodyDiv w:val="1"/>
      <w:marLeft w:val="0"/>
      <w:marRight w:val="0"/>
      <w:marTop w:val="0"/>
      <w:marBottom w:val="0"/>
      <w:divBdr>
        <w:top w:val="none" w:sz="0" w:space="0" w:color="auto"/>
        <w:left w:val="none" w:sz="0" w:space="0" w:color="auto"/>
        <w:bottom w:val="none" w:sz="0" w:space="0" w:color="auto"/>
        <w:right w:val="none" w:sz="0" w:space="0" w:color="auto"/>
      </w:divBdr>
      <w:divsChild>
        <w:div w:id="728069159">
          <w:marLeft w:val="0"/>
          <w:marRight w:val="0"/>
          <w:marTop w:val="0"/>
          <w:marBottom w:val="0"/>
          <w:divBdr>
            <w:top w:val="none" w:sz="0" w:space="0" w:color="auto"/>
            <w:left w:val="none" w:sz="0" w:space="0" w:color="auto"/>
            <w:bottom w:val="none" w:sz="0" w:space="0" w:color="auto"/>
            <w:right w:val="none" w:sz="0" w:space="0" w:color="auto"/>
          </w:divBdr>
          <w:divsChild>
            <w:div w:id="6136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8890">
      <w:bodyDiv w:val="1"/>
      <w:marLeft w:val="0"/>
      <w:marRight w:val="0"/>
      <w:marTop w:val="0"/>
      <w:marBottom w:val="0"/>
      <w:divBdr>
        <w:top w:val="none" w:sz="0" w:space="0" w:color="auto"/>
        <w:left w:val="none" w:sz="0" w:space="0" w:color="auto"/>
        <w:bottom w:val="none" w:sz="0" w:space="0" w:color="auto"/>
        <w:right w:val="none" w:sz="0" w:space="0" w:color="auto"/>
      </w:divBdr>
    </w:div>
    <w:div w:id="605045816">
      <w:bodyDiv w:val="1"/>
      <w:marLeft w:val="0"/>
      <w:marRight w:val="0"/>
      <w:marTop w:val="0"/>
      <w:marBottom w:val="0"/>
      <w:divBdr>
        <w:top w:val="none" w:sz="0" w:space="0" w:color="auto"/>
        <w:left w:val="none" w:sz="0" w:space="0" w:color="auto"/>
        <w:bottom w:val="none" w:sz="0" w:space="0" w:color="auto"/>
        <w:right w:val="none" w:sz="0" w:space="0" w:color="auto"/>
      </w:divBdr>
    </w:div>
    <w:div w:id="660743493">
      <w:bodyDiv w:val="1"/>
      <w:marLeft w:val="0"/>
      <w:marRight w:val="0"/>
      <w:marTop w:val="0"/>
      <w:marBottom w:val="0"/>
      <w:divBdr>
        <w:top w:val="none" w:sz="0" w:space="0" w:color="auto"/>
        <w:left w:val="none" w:sz="0" w:space="0" w:color="auto"/>
        <w:bottom w:val="none" w:sz="0" w:space="0" w:color="auto"/>
        <w:right w:val="none" w:sz="0" w:space="0" w:color="auto"/>
      </w:divBdr>
    </w:div>
    <w:div w:id="753086616">
      <w:bodyDiv w:val="1"/>
      <w:marLeft w:val="0"/>
      <w:marRight w:val="0"/>
      <w:marTop w:val="0"/>
      <w:marBottom w:val="0"/>
      <w:divBdr>
        <w:top w:val="none" w:sz="0" w:space="0" w:color="auto"/>
        <w:left w:val="none" w:sz="0" w:space="0" w:color="auto"/>
        <w:bottom w:val="none" w:sz="0" w:space="0" w:color="auto"/>
        <w:right w:val="none" w:sz="0" w:space="0" w:color="auto"/>
      </w:divBdr>
    </w:div>
    <w:div w:id="766197700">
      <w:bodyDiv w:val="1"/>
      <w:marLeft w:val="0"/>
      <w:marRight w:val="0"/>
      <w:marTop w:val="0"/>
      <w:marBottom w:val="0"/>
      <w:divBdr>
        <w:top w:val="none" w:sz="0" w:space="0" w:color="auto"/>
        <w:left w:val="none" w:sz="0" w:space="0" w:color="auto"/>
        <w:bottom w:val="none" w:sz="0" w:space="0" w:color="auto"/>
        <w:right w:val="none" w:sz="0" w:space="0" w:color="auto"/>
      </w:divBdr>
    </w:div>
    <w:div w:id="780104975">
      <w:bodyDiv w:val="1"/>
      <w:marLeft w:val="0"/>
      <w:marRight w:val="0"/>
      <w:marTop w:val="0"/>
      <w:marBottom w:val="0"/>
      <w:divBdr>
        <w:top w:val="none" w:sz="0" w:space="0" w:color="auto"/>
        <w:left w:val="none" w:sz="0" w:space="0" w:color="auto"/>
        <w:bottom w:val="none" w:sz="0" w:space="0" w:color="auto"/>
        <w:right w:val="none" w:sz="0" w:space="0" w:color="auto"/>
      </w:divBdr>
    </w:div>
    <w:div w:id="816193508">
      <w:bodyDiv w:val="1"/>
      <w:marLeft w:val="0"/>
      <w:marRight w:val="0"/>
      <w:marTop w:val="0"/>
      <w:marBottom w:val="0"/>
      <w:divBdr>
        <w:top w:val="none" w:sz="0" w:space="0" w:color="auto"/>
        <w:left w:val="none" w:sz="0" w:space="0" w:color="auto"/>
        <w:bottom w:val="none" w:sz="0" w:space="0" w:color="auto"/>
        <w:right w:val="none" w:sz="0" w:space="0" w:color="auto"/>
      </w:divBdr>
    </w:div>
    <w:div w:id="901335526">
      <w:bodyDiv w:val="1"/>
      <w:marLeft w:val="0"/>
      <w:marRight w:val="0"/>
      <w:marTop w:val="0"/>
      <w:marBottom w:val="0"/>
      <w:divBdr>
        <w:top w:val="none" w:sz="0" w:space="0" w:color="auto"/>
        <w:left w:val="none" w:sz="0" w:space="0" w:color="auto"/>
        <w:bottom w:val="none" w:sz="0" w:space="0" w:color="auto"/>
        <w:right w:val="none" w:sz="0" w:space="0" w:color="auto"/>
      </w:divBdr>
    </w:div>
    <w:div w:id="978610393">
      <w:bodyDiv w:val="1"/>
      <w:marLeft w:val="0"/>
      <w:marRight w:val="0"/>
      <w:marTop w:val="0"/>
      <w:marBottom w:val="0"/>
      <w:divBdr>
        <w:top w:val="none" w:sz="0" w:space="0" w:color="auto"/>
        <w:left w:val="none" w:sz="0" w:space="0" w:color="auto"/>
        <w:bottom w:val="none" w:sz="0" w:space="0" w:color="auto"/>
        <w:right w:val="none" w:sz="0" w:space="0" w:color="auto"/>
      </w:divBdr>
    </w:div>
    <w:div w:id="984776379">
      <w:bodyDiv w:val="1"/>
      <w:marLeft w:val="0"/>
      <w:marRight w:val="0"/>
      <w:marTop w:val="0"/>
      <w:marBottom w:val="0"/>
      <w:divBdr>
        <w:top w:val="none" w:sz="0" w:space="0" w:color="auto"/>
        <w:left w:val="none" w:sz="0" w:space="0" w:color="auto"/>
        <w:bottom w:val="none" w:sz="0" w:space="0" w:color="auto"/>
        <w:right w:val="none" w:sz="0" w:space="0" w:color="auto"/>
      </w:divBdr>
    </w:div>
    <w:div w:id="1128744501">
      <w:bodyDiv w:val="1"/>
      <w:marLeft w:val="0"/>
      <w:marRight w:val="0"/>
      <w:marTop w:val="0"/>
      <w:marBottom w:val="0"/>
      <w:divBdr>
        <w:top w:val="none" w:sz="0" w:space="0" w:color="auto"/>
        <w:left w:val="none" w:sz="0" w:space="0" w:color="auto"/>
        <w:bottom w:val="none" w:sz="0" w:space="0" w:color="auto"/>
        <w:right w:val="none" w:sz="0" w:space="0" w:color="auto"/>
      </w:divBdr>
      <w:divsChild>
        <w:div w:id="278613479">
          <w:marLeft w:val="0"/>
          <w:marRight w:val="0"/>
          <w:marTop w:val="0"/>
          <w:marBottom w:val="0"/>
          <w:divBdr>
            <w:top w:val="none" w:sz="0" w:space="0" w:color="auto"/>
            <w:left w:val="none" w:sz="0" w:space="0" w:color="auto"/>
            <w:bottom w:val="none" w:sz="0" w:space="0" w:color="auto"/>
            <w:right w:val="none" w:sz="0" w:space="0" w:color="auto"/>
          </w:divBdr>
        </w:div>
        <w:div w:id="892539697">
          <w:marLeft w:val="0"/>
          <w:marRight w:val="0"/>
          <w:marTop w:val="0"/>
          <w:marBottom w:val="0"/>
          <w:divBdr>
            <w:top w:val="none" w:sz="0" w:space="0" w:color="auto"/>
            <w:left w:val="none" w:sz="0" w:space="0" w:color="auto"/>
            <w:bottom w:val="none" w:sz="0" w:space="0" w:color="auto"/>
            <w:right w:val="none" w:sz="0" w:space="0" w:color="auto"/>
          </w:divBdr>
        </w:div>
        <w:div w:id="1159229636">
          <w:marLeft w:val="0"/>
          <w:marRight w:val="0"/>
          <w:marTop w:val="0"/>
          <w:marBottom w:val="0"/>
          <w:divBdr>
            <w:top w:val="none" w:sz="0" w:space="0" w:color="auto"/>
            <w:left w:val="none" w:sz="0" w:space="0" w:color="auto"/>
            <w:bottom w:val="none" w:sz="0" w:space="0" w:color="auto"/>
            <w:right w:val="none" w:sz="0" w:space="0" w:color="auto"/>
          </w:divBdr>
        </w:div>
      </w:divsChild>
    </w:div>
    <w:div w:id="1185705570">
      <w:bodyDiv w:val="1"/>
      <w:marLeft w:val="0"/>
      <w:marRight w:val="0"/>
      <w:marTop w:val="0"/>
      <w:marBottom w:val="0"/>
      <w:divBdr>
        <w:top w:val="none" w:sz="0" w:space="0" w:color="auto"/>
        <w:left w:val="none" w:sz="0" w:space="0" w:color="auto"/>
        <w:bottom w:val="none" w:sz="0" w:space="0" w:color="auto"/>
        <w:right w:val="none" w:sz="0" w:space="0" w:color="auto"/>
      </w:divBdr>
    </w:div>
    <w:div w:id="1216042585">
      <w:bodyDiv w:val="1"/>
      <w:marLeft w:val="0"/>
      <w:marRight w:val="0"/>
      <w:marTop w:val="0"/>
      <w:marBottom w:val="0"/>
      <w:divBdr>
        <w:top w:val="none" w:sz="0" w:space="0" w:color="auto"/>
        <w:left w:val="none" w:sz="0" w:space="0" w:color="auto"/>
        <w:bottom w:val="none" w:sz="0" w:space="0" w:color="auto"/>
        <w:right w:val="none" w:sz="0" w:space="0" w:color="auto"/>
      </w:divBdr>
    </w:div>
    <w:div w:id="1240140712">
      <w:bodyDiv w:val="1"/>
      <w:marLeft w:val="0"/>
      <w:marRight w:val="0"/>
      <w:marTop w:val="0"/>
      <w:marBottom w:val="0"/>
      <w:divBdr>
        <w:top w:val="none" w:sz="0" w:space="0" w:color="auto"/>
        <w:left w:val="none" w:sz="0" w:space="0" w:color="auto"/>
        <w:bottom w:val="none" w:sz="0" w:space="0" w:color="auto"/>
        <w:right w:val="none" w:sz="0" w:space="0" w:color="auto"/>
      </w:divBdr>
    </w:div>
    <w:div w:id="1260526502">
      <w:bodyDiv w:val="1"/>
      <w:marLeft w:val="0"/>
      <w:marRight w:val="0"/>
      <w:marTop w:val="0"/>
      <w:marBottom w:val="0"/>
      <w:divBdr>
        <w:top w:val="none" w:sz="0" w:space="0" w:color="auto"/>
        <w:left w:val="none" w:sz="0" w:space="0" w:color="auto"/>
        <w:bottom w:val="none" w:sz="0" w:space="0" w:color="auto"/>
        <w:right w:val="none" w:sz="0" w:space="0" w:color="auto"/>
      </w:divBdr>
    </w:div>
    <w:div w:id="1304047640">
      <w:bodyDiv w:val="1"/>
      <w:marLeft w:val="0"/>
      <w:marRight w:val="0"/>
      <w:marTop w:val="0"/>
      <w:marBottom w:val="0"/>
      <w:divBdr>
        <w:top w:val="none" w:sz="0" w:space="0" w:color="auto"/>
        <w:left w:val="none" w:sz="0" w:space="0" w:color="auto"/>
        <w:bottom w:val="none" w:sz="0" w:space="0" w:color="auto"/>
        <w:right w:val="none" w:sz="0" w:space="0" w:color="auto"/>
      </w:divBdr>
    </w:div>
    <w:div w:id="1313675026">
      <w:bodyDiv w:val="1"/>
      <w:marLeft w:val="0"/>
      <w:marRight w:val="0"/>
      <w:marTop w:val="0"/>
      <w:marBottom w:val="0"/>
      <w:divBdr>
        <w:top w:val="none" w:sz="0" w:space="0" w:color="auto"/>
        <w:left w:val="none" w:sz="0" w:space="0" w:color="auto"/>
        <w:bottom w:val="none" w:sz="0" w:space="0" w:color="auto"/>
        <w:right w:val="none" w:sz="0" w:space="0" w:color="auto"/>
      </w:divBdr>
    </w:div>
    <w:div w:id="1321034139">
      <w:bodyDiv w:val="1"/>
      <w:marLeft w:val="0"/>
      <w:marRight w:val="0"/>
      <w:marTop w:val="0"/>
      <w:marBottom w:val="0"/>
      <w:divBdr>
        <w:top w:val="none" w:sz="0" w:space="0" w:color="auto"/>
        <w:left w:val="none" w:sz="0" w:space="0" w:color="auto"/>
        <w:bottom w:val="none" w:sz="0" w:space="0" w:color="auto"/>
        <w:right w:val="none" w:sz="0" w:space="0" w:color="auto"/>
      </w:divBdr>
    </w:div>
    <w:div w:id="1348211338">
      <w:bodyDiv w:val="1"/>
      <w:marLeft w:val="0"/>
      <w:marRight w:val="0"/>
      <w:marTop w:val="0"/>
      <w:marBottom w:val="0"/>
      <w:divBdr>
        <w:top w:val="none" w:sz="0" w:space="0" w:color="auto"/>
        <w:left w:val="none" w:sz="0" w:space="0" w:color="auto"/>
        <w:bottom w:val="none" w:sz="0" w:space="0" w:color="auto"/>
        <w:right w:val="none" w:sz="0" w:space="0" w:color="auto"/>
      </w:divBdr>
    </w:div>
    <w:div w:id="1564562584">
      <w:bodyDiv w:val="1"/>
      <w:marLeft w:val="0"/>
      <w:marRight w:val="0"/>
      <w:marTop w:val="0"/>
      <w:marBottom w:val="0"/>
      <w:divBdr>
        <w:top w:val="none" w:sz="0" w:space="0" w:color="auto"/>
        <w:left w:val="none" w:sz="0" w:space="0" w:color="auto"/>
        <w:bottom w:val="none" w:sz="0" w:space="0" w:color="auto"/>
        <w:right w:val="none" w:sz="0" w:space="0" w:color="auto"/>
      </w:divBdr>
    </w:div>
    <w:div w:id="1661931466">
      <w:bodyDiv w:val="1"/>
      <w:marLeft w:val="0"/>
      <w:marRight w:val="0"/>
      <w:marTop w:val="0"/>
      <w:marBottom w:val="0"/>
      <w:divBdr>
        <w:top w:val="none" w:sz="0" w:space="0" w:color="auto"/>
        <w:left w:val="none" w:sz="0" w:space="0" w:color="auto"/>
        <w:bottom w:val="none" w:sz="0" w:space="0" w:color="auto"/>
        <w:right w:val="none" w:sz="0" w:space="0" w:color="auto"/>
      </w:divBdr>
    </w:div>
    <w:div w:id="1751459131">
      <w:bodyDiv w:val="1"/>
      <w:marLeft w:val="0"/>
      <w:marRight w:val="0"/>
      <w:marTop w:val="0"/>
      <w:marBottom w:val="0"/>
      <w:divBdr>
        <w:top w:val="none" w:sz="0" w:space="0" w:color="auto"/>
        <w:left w:val="none" w:sz="0" w:space="0" w:color="auto"/>
        <w:bottom w:val="none" w:sz="0" w:space="0" w:color="auto"/>
        <w:right w:val="none" w:sz="0" w:space="0" w:color="auto"/>
      </w:divBdr>
    </w:div>
    <w:div w:id="1770007555">
      <w:bodyDiv w:val="1"/>
      <w:marLeft w:val="0"/>
      <w:marRight w:val="0"/>
      <w:marTop w:val="0"/>
      <w:marBottom w:val="0"/>
      <w:divBdr>
        <w:top w:val="none" w:sz="0" w:space="0" w:color="auto"/>
        <w:left w:val="none" w:sz="0" w:space="0" w:color="auto"/>
        <w:bottom w:val="none" w:sz="0" w:space="0" w:color="auto"/>
        <w:right w:val="none" w:sz="0" w:space="0" w:color="auto"/>
      </w:divBdr>
      <w:divsChild>
        <w:div w:id="554238463">
          <w:marLeft w:val="0"/>
          <w:marRight w:val="0"/>
          <w:marTop w:val="0"/>
          <w:marBottom w:val="0"/>
          <w:divBdr>
            <w:top w:val="none" w:sz="0" w:space="0" w:color="auto"/>
            <w:left w:val="none" w:sz="0" w:space="0" w:color="auto"/>
            <w:bottom w:val="none" w:sz="0" w:space="0" w:color="auto"/>
            <w:right w:val="none" w:sz="0" w:space="0" w:color="auto"/>
          </w:divBdr>
          <w:divsChild>
            <w:div w:id="1185708179">
              <w:marLeft w:val="0"/>
              <w:marRight w:val="0"/>
              <w:marTop w:val="0"/>
              <w:marBottom w:val="0"/>
              <w:divBdr>
                <w:top w:val="none" w:sz="0" w:space="0" w:color="auto"/>
                <w:left w:val="none" w:sz="0" w:space="0" w:color="auto"/>
                <w:bottom w:val="none" w:sz="0" w:space="0" w:color="auto"/>
                <w:right w:val="none" w:sz="0" w:space="0" w:color="auto"/>
              </w:divBdr>
            </w:div>
            <w:div w:id="1220090690">
              <w:marLeft w:val="0"/>
              <w:marRight w:val="0"/>
              <w:marTop w:val="0"/>
              <w:marBottom w:val="0"/>
              <w:divBdr>
                <w:top w:val="none" w:sz="0" w:space="0" w:color="auto"/>
                <w:left w:val="none" w:sz="0" w:space="0" w:color="auto"/>
                <w:bottom w:val="none" w:sz="0" w:space="0" w:color="auto"/>
                <w:right w:val="none" w:sz="0" w:space="0" w:color="auto"/>
              </w:divBdr>
            </w:div>
            <w:div w:id="1344698341">
              <w:marLeft w:val="0"/>
              <w:marRight w:val="0"/>
              <w:marTop w:val="0"/>
              <w:marBottom w:val="0"/>
              <w:divBdr>
                <w:top w:val="none" w:sz="0" w:space="0" w:color="auto"/>
                <w:left w:val="none" w:sz="0" w:space="0" w:color="auto"/>
                <w:bottom w:val="none" w:sz="0" w:space="0" w:color="auto"/>
                <w:right w:val="none" w:sz="0" w:space="0" w:color="auto"/>
              </w:divBdr>
            </w:div>
            <w:div w:id="2087877588">
              <w:marLeft w:val="0"/>
              <w:marRight w:val="0"/>
              <w:marTop w:val="0"/>
              <w:marBottom w:val="0"/>
              <w:divBdr>
                <w:top w:val="none" w:sz="0" w:space="0" w:color="auto"/>
                <w:left w:val="none" w:sz="0" w:space="0" w:color="auto"/>
                <w:bottom w:val="none" w:sz="0" w:space="0" w:color="auto"/>
                <w:right w:val="none" w:sz="0" w:space="0" w:color="auto"/>
              </w:divBdr>
            </w:div>
          </w:divsChild>
        </w:div>
        <w:div w:id="942348496">
          <w:marLeft w:val="0"/>
          <w:marRight w:val="0"/>
          <w:marTop w:val="0"/>
          <w:marBottom w:val="0"/>
          <w:divBdr>
            <w:top w:val="none" w:sz="0" w:space="0" w:color="auto"/>
            <w:left w:val="none" w:sz="0" w:space="0" w:color="auto"/>
            <w:bottom w:val="none" w:sz="0" w:space="0" w:color="auto"/>
            <w:right w:val="none" w:sz="0" w:space="0" w:color="auto"/>
          </w:divBdr>
          <w:divsChild>
            <w:div w:id="1027565887">
              <w:marLeft w:val="0"/>
              <w:marRight w:val="0"/>
              <w:marTop w:val="0"/>
              <w:marBottom w:val="0"/>
              <w:divBdr>
                <w:top w:val="none" w:sz="0" w:space="0" w:color="auto"/>
                <w:left w:val="none" w:sz="0" w:space="0" w:color="auto"/>
                <w:bottom w:val="none" w:sz="0" w:space="0" w:color="auto"/>
                <w:right w:val="none" w:sz="0" w:space="0" w:color="auto"/>
              </w:divBdr>
            </w:div>
            <w:div w:id="1330787090">
              <w:marLeft w:val="0"/>
              <w:marRight w:val="0"/>
              <w:marTop w:val="0"/>
              <w:marBottom w:val="0"/>
              <w:divBdr>
                <w:top w:val="none" w:sz="0" w:space="0" w:color="auto"/>
                <w:left w:val="none" w:sz="0" w:space="0" w:color="auto"/>
                <w:bottom w:val="none" w:sz="0" w:space="0" w:color="auto"/>
                <w:right w:val="none" w:sz="0" w:space="0" w:color="auto"/>
              </w:divBdr>
            </w:div>
          </w:divsChild>
        </w:div>
        <w:div w:id="1949772094">
          <w:marLeft w:val="0"/>
          <w:marRight w:val="0"/>
          <w:marTop w:val="0"/>
          <w:marBottom w:val="0"/>
          <w:divBdr>
            <w:top w:val="none" w:sz="0" w:space="0" w:color="auto"/>
            <w:left w:val="none" w:sz="0" w:space="0" w:color="auto"/>
            <w:bottom w:val="none" w:sz="0" w:space="0" w:color="auto"/>
            <w:right w:val="none" w:sz="0" w:space="0" w:color="auto"/>
          </w:divBdr>
          <w:divsChild>
            <w:div w:id="515003497">
              <w:marLeft w:val="0"/>
              <w:marRight w:val="0"/>
              <w:marTop w:val="0"/>
              <w:marBottom w:val="0"/>
              <w:divBdr>
                <w:top w:val="none" w:sz="0" w:space="0" w:color="auto"/>
                <w:left w:val="none" w:sz="0" w:space="0" w:color="auto"/>
                <w:bottom w:val="none" w:sz="0" w:space="0" w:color="auto"/>
                <w:right w:val="none" w:sz="0" w:space="0" w:color="auto"/>
              </w:divBdr>
            </w:div>
            <w:div w:id="644549937">
              <w:marLeft w:val="0"/>
              <w:marRight w:val="0"/>
              <w:marTop w:val="0"/>
              <w:marBottom w:val="0"/>
              <w:divBdr>
                <w:top w:val="none" w:sz="0" w:space="0" w:color="auto"/>
                <w:left w:val="none" w:sz="0" w:space="0" w:color="auto"/>
                <w:bottom w:val="none" w:sz="0" w:space="0" w:color="auto"/>
                <w:right w:val="none" w:sz="0" w:space="0" w:color="auto"/>
              </w:divBdr>
            </w:div>
            <w:div w:id="699084457">
              <w:marLeft w:val="0"/>
              <w:marRight w:val="0"/>
              <w:marTop w:val="0"/>
              <w:marBottom w:val="0"/>
              <w:divBdr>
                <w:top w:val="none" w:sz="0" w:space="0" w:color="auto"/>
                <w:left w:val="none" w:sz="0" w:space="0" w:color="auto"/>
                <w:bottom w:val="none" w:sz="0" w:space="0" w:color="auto"/>
                <w:right w:val="none" w:sz="0" w:space="0" w:color="auto"/>
              </w:divBdr>
            </w:div>
            <w:div w:id="1606962486">
              <w:marLeft w:val="0"/>
              <w:marRight w:val="0"/>
              <w:marTop w:val="0"/>
              <w:marBottom w:val="0"/>
              <w:divBdr>
                <w:top w:val="none" w:sz="0" w:space="0" w:color="auto"/>
                <w:left w:val="none" w:sz="0" w:space="0" w:color="auto"/>
                <w:bottom w:val="none" w:sz="0" w:space="0" w:color="auto"/>
                <w:right w:val="none" w:sz="0" w:space="0" w:color="auto"/>
              </w:divBdr>
            </w:div>
            <w:div w:id="21216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132">
      <w:bodyDiv w:val="1"/>
      <w:marLeft w:val="0"/>
      <w:marRight w:val="0"/>
      <w:marTop w:val="0"/>
      <w:marBottom w:val="0"/>
      <w:divBdr>
        <w:top w:val="none" w:sz="0" w:space="0" w:color="auto"/>
        <w:left w:val="none" w:sz="0" w:space="0" w:color="auto"/>
        <w:bottom w:val="none" w:sz="0" w:space="0" w:color="auto"/>
        <w:right w:val="none" w:sz="0" w:space="0" w:color="auto"/>
      </w:divBdr>
    </w:div>
    <w:div w:id="1865706325">
      <w:bodyDiv w:val="1"/>
      <w:marLeft w:val="0"/>
      <w:marRight w:val="0"/>
      <w:marTop w:val="0"/>
      <w:marBottom w:val="0"/>
      <w:divBdr>
        <w:top w:val="none" w:sz="0" w:space="0" w:color="auto"/>
        <w:left w:val="none" w:sz="0" w:space="0" w:color="auto"/>
        <w:bottom w:val="none" w:sz="0" w:space="0" w:color="auto"/>
        <w:right w:val="none" w:sz="0" w:space="0" w:color="auto"/>
      </w:divBdr>
    </w:div>
    <w:div w:id="1967588492">
      <w:bodyDiv w:val="1"/>
      <w:marLeft w:val="0"/>
      <w:marRight w:val="0"/>
      <w:marTop w:val="0"/>
      <w:marBottom w:val="0"/>
      <w:divBdr>
        <w:top w:val="none" w:sz="0" w:space="0" w:color="auto"/>
        <w:left w:val="none" w:sz="0" w:space="0" w:color="auto"/>
        <w:bottom w:val="none" w:sz="0" w:space="0" w:color="auto"/>
        <w:right w:val="none" w:sz="0" w:space="0" w:color="auto"/>
      </w:divBdr>
    </w:div>
    <w:div w:id="1988239634">
      <w:bodyDiv w:val="1"/>
      <w:marLeft w:val="0"/>
      <w:marRight w:val="0"/>
      <w:marTop w:val="0"/>
      <w:marBottom w:val="0"/>
      <w:divBdr>
        <w:top w:val="none" w:sz="0" w:space="0" w:color="auto"/>
        <w:left w:val="none" w:sz="0" w:space="0" w:color="auto"/>
        <w:bottom w:val="none" w:sz="0" w:space="0" w:color="auto"/>
        <w:right w:val="none" w:sz="0" w:space="0" w:color="auto"/>
      </w:divBdr>
    </w:div>
    <w:div w:id="2089840232">
      <w:bodyDiv w:val="1"/>
      <w:marLeft w:val="0"/>
      <w:marRight w:val="0"/>
      <w:marTop w:val="0"/>
      <w:marBottom w:val="0"/>
      <w:divBdr>
        <w:top w:val="none" w:sz="0" w:space="0" w:color="auto"/>
        <w:left w:val="none" w:sz="0" w:space="0" w:color="auto"/>
        <w:bottom w:val="none" w:sz="0" w:space="0" w:color="auto"/>
        <w:right w:val="none" w:sz="0" w:space="0" w:color="auto"/>
      </w:divBdr>
    </w:div>
    <w:div w:id="2112777893">
      <w:bodyDiv w:val="1"/>
      <w:marLeft w:val="0"/>
      <w:marRight w:val="0"/>
      <w:marTop w:val="0"/>
      <w:marBottom w:val="0"/>
      <w:divBdr>
        <w:top w:val="none" w:sz="0" w:space="0" w:color="auto"/>
        <w:left w:val="none" w:sz="0" w:space="0" w:color="auto"/>
        <w:bottom w:val="none" w:sz="0" w:space="0" w:color="auto"/>
        <w:right w:val="none" w:sz="0" w:space="0" w:color="auto"/>
      </w:divBdr>
    </w:div>
    <w:div w:id="21207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guides.ukm.um.si/az.php" TargetMode="External"/><Relationship Id="rId21" Type="http://schemas.openxmlformats.org/officeDocument/2006/relationships/hyperlink" Target="https://www.fkbv.um.si/" TargetMode="External"/><Relationship Id="rId42" Type="http://schemas.openxmlformats.org/officeDocument/2006/relationships/chart" Target="charts/chart2.xml"/><Relationship Id="rId63" Type="http://schemas.openxmlformats.org/officeDocument/2006/relationships/chart" Target="charts/chart19.xml"/><Relationship Id="rId84" Type="http://schemas.openxmlformats.org/officeDocument/2006/relationships/hyperlink" Target="https://www.instagram.com/studentskisvetintutorji.fkbv/" TargetMode="External"/><Relationship Id="rId138" Type="http://schemas.microsoft.com/office/2016/09/relationships/commentsIds" Target="commentsIds.xml"/><Relationship Id="rId16" Type="http://schemas.openxmlformats.org/officeDocument/2006/relationships/header" Target="header2.xml"/><Relationship Id="rId107" Type="http://schemas.openxmlformats.org/officeDocument/2006/relationships/hyperlink" Target="https://www.fkbv.um.si/?page_id=12791" TargetMode="External"/><Relationship Id="rId11" Type="http://schemas.openxmlformats.org/officeDocument/2006/relationships/image" Target="media/image1.png"/><Relationship Id="rId32" Type="http://schemas.openxmlformats.org/officeDocument/2006/relationships/hyperlink" Target="https://www.fkbv.um.si/?page_id=28" TargetMode="External"/><Relationship Id="rId37" Type="http://schemas.openxmlformats.org/officeDocument/2006/relationships/hyperlink" Target="https://www.fkbv.um.si/?page_id=28" TargetMode="External"/><Relationship Id="rId53" Type="http://schemas.openxmlformats.org/officeDocument/2006/relationships/chart" Target="charts/chart11.xml"/><Relationship Id="rId58" Type="http://schemas.openxmlformats.org/officeDocument/2006/relationships/header" Target="header3.xml"/><Relationship Id="rId74" Type="http://schemas.openxmlformats.org/officeDocument/2006/relationships/chart" Target="charts/chart28.xml"/><Relationship Id="rId79" Type="http://schemas.openxmlformats.org/officeDocument/2006/relationships/hyperlink" Target="https://moja.um.si/Strani/default.aspx" TargetMode="External"/><Relationship Id="rId102" Type="http://schemas.openxmlformats.org/officeDocument/2006/relationships/chart" Target="charts/chart32.xml"/><Relationship Id="rId123" Type="http://schemas.openxmlformats.org/officeDocument/2006/relationships/header" Target="header11.xml"/><Relationship Id="rId128" Type="http://schemas.openxmlformats.org/officeDocument/2006/relationships/image" Target="media/image5.png"/><Relationship Id="rId5" Type="http://schemas.openxmlformats.org/officeDocument/2006/relationships/numbering" Target="numbering.xml"/><Relationship Id="rId90" Type="http://schemas.openxmlformats.org/officeDocument/2006/relationships/hyperlink" Target="https://www.fkbv.um.si/wp-content/uploads/2023/01/Pravilnik-o-studijskem-procesu-studentov-invalidov-UM.pdf" TargetMode="External"/><Relationship Id="rId95" Type="http://schemas.openxmlformats.org/officeDocument/2006/relationships/hyperlink" Target="https://www.pf.um.si/site/assets/files/1090/pravilnik_o_studentih_s_posebnim_statusom_na_univerzi_v_mariboru.pdf" TargetMode="External"/><Relationship Id="rId22" Type="http://schemas.openxmlformats.org/officeDocument/2006/relationships/hyperlink" Target="http://www.fkbv.um.si/" TargetMode="External"/><Relationship Id="rId27" Type="http://schemas.openxmlformats.org/officeDocument/2006/relationships/hyperlink" Target="https://www.fkbv.um.si/?page_id=28" TargetMode="External"/><Relationship Id="rId43" Type="http://schemas.openxmlformats.org/officeDocument/2006/relationships/chart" Target="charts/chart3.xml"/><Relationship Id="rId48" Type="http://schemas.openxmlformats.org/officeDocument/2006/relationships/chart" Target="charts/chart6.xml"/><Relationship Id="rId64" Type="http://schemas.openxmlformats.org/officeDocument/2006/relationships/chart" Target="charts/chart20.xml"/><Relationship Id="rId69" Type="http://schemas.openxmlformats.org/officeDocument/2006/relationships/chart" Target="charts/chart25.xml"/><Relationship Id="rId113" Type="http://schemas.openxmlformats.org/officeDocument/2006/relationships/hyperlink" Target="https://libguides.ukm.um.si/FKBV/knjiznica" TargetMode="External"/><Relationship Id="rId118" Type="http://schemas.openxmlformats.org/officeDocument/2006/relationships/hyperlink" Target="https://libguides.ukm.um.si/ld.php?content_id=35121335" TargetMode="External"/><Relationship Id="rId134" Type="http://schemas.openxmlformats.org/officeDocument/2006/relationships/header" Target="header13.xml"/><Relationship Id="rId80" Type="http://schemas.openxmlformats.org/officeDocument/2006/relationships/hyperlink" Target="https://moja.um.si/student/Strani/posebni-status.aspx" TargetMode="External"/><Relationship Id="rId85" Type="http://schemas.openxmlformats.org/officeDocument/2006/relationships/hyperlink" Target="https://www.fkbv.um.si/wp-content/uploads/2023/02/Pravilnik-o-tutorskem-sistemu-na-FKBV-UM.pdf" TargetMode="External"/><Relationship Id="rId12" Type="http://schemas.openxmlformats.org/officeDocument/2006/relationships/image" Target="media/image2.jpeg"/><Relationship Id="rId17" Type="http://schemas.openxmlformats.org/officeDocument/2006/relationships/footer" Target="footer3.xml"/><Relationship Id="rId33" Type="http://schemas.openxmlformats.org/officeDocument/2006/relationships/hyperlink" Target="https://www.fkbv.um.si/?page_id=28" TargetMode="External"/><Relationship Id="rId38" Type="http://schemas.openxmlformats.org/officeDocument/2006/relationships/hyperlink" Target="https://www.ess.gov.si/fileadmin/user_upload/Trg_dela/Dokumenti_TD/Poklicni_barometer/Slovenija_2021_A4.pdf" TargetMode="External"/><Relationship Id="rId59" Type="http://schemas.openxmlformats.org/officeDocument/2006/relationships/header" Target="header4.xml"/><Relationship Id="rId103" Type="http://schemas.openxmlformats.org/officeDocument/2006/relationships/chart" Target="charts/chart33.xml"/><Relationship Id="rId108" Type="http://schemas.openxmlformats.org/officeDocument/2006/relationships/hyperlink" Target="https://moja.um.si/Strani/default.aspx" TargetMode="External"/><Relationship Id="rId124" Type="http://schemas.openxmlformats.org/officeDocument/2006/relationships/header" Target="header12.xml"/><Relationship Id="rId129" Type="http://schemas.openxmlformats.org/officeDocument/2006/relationships/image" Target="media/image6.png"/><Relationship Id="rId54" Type="http://schemas.openxmlformats.org/officeDocument/2006/relationships/chart" Target="charts/chart12.xml"/><Relationship Id="rId70" Type="http://schemas.openxmlformats.org/officeDocument/2006/relationships/chart" Target="charts/chart26.xml"/><Relationship Id="rId75" Type="http://schemas.openxmlformats.org/officeDocument/2006/relationships/chart" Target="charts/chart29.xml"/><Relationship Id="rId91" Type="http://schemas.openxmlformats.org/officeDocument/2006/relationships/hyperlink" Target="https://www.fkbv.um.si/wp-content/uploads/2023/01/Akcijski-nacrt_studenti_invalidi-2022-2023.pdf" TargetMode="External"/><Relationship Id="rId96" Type="http://schemas.openxmlformats.org/officeDocument/2006/relationships/hyperlink" Target="https://moja.um.si/student/Documents/Pravilnik-o-%C5%A1tudijskem-procesu-%C5%A1tudentov-invalidov-UM-(NPB1).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fkbv.um.si/" TargetMode="External"/><Relationship Id="rId28" Type="http://schemas.openxmlformats.org/officeDocument/2006/relationships/hyperlink" Target="https://www.fkbv.um.si/?page_id=15510" TargetMode="External"/><Relationship Id="rId49" Type="http://schemas.openxmlformats.org/officeDocument/2006/relationships/chart" Target="charts/chart7.xml"/><Relationship Id="rId114" Type="http://schemas.openxmlformats.org/officeDocument/2006/relationships/hyperlink" Target="https://libguides.ukm.um.si/ld.php?content_id=35121335" TargetMode="External"/><Relationship Id="rId119" Type="http://schemas.openxmlformats.org/officeDocument/2006/relationships/header" Target="header9.xml"/><Relationship Id="rId44" Type="http://schemas.openxmlformats.org/officeDocument/2006/relationships/hyperlink" Target="https://kc.um.si/dogodki/aktualni/" TargetMode="External"/><Relationship Id="rId60" Type="http://schemas.openxmlformats.org/officeDocument/2006/relationships/chart" Target="charts/chart16.xml"/><Relationship Id="rId65" Type="http://schemas.openxmlformats.org/officeDocument/2006/relationships/chart" Target="charts/chart21.xml"/><Relationship Id="rId81" Type="http://schemas.openxmlformats.org/officeDocument/2006/relationships/hyperlink" Target="https://www.tutorsoum.si/fkbv/" TargetMode="External"/><Relationship Id="rId86" Type="http://schemas.openxmlformats.org/officeDocument/2006/relationships/hyperlink" Target="https://www.fkbv.um.si" TargetMode="External"/><Relationship Id="rId130" Type="http://schemas.openxmlformats.org/officeDocument/2006/relationships/hyperlink" Target="https://www.fkbv.um.si/" TargetMode="External"/><Relationship Id="rId135" Type="http://schemas.openxmlformats.org/officeDocument/2006/relationships/header" Target="header14.xml"/><Relationship Id="rId13" Type="http://schemas.openxmlformats.org/officeDocument/2006/relationships/header" Target="header1.xml"/><Relationship Id="rId18" Type="http://schemas.openxmlformats.org/officeDocument/2006/relationships/hyperlink" Target="https://www.um.si/o-univerzi/predstavitev/poslanstvo-vizija-in-strateski-razvojni-dokumenti/" TargetMode="External"/><Relationship Id="rId39" Type="http://schemas.openxmlformats.org/officeDocument/2006/relationships/hyperlink" Target="https://www.ess.gov.si/fileadmin/user_upload/Trg_dela/Dokumenti_TD/Poklicni_barometer/SLOVENIJA_2022_a4.pdf" TargetMode="External"/><Relationship Id="rId109" Type="http://schemas.openxmlformats.org/officeDocument/2006/relationships/hyperlink" Target="https://moja.um.si/student/Strani/Pravilniki-in-predpisi.aspx" TargetMode="External"/><Relationship Id="rId34" Type="http://schemas.openxmlformats.org/officeDocument/2006/relationships/hyperlink" Target="https://www.fkbv.um.si/?page_id=28" TargetMode="External"/><Relationship Id="rId50" Type="http://schemas.openxmlformats.org/officeDocument/2006/relationships/chart" Target="charts/chart8.xml"/><Relationship Id="rId55" Type="http://schemas.openxmlformats.org/officeDocument/2006/relationships/chart" Target="charts/chart13.xml"/><Relationship Id="rId76" Type="http://schemas.openxmlformats.org/officeDocument/2006/relationships/chart" Target="charts/chart30.xml"/><Relationship Id="rId97" Type="http://schemas.openxmlformats.org/officeDocument/2006/relationships/hyperlink" Target="https://www.um.si/o-univerzi/dokumentno-sredisce/varstvo-osebnih-podatkov/evidence-dejavnosti-obdelave-podatkov/" TargetMode="External"/><Relationship Id="rId104" Type="http://schemas.openxmlformats.org/officeDocument/2006/relationships/hyperlink" Target="https://www.fkbv.um.si/wp-content/uploads/2023/01/Akcijski-nacrt_studenti_invalidi-2022-2023.pdf" TargetMode="External"/><Relationship Id="rId120" Type="http://schemas.openxmlformats.org/officeDocument/2006/relationships/header" Target="header10.xml"/><Relationship Id="rId125" Type="http://schemas.openxmlformats.org/officeDocument/2006/relationships/hyperlink" Target="https://www.fkbv.um.si/?page_id=28" TargetMode="External"/><Relationship Id="rId7" Type="http://schemas.openxmlformats.org/officeDocument/2006/relationships/settings" Target="settings.xml"/><Relationship Id="rId71" Type="http://schemas.openxmlformats.org/officeDocument/2006/relationships/header" Target="header5.xml"/><Relationship Id="rId92" Type="http://schemas.openxmlformats.org/officeDocument/2006/relationships/hyperlink" Target="https://moja.um.si/Strani/default.aspx" TargetMode="External"/><Relationship Id="rId2" Type="http://schemas.openxmlformats.org/officeDocument/2006/relationships/customXml" Target="../customXml/item2.xml"/><Relationship Id="rId29" Type="http://schemas.openxmlformats.org/officeDocument/2006/relationships/hyperlink" Target="https://www.fkbv.um.si/?page_id=15510" TargetMode="External"/><Relationship Id="rId24" Type="http://schemas.openxmlformats.org/officeDocument/2006/relationships/hyperlink" Target="https://www.fkbv.um.si/?page_id=28" TargetMode="External"/><Relationship Id="rId40" Type="http://schemas.openxmlformats.org/officeDocument/2006/relationships/hyperlink" Target="https://www.ess.gov.si/fileadmin/user_upload/Trg_dela/Dokumenti_TD/Poklicni_barometer/SLOVENIJA_PB-2023.pdf" TargetMode="External"/><Relationship Id="rId45" Type="http://schemas.openxmlformats.org/officeDocument/2006/relationships/hyperlink" Target="https://www.fkbv.um.si/?page_id=32" TargetMode="External"/><Relationship Id="rId66" Type="http://schemas.openxmlformats.org/officeDocument/2006/relationships/chart" Target="charts/chart22.xml"/><Relationship Id="rId87" Type="http://schemas.openxmlformats.org/officeDocument/2006/relationships/hyperlink" Target="https://www.fkbv.um.si/?page_id=32" TargetMode="External"/><Relationship Id="rId110" Type="http://schemas.openxmlformats.org/officeDocument/2006/relationships/hyperlink" Target="https://www.pf.um.si/site/assets/files/1090/pravilnik_o_studentih_s_posebnim_statusom_na_univerzi_v_mariboru.pdf" TargetMode="External"/><Relationship Id="rId115" Type="http://schemas.openxmlformats.org/officeDocument/2006/relationships/chart" Target="charts/chart34.xml"/><Relationship Id="rId131" Type="http://schemas.openxmlformats.org/officeDocument/2006/relationships/hyperlink" Target="https://www.fkbv.um.si/" TargetMode="External"/><Relationship Id="rId136" Type="http://schemas.openxmlformats.org/officeDocument/2006/relationships/fontTable" Target="fontTable.xml"/><Relationship Id="rId61" Type="http://schemas.openxmlformats.org/officeDocument/2006/relationships/chart" Target="charts/chart17.xml"/><Relationship Id="rId82" Type="http://schemas.openxmlformats.org/officeDocument/2006/relationships/hyperlink" Target="https://www.fkbv.um.si/wp-content/uploads/2023/02/Pravilnik-o-tutorskem-sistemu-na-FKBV-UM.pdf" TargetMode="External"/><Relationship Id="rId19" Type="http://schemas.openxmlformats.org/officeDocument/2006/relationships/hyperlink" Target="https://www.fkbv.um.si/" TargetMode="External"/><Relationship Id="rId14"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hyperlink" Target="https://www.fkbv.um.si/?page_id=28" TargetMode="External"/><Relationship Id="rId56" Type="http://schemas.openxmlformats.org/officeDocument/2006/relationships/chart" Target="charts/chart14.xml"/><Relationship Id="rId77" Type="http://schemas.openxmlformats.org/officeDocument/2006/relationships/hyperlink" Target="https://moja.um.si/student/Documents/Pravilnik-o-&#353;tudentih-s-posebnim-statusom.pdf" TargetMode="External"/><Relationship Id="rId100" Type="http://schemas.openxmlformats.org/officeDocument/2006/relationships/header" Target="header7.xml"/><Relationship Id="rId105" Type="http://schemas.openxmlformats.org/officeDocument/2006/relationships/hyperlink" Target="https://www.fkbv.um.si" TargetMode="External"/><Relationship Id="rId126"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chart" Target="charts/chart9.xml"/><Relationship Id="rId72" Type="http://schemas.openxmlformats.org/officeDocument/2006/relationships/header" Target="header6.xml"/><Relationship Id="rId93" Type="http://schemas.openxmlformats.org/officeDocument/2006/relationships/hyperlink" Target="https://moja.um.si/student/Strani/posebni-status.aspx" TargetMode="External"/><Relationship Id="rId98" Type="http://schemas.openxmlformats.org/officeDocument/2006/relationships/hyperlink" Target="https://www.uradni-list.si/glasilo-uradni-list-rs/vsebina/2021-01-0837/statut-univerze-v-mariboru-uradno-precisceno-besedilo-upb-13?h" TargetMode="External"/><Relationship Id="rId121" Type="http://schemas.openxmlformats.org/officeDocument/2006/relationships/chart" Target="charts/chart36.xml"/><Relationship Id="rId3" Type="http://schemas.openxmlformats.org/officeDocument/2006/relationships/customXml" Target="../customXml/item3.xml"/><Relationship Id="rId25" Type="http://schemas.openxmlformats.org/officeDocument/2006/relationships/hyperlink" Target="https://www.um.si/wp-content/uploads/2021/11/Statut-Univerze-v-Mariboru-uradno-precisceno-besedilo-UPB-13.pdf" TargetMode="External"/><Relationship Id="rId46" Type="http://schemas.openxmlformats.org/officeDocument/2006/relationships/chart" Target="charts/chart4.xml"/><Relationship Id="rId67" Type="http://schemas.openxmlformats.org/officeDocument/2006/relationships/chart" Target="charts/chart23.xml"/><Relationship Id="rId116" Type="http://schemas.openxmlformats.org/officeDocument/2006/relationships/chart" Target="charts/chart35.xml"/><Relationship Id="rId137" Type="http://schemas.openxmlformats.org/officeDocument/2006/relationships/theme" Target="theme/theme1.xml"/><Relationship Id="rId20" Type="http://schemas.openxmlformats.org/officeDocument/2006/relationships/hyperlink" Target="https://www.fkbv.um.si/" TargetMode="External"/><Relationship Id="rId41" Type="http://schemas.openxmlformats.org/officeDocument/2006/relationships/chart" Target="charts/chart1.xml"/><Relationship Id="rId62" Type="http://schemas.openxmlformats.org/officeDocument/2006/relationships/chart" Target="charts/chart18.xml"/><Relationship Id="rId83" Type="http://schemas.openxmlformats.org/officeDocument/2006/relationships/hyperlink" Target="https://www.facebook.com/ssfkbv" TargetMode="External"/><Relationship Id="rId88" Type="http://schemas.openxmlformats.org/officeDocument/2006/relationships/hyperlink" Target="https://www.fkbv.um.si/?page_id=12791" TargetMode="External"/><Relationship Id="rId111" Type="http://schemas.openxmlformats.org/officeDocument/2006/relationships/hyperlink" Target="https://www.fkbv.um.si/wp-content/uploads/2023/01/Pravilnik-o-studijskem-procesu-studentov-invalidov-UM.pdf" TargetMode="External"/><Relationship Id="rId132" Type="http://schemas.openxmlformats.org/officeDocument/2006/relationships/hyperlink" Target="https://www.fkbv.um.si/" TargetMode="External"/><Relationship Id="rId15" Type="http://schemas.openxmlformats.org/officeDocument/2006/relationships/footer" Target="footer2.xml"/><Relationship Id="rId36" Type="http://schemas.openxmlformats.org/officeDocument/2006/relationships/hyperlink" Target="https://www.fkbv.um.si/?page_id=28" TargetMode="External"/><Relationship Id="rId57" Type="http://schemas.openxmlformats.org/officeDocument/2006/relationships/chart" Target="charts/chart15.xml"/><Relationship Id="rId106" Type="http://schemas.openxmlformats.org/officeDocument/2006/relationships/hyperlink" Target="https://www.fkbv.um.si/?page_id=32" TargetMode="External"/><Relationship Id="rId127" Type="http://schemas.openxmlformats.org/officeDocument/2006/relationships/hyperlink" Target="https://www.fkbv.um.si/?page_id=28" TargetMode="External"/><Relationship Id="rId10" Type="http://schemas.openxmlformats.org/officeDocument/2006/relationships/endnotes" Target="endnotes.xml"/><Relationship Id="rId31" Type="http://schemas.openxmlformats.org/officeDocument/2006/relationships/hyperlink" Target="https://www.fkbv.um.si/?page_id=15510" TargetMode="External"/><Relationship Id="rId52" Type="http://schemas.openxmlformats.org/officeDocument/2006/relationships/chart" Target="charts/chart10.xml"/><Relationship Id="rId73" Type="http://schemas.openxmlformats.org/officeDocument/2006/relationships/chart" Target="charts/chart27.xml"/><Relationship Id="rId78" Type="http://schemas.openxmlformats.org/officeDocument/2006/relationships/hyperlink" Target="https://www.fkbv.um.si/?page_id=32" TargetMode="External"/><Relationship Id="rId94" Type="http://schemas.openxmlformats.org/officeDocument/2006/relationships/hyperlink" Target="https://moja.um.si/student/Strani/Pravilniki-in-predpisi.aspx" TargetMode="External"/><Relationship Id="rId99" Type="http://schemas.openxmlformats.org/officeDocument/2006/relationships/chart" Target="charts/chart31.xml"/><Relationship Id="rId101" Type="http://schemas.openxmlformats.org/officeDocument/2006/relationships/header" Target="header8.xml"/><Relationship Id="rId122" Type="http://schemas.openxmlformats.org/officeDocument/2006/relationships/hyperlink" Target="https://www.um.si/kakovost/evalvacije/Documents/Procesi%20notranjega%20upravljanja%20in%20spremljanja%20kakovosti%20%C5%A1tudijskih%20programov%20na%20UM%20(2017).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fkbv.um.si/?page_id=15510" TargetMode="External"/><Relationship Id="rId47" Type="http://schemas.openxmlformats.org/officeDocument/2006/relationships/chart" Target="charts/chart5.xml"/><Relationship Id="rId68" Type="http://schemas.openxmlformats.org/officeDocument/2006/relationships/chart" Target="charts/chart24.xml"/><Relationship Id="rId89" Type="http://schemas.openxmlformats.org/officeDocument/2006/relationships/hyperlink" Target="https://moja.um.si/Strani/default.aspx" TargetMode="External"/><Relationship Id="rId112" Type="http://schemas.openxmlformats.org/officeDocument/2006/relationships/hyperlink" Target="https://www.fkbv.um.si/wp-content/uploads/2023/01/Akcijski-nacrt_studenti_invalidi-2022-2023.pdf" TargetMode="External"/><Relationship Id="rId133" Type="http://schemas.openxmlformats.org/officeDocument/2006/relationships/hyperlink" Target="https://www.fkbv.um.s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Zvezek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SEP\V9%20-%20SEP%202023%20&#8211;%20ORUD\SEP_osnova.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SEP\V9%20-%20SEP%202023%20&#8211;%20ORUD\SEP_osnova.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SEP\V8%20-%20SEP%202023%20&#8211;%20popravki\SEP_osnova.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SEP\V8%20-%20SEP%202023%20&#8211;%20popravki\SEP_osnova.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SEP\V8%20-%20SEP%202023%20&#8211;%20popravki\SEP_osnova.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https://univerzamb-my.sharepoint.com/personal/tomaz_langerholc_um_si/Documents/Dokumenti/MbUni/Prodekanstvo/Samoevalvacijsko%20porocilo%202022%202023/OneDrive_2024-02-22/POGLAVJE_1_5/FKBV_SEP_pog_1_5.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SEP\V8%20-%20SEP%202023%20&#8211;%20popravki\SEP_osnova.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SEP\V8%20-%20SEP%202023%20&#8211;%20popravki\SEP_osnova.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SEP\V8%20-%20SEP%202023%20&#8211;%20popravki\SEP_osnova.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SEP\V8%20-%20SEP%202023%20&#8211;%20popravki\SEP_osnov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SEP\V8%20-%20SEP%202023%20&#8211;%20popravki\SEP_osnova.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SEP\V8%20-%20SEP%202023%20&#8211;%20popravki\SEP_osnova.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C:\SEP\V8%20-%20SEP%202023%20&#8211;%20popravki\SEP_osnova.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C:\SEP\V9%20-%20SEP%202023%20&#8211;%20ORUD\SEP_osnova.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C:\SEP\V9%20-%20SEP%202023%20&#8211;%20ORUD\SEP_osnova.xlsx" TargetMode="Externa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SEP\V9%20-%20SEP%202023%20&#8211;%20ORUD\SEP_osnov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SEP\V9%20-%20SEP%202023%20&#8211;%20ORUD\SEP_osnov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SEP\V9%20-%20SEP%202023%20&#8211;%20ORUD\SEP_osnov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SEP\V9%20-%20SEP%202023%20&#8211;%20ORUD\SEP_osnov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SEP\V9%20-%20SEP%202023%20&#8211;%20ORUD\SEP_osnov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SEP\V9%20-%20SEP%202023%20&#8211;%20ORUD\SEP_osn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List1!$C$2</c:f>
              <c:strCache>
                <c:ptCount val="1"/>
                <c:pt idx="0">
                  <c:v>1. stopnja UN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List1!$D$1:$H$1</c:f>
              <c:numCache>
                <c:formatCode>General</c:formatCode>
                <c:ptCount val="5"/>
                <c:pt idx="0">
                  <c:v>2019</c:v>
                </c:pt>
                <c:pt idx="1">
                  <c:v>2020</c:v>
                </c:pt>
                <c:pt idx="2">
                  <c:v>2021</c:v>
                </c:pt>
                <c:pt idx="3">
                  <c:v>2022</c:v>
                </c:pt>
                <c:pt idx="4">
                  <c:v>2023</c:v>
                </c:pt>
              </c:numCache>
            </c:numRef>
          </c:cat>
          <c:val>
            <c:numRef>
              <c:f>List1!$D$2:$H$2</c:f>
              <c:numCache>
                <c:formatCode>General</c:formatCode>
                <c:ptCount val="5"/>
                <c:pt idx="0">
                  <c:v>17</c:v>
                </c:pt>
                <c:pt idx="1">
                  <c:v>23</c:v>
                </c:pt>
                <c:pt idx="2">
                  <c:v>4</c:v>
                </c:pt>
                <c:pt idx="3">
                  <c:v>14</c:v>
                </c:pt>
                <c:pt idx="4">
                  <c:v>8</c:v>
                </c:pt>
              </c:numCache>
            </c:numRef>
          </c:val>
          <c:extLst>
            <c:ext xmlns:c16="http://schemas.microsoft.com/office/drawing/2014/chart" uri="{C3380CC4-5D6E-409C-BE32-E72D297353CC}">
              <c16:uniqueId val="{00000000-3547-444C-936F-9C9F6DF4ACAF}"/>
            </c:ext>
          </c:extLst>
        </c:ser>
        <c:ser>
          <c:idx val="1"/>
          <c:order val="1"/>
          <c:tx>
            <c:strRef>
              <c:f>List1!$C$3</c:f>
              <c:strCache>
                <c:ptCount val="1"/>
                <c:pt idx="0">
                  <c:v>1. stopnja VS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List1!$D$1:$H$1</c:f>
              <c:numCache>
                <c:formatCode>General</c:formatCode>
                <c:ptCount val="5"/>
                <c:pt idx="0">
                  <c:v>2019</c:v>
                </c:pt>
                <c:pt idx="1">
                  <c:v>2020</c:v>
                </c:pt>
                <c:pt idx="2">
                  <c:v>2021</c:v>
                </c:pt>
                <c:pt idx="3">
                  <c:v>2022</c:v>
                </c:pt>
                <c:pt idx="4">
                  <c:v>2023</c:v>
                </c:pt>
              </c:numCache>
            </c:numRef>
          </c:cat>
          <c:val>
            <c:numRef>
              <c:f>List1!$D$3:$H$3</c:f>
              <c:numCache>
                <c:formatCode>General</c:formatCode>
                <c:ptCount val="5"/>
                <c:pt idx="0">
                  <c:v>48</c:v>
                </c:pt>
                <c:pt idx="1">
                  <c:v>24</c:v>
                </c:pt>
                <c:pt idx="2">
                  <c:v>28</c:v>
                </c:pt>
                <c:pt idx="3">
                  <c:v>29</c:v>
                </c:pt>
                <c:pt idx="4">
                  <c:v>28</c:v>
                </c:pt>
              </c:numCache>
            </c:numRef>
          </c:val>
          <c:extLst>
            <c:ext xmlns:c16="http://schemas.microsoft.com/office/drawing/2014/chart" uri="{C3380CC4-5D6E-409C-BE32-E72D297353CC}">
              <c16:uniqueId val="{00000001-3547-444C-936F-9C9F6DF4ACAF}"/>
            </c:ext>
          </c:extLst>
        </c:ser>
        <c:ser>
          <c:idx val="2"/>
          <c:order val="2"/>
          <c:tx>
            <c:strRef>
              <c:f>List1!$C$4</c:f>
              <c:strCache>
                <c:ptCount val="1"/>
                <c:pt idx="0">
                  <c:v>2. stopnja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List1!$D$1:$H$1</c:f>
              <c:numCache>
                <c:formatCode>General</c:formatCode>
                <c:ptCount val="5"/>
                <c:pt idx="0">
                  <c:v>2019</c:v>
                </c:pt>
                <c:pt idx="1">
                  <c:v>2020</c:v>
                </c:pt>
                <c:pt idx="2">
                  <c:v>2021</c:v>
                </c:pt>
                <c:pt idx="3">
                  <c:v>2022</c:v>
                </c:pt>
                <c:pt idx="4">
                  <c:v>2023</c:v>
                </c:pt>
              </c:numCache>
            </c:numRef>
          </c:cat>
          <c:val>
            <c:numRef>
              <c:f>List1!$D$4:$H$4</c:f>
              <c:numCache>
                <c:formatCode>General</c:formatCode>
                <c:ptCount val="5"/>
                <c:pt idx="0">
                  <c:v>32</c:v>
                </c:pt>
                <c:pt idx="1">
                  <c:v>25</c:v>
                </c:pt>
                <c:pt idx="2">
                  <c:v>33</c:v>
                </c:pt>
                <c:pt idx="3">
                  <c:v>44</c:v>
                </c:pt>
                <c:pt idx="4">
                  <c:v>17</c:v>
                </c:pt>
              </c:numCache>
            </c:numRef>
          </c:val>
          <c:extLst>
            <c:ext xmlns:c16="http://schemas.microsoft.com/office/drawing/2014/chart" uri="{C3380CC4-5D6E-409C-BE32-E72D297353CC}">
              <c16:uniqueId val="{00000002-3547-444C-936F-9C9F6DF4ACAF}"/>
            </c:ext>
          </c:extLst>
        </c:ser>
        <c:ser>
          <c:idx val="3"/>
          <c:order val="3"/>
          <c:tx>
            <c:strRef>
              <c:f>List1!$C$5</c:f>
              <c:strCache>
                <c:ptCount val="1"/>
                <c:pt idx="0">
                  <c:v>3. stopnja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List1!$D$1:$H$1</c:f>
              <c:numCache>
                <c:formatCode>General</c:formatCode>
                <c:ptCount val="5"/>
                <c:pt idx="0">
                  <c:v>2019</c:v>
                </c:pt>
                <c:pt idx="1">
                  <c:v>2020</c:v>
                </c:pt>
                <c:pt idx="2">
                  <c:v>2021</c:v>
                </c:pt>
                <c:pt idx="3">
                  <c:v>2022</c:v>
                </c:pt>
                <c:pt idx="4">
                  <c:v>2023</c:v>
                </c:pt>
              </c:numCache>
            </c:numRef>
          </c:cat>
          <c:val>
            <c:numRef>
              <c:f>List1!$D$5:$H$5</c:f>
              <c:numCache>
                <c:formatCode>General</c:formatCode>
                <c:ptCount val="5"/>
                <c:pt idx="0">
                  <c:v>3</c:v>
                </c:pt>
                <c:pt idx="1">
                  <c:v>2</c:v>
                </c:pt>
                <c:pt idx="2">
                  <c:v>2</c:v>
                </c:pt>
                <c:pt idx="3">
                  <c:v>5</c:v>
                </c:pt>
                <c:pt idx="4">
                  <c:v>1</c:v>
                </c:pt>
              </c:numCache>
            </c:numRef>
          </c:val>
          <c:extLst>
            <c:ext xmlns:c16="http://schemas.microsoft.com/office/drawing/2014/chart" uri="{C3380CC4-5D6E-409C-BE32-E72D297353CC}">
              <c16:uniqueId val="{00000003-3547-444C-936F-9C9F6DF4ACAF}"/>
            </c:ext>
          </c:extLst>
        </c:ser>
        <c:dLbls>
          <c:showLegendKey val="0"/>
          <c:showVal val="0"/>
          <c:showCatName val="0"/>
          <c:showSerName val="0"/>
          <c:showPercent val="0"/>
          <c:showBubbleSize val="0"/>
        </c:dLbls>
        <c:gapWidth val="219"/>
        <c:axId val="970141584"/>
        <c:axId val="970144080"/>
      </c:barChart>
      <c:lineChart>
        <c:grouping val="standard"/>
        <c:varyColors val="0"/>
        <c:ser>
          <c:idx val="4"/>
          <c:order val="4"/>
          <c:tx>
            <c:strRef>
              <c:f>List1!$C$6</c:f>
              <c:strCache>
                <c:ptCount val="1"/>
                <c:pt idx="0">
                  <c:v>Skupaj</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List1!$D$1:$H$1</c:f>
              <c:numCache>
                <c:formatCode>General</c:formatCode>
                <c:ptCount val="5"/>
                <c:pt idx="0">
                  <c:v>2019</c:v>
                </c:pt>
                <c:pt idx="1">
                  <c:v>2020</c:v>
                </c:pt>
                <c:pt idx="2">
                  <c:v>2021</c:v>
                </c:pt>
                <c:pt idx="3">
                  <c:v>2022</c:v>
                </c:pt>
                <c:pt idx="4">
                  <c:v>2023</c:v>
                </c:pt>
              </c:numCache>
            </c:numRef>
          </c:cat>
          <c:val>
            <c:numRef>
              <c:f>List1!$D$6:$H$6</c:f>
              <c:numCache>
                <c:formatCode>General</c:formatCode>
                <c:ptCount val="5"/>
                <c:pt idx="0">
                  <c:v>100</c:v>
                </c:pt>
                <c:pt idx="1">
                  <c:v>74</c:v>
                </c:pt>
                <c:pt idx="2">
                  <c:v>67</c:v>
                </c:pt>
                <c:pt idx="3">
                  <c:v>92</c:v>
                </c:pt>
                <c:pt idx="4">
                  <c:v>54</c:v>
                </c:pt>
              </c:numCache>
            </c:numRef>
          </c:val>
          <c:smooth val="0"/>
          <c:extLst>
            <c:ext xmlns:c16="http://schemas.microsoft.com/office/drawing/2014/chart" uri="{C3380CC4-5D6E-409C-BE32-E72D297353CC}">
              <c16:uniqueId val="{00000004-3547-444C-936F-9C9F6DF4ACAF}"/>
            </c:ext>
          </c:extLst>
        </c:ser>
        <c:dLbls>
          <c:showLegendKey val="0"/>
          <c:showVal val="0"/>
          <c:showCatName val="0"/>
          <c:showSerName val="0"/>
          <c:showPercent val="0"/>
          <c:showBubbleSize val="0"/>
        </c:dLbls>
        <c:marker val="1"/>
        <c:smooth val="0"/>
        <c:axId val="970141584"/>
        <c:axId val="970144080"/>
      </c:lineChart>
      <c:catAx>
        <c:axId val="97014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70144080"/>
        <c:crosses val="autoZero"/>
        <c:auto val="1"/>
        <c:lblAlgn val="ctr"/>
        <c:lblOffset val="100"/>
        <c:noMultiLvlLbl val="0"/>
      </c:catAx>
      <c:valAx>
        <c:axId val="97014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970141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0"/>
      </a:pPr>
      <a:endParaRPr lang="sl-SI"/>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'1.5.1.5.'!$B$1</c:f>
              <c:strCache>
                <c:ptCount val="1"/>
                <c:pt idx="0">
                  <c:v>Točke A1/2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'1.5.1.5.'!$A$2:$A$6</c:f>
              <c:strCache>
                <c:ptCount val="5"/>
                <c:pt idx="0">
                  <c:v>2019</c:v>
                </c:pt>
                <c:pt idx="1">
                  <c:v>2020</c:v>
                </c:pt>
                <c:pt idx="2">
                  <c:v>2021</c:v>
                </c:pt>
                <c:pt idx="3">
                  <c:v>2022</c:v>
                </c:pt>
                <c:pt idx="4">
                  <c:v>2023</c:v>
                </c:pt>
              </c:strCache>
            </c:strRef>
          </c:cat>
          <c:val>
            <c:numRef>
              <c:f>'1.5.1.5.'!$B$2:$B$6</c:f>
              <c:numCache>
                <c:formatCode>0.0</c:formatCode>
                <c:ptCount val="5"/>
                <c:pt idx="0">
                  <c:v>1683.97</c:v>
                </c:pt>
                <c:pt idx="1">
                  <c:v>1191.02</c:v>
                </c:pt>
                <c:pt idx="2">
                  <c:v>1603.41</c:v>
                </c:pt>
                <c:pt idx="3">
                  <c:v>1694.98</c:v>
                </c:pt>
                <c:pt idx="4">
                  <c:v>1566.73</c:v>
                </c:pt>
              </c:numCache>
            </c:numRef>
          </c:val>
          <c:extLst>
            <c:ext xmlns:c16="http://schemas.microsoft.com/office/drawing/2014/chart" uri="{C3380CC4-5D6E-409C-BE32-E72D297353CC}">
              <c16:uniqueId val="{00000000-70E6-480F-97C8-F3C45A7BEE5A}"/>
            </c:ext>
          </c:extLst>
        </c:ser>
        <c:ser>
          <c:idx val="1"/>
          <c:order val="1"/>
          <c:tx>
            <c:strRef>
              <c:f>'1.5.1.5.'!$C$1</c:f>
              <c:strCache>
                <c:ptCount val="1"/>
                <c:pt idx="0">
                  <c:v>Število točk 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'1.5.1.5.'!$C$2:$C$6</c:f>
              <c:numCache>
                <c:formatCode>0.0</c:formatCode>
                <c:ptCount val="5"/>
                <c:pt idx="0">
                  <c:v>1311.39</c:v>
                </c:pt>
                <c:pt idx="1">
                  <c:v>696.46</c:v>
                </c:pt>
                <c:pt idx="2">
                  <c:v>1496.95</c:v>
                </c:pt>
                <c:pt idx="3">
                  <c:v>971.39</c:v>
                </c:pt>
                <c:pt idx="4">
                  <c:v>1432.6</c:v>
                </c:pt>
              </c:numCache>
            </c:numRef>
          </c:val>
          <c:extLst>
            <c:ext xmlns:c16="http://schemas.microsoft.com/office/drawing/2014/chart" uri="{C3380CC4-5D6E-409C-BE32-E72D297353CC}">
              <c16:uniqueId val="{00000001-70E6-480F-97C8-F3C45A7BEE5A}"/>
            </c:ext>
          </c:extLst>
        </c:ser>
        <c:ser>
          <c:idx val="2"/>
          <c:order val="2"/>
          <c:tx>
            <c:strRef>
              <c:f>'1.5.1.5.'!$D$1</c:f>
              <c:strCache>
                <c:ptCount val="1"/>
                <c:pt idx="0">
                  <c:v>Število točk 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'1.5.1.5.'!$D$2:$D$6</c:f>
              <c:numCache>
                <c:formatCode>0.0</c:formatCode>
                <c:ptCount val="5"/>
                <c:pt idx="0">
                  <c:v>719.1</c:v>
                </c:pt>
                <c:pt idx="1">
                  <c:v>317.57</c:v>
                </c:pt>
                <c:pt idx="2">
                  <c:v>472.7</c:v>
                </c:pt>
                <c:pt idx="3">
                  <c:v>232.81</c:v>
                </c:pt>
                <c:pt idx="4">
                  <c:v>376.64</c:v>
                </c:pt>
              </c:numCache>
            </c:numRef>
          </c:val>
          <c:extLst>
            <c:ext xmlns:c16="http://schemas.microsoft.com/office/drawing/2014/chart" uri="{C3380CC4-5D6E-409C-BE32-E72D297353CC}">
              <c16:uniqueId val="{00000002-70E6-480F-97C8-F3C45A7BEE5A}"/>
            </c:ext>
          </c:extLst>
        </c:ser>
        <c:ser>
          <c:idx val="3"/>
          <c:order val="3"/>
          <c:tx>
            <c:strRef>
              <c:f>'1.5.1.5.'!$E$1</c:f>
              <c:strCache>
                <c:ptCount val="1"/>
                <c:pt idx="0">
                  <c:v>Število točk A1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'1.5.1.5.'!$E$2:$E$6</c:f>
              <c:numCache>
                <c:formatCode>0.0</c:formatCode>
                <c:ptCount val="5"/>
                <c:pt idx="0">
                  <c:v>2938.84</c:v>
                </c:pt>
                <c:pt idx="1">
                  <c:v>2023.88</c:v>
                </c:pt>
                <c:pt idx="2">
                  <c:v>3167.11</c:v>
                </c:pt>
                <c:pt idx="3">
                  <c:v>2947.77</c:v>
                </c:pt>
                <c:pt idx="4">
                  <c:v>3065.25</c:v>
                </c:pt>
              </c:numCache>
            </c:numRef>
          </c:val>
          <c:extLst>
            <c:ext xmlns:c16="http://schemas.microsoft.com/office/drawing/2014/chart" uri="{C3380CC4-5D6E-409C-BE32-E72D297353CC}">
              <c16:uniqueId val="{00000003-70E6-480F-97C8-F3C45A7BEE5A}"/>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3981587926509169"/>
              <c:y val="0.8199719160104986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ocena</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7375328082E-2"/>
          <c:y val="0.83374960629921258"/>
          <c:w val="0.82664658792650914"/>
          <c:h val="0.14625039370078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'1.5.1.6.'!$G$1</c:f>
              <c:strCache>
                <c:ptCount val="1"/>
                <c:pt idx="0">
                  <c:v>NORMIRANO A 1/2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'1.5.1.6.'!$F$2:$F$6</c:f>
              <c:strCache>
                <c:ptCount val="5"/>
                <c:pt idx="0">
                  <c:v>2019</c:v>
                </c:pt>
                <c:pt idx="1">
                  <c:v>2020</c:v>
                </c:pt>
                <c:pt idx="2">
                  <c:v>2021</c:v>
                </c:pt>
                <c:pt idx="3">
                  <c:v>2022</c:v>
                </c:pt>
                <c:pt idx="4">
                  <c:v>2023</c:v>
                </c:pt>
              </c:strCache>
            </c:strRef>
          </c:cat>
          <c:val>
            <c:numRef>
              <c:f>'1.5.1.6.'!$G$2:$G$6</c:f>
              <c:numCache>
                <c:formatCode>0.0</c:formatCode>
                <c:ptCount val="5"/>
                <c:pt idx="0">
                  <c:v>30.7</c:v>
                </c:pt>
                <c:pt idx="1">
                  <c:v>21.26</c:v>
                </c:pt>
                <c:pt idx="2">
                  <c:v>27.02</c:v>
                </c:pt>
                <c:pt idx="3">
                  <c:v>29.12</c:v>
                </c:pt>
                <c:pt idx="4">
                  <c:v>25.96</c:v>
                </c:pt>
              </c:numCache>
            </c:numRef>
          </c:val>
          <c:extLst>
            <c:ext xmlns:c16="http://schemas.microsoft.com/office/drawing/2014/chart" uri="{C3380CC4-5D6E-409C-BE32-E72D297353CC}">
              <c16:uniqueId val="{00000000-B8DA-4ACE-B3D5-80323A732CC5}"/>
            </c:ext>
          </c:extLst>
        </c:ser>
        <c:ser>
          <c:idx val="1"/>
          <c:order val="1"/>
          <c:tx>
            <c:strRef>
              <c:f>'1.5.1.6.'!$H$1</c:f>
              <c:strCache>
                <c:ptCount val="1"/>
                <c:pt idx="0">
                  <c:v>NORMIRANO 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'1.5.1.6.'!$H$2:$H$6</c:f>
              <c:numCache>
                <c:formatCode>0.0</c:formatCode>
                <c:ptCount val="5"/>
                <c:pt idx="0">
                  <c:v>23.9</c:v>
                </c:pt>
                <c:pt idx="1">
                  <c:v>12.43</c:v>
                </c:pt>
                <c:pt idx="2">
                  <c:v>25.22</c:v>
                </c:pt>
                <c:pt idx="3">
                  <c:v>16.690000000000001</c:v>
                </c:pt>
                <c:pt idx="4">
                  <c:v>23.74</c:v>
                </c:pt>
              </c:numCache>
            </c:numRef>
          </c:val>
          <c:extLst>
            <c:ext xmlns:c16="http://schemas.microsoft.com/office/drawing/2014/chart" uri="{C3380CC4-5D6E-409C-BE32-E72D297353CC}">
              <c16:uniqueId val="{00000001-B8DA-4ACE-B3D5-80323A732CC5}"/>
            </c:ext>
          </c:extLst>
        </c:ser>
        <c:ser>
          <c:idx val="2"/>
          <c:order val="2"/>
          <c:tx>
            <c:strRef>
              <c:f>'1.5.1.6.'!$I$1</c:f>
              <c:strCache>
                <c:ptCount val="1"/>
                <c:pt idx="0">
                  <c:v>NORMIRANO 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'1.5.1.6.'!$I$2:$I$6</c:f>
              <c:numCache>
                <c:formatCode>0.0</c:formatCode>
                <c:ptCount val="5"/>
                <c:pt idx="0">
                  <c:v>13.11</c:v>
                </c:pt>
                <c:pt idx="1">
                  <c:v>5.67</c:v>
                </c:pt>
                <c:pt idx="2">
                  <c:v>7.97</c:v>
                </c:pt>
                <c:pt idx="3">
                  <c:v>4</c:v>
                </c:pt>
                <c:pt idx="4">
                  <c:v>6.24</c:v>
                </c:pt>
              </c:numCache>
            </c:numRef>
          </c:val>
          <c:extLst>
            <c:ext xmlns:c16="http://schemas.microsoft.com/office/drawing/2014/chart" uri="{C3380CC4-5D6E-409C-BE32-E72D297353CC}">
              <c16:uniqueId val="{00000002-B8DA-4ACE-B3D5-80323A732CC5}"/>
            </c:ext>
          </c:extLst>
        </c:ser>
        <c:ser>
          <c:idx val="3"/>
          <c:order val="3"/>
          <c:tx>
            <c:strRef>
              <c:f>'1.5.1.6.'!$J$1</c:f>
              <c:strCache>
                <c:ptCount val="1"/>
                <c:pt idx="0">
                  <c:v>NORMIRANO A1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'1.5.1.6.'!$J$2:$J$6</c:f>
              <c:numCache>
                <c:formatCode>0.0</c:formatCode>
                <c:ptCount val="5"/>
                <c:pt idx="0">
                  <c:v>53.57</c:v>
                </c:pt>
                <c:pt idx="1">
                  <c:v>36.130000000000003</c:v>
                </c:pt>
                <c:pt idx="2">
                  <c:v>53.37</c:v>
                </c:pt>
                <c:pt idx="3">
                  <c:v>50.64</c:v>
                </c:pt>
                <c:pt idx="4">
                  <c:v>50.8</c:v>
                </c:pt>
              </c:numCache>
            </c:numRef>
          </c:val>
          <c:extLst>
            <c:ext xmlns:c16="http://schemas.microsoft.com/office/drawing/2014/chart" uri="{C3380CC4-5D6E-409C-BE32-E72D297353CC}">
              <c16:uniqueId val="{00000003-B8DA-4ACE-B3D5-80323A732CC5}"/>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3981587926509169"/>
              <c:y val="0.8199719160104986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ocena</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7375328082E-2"/>
          <c:y val="0.83374960629921258"/>
          <c:w val="0.82664658792650914"/>
          <c:h val="0.14625039370078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'[FKBV_SEP_pog_1_5.xlsx]1.5.3.'!$B$43</c:f>
              <c:strCache>
                <c:ptCount val="1"/>
                <c:pt idx="0">
                  <c:v>Mladi raziskovalci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'[FKBV_SEP_pog_1_5.xlsx]1.5.3.'!$A$44:$A$48</c:f>
              <c:strCache>
                <c:ptCount val="5"/>
                <c:pt idx="0">
                  <c:v>2019</c:v>
                </c:pt>
                <c:pt idx="1">
                  <c:v>2020</c:v>
                </c:pt>
                <c:pt idx="2">
                  <c:v>2021</c:v>
                </c:pt>
                <c:pt idx="3">
                  <c:v>2022</c:v>
                </c:pt>
                <c:pt idx="4">
                  <c:v>2023</c:v>
                </c:pt>
              </c:strCache>
            </c:strRef>
          </c:cat>
          <c:val>
            <c:numRef>
              <c:f>'[FKBV_SEP_pog_1_5.xlsx]1.5.3.'!$B$44:$B$48</c:f>
              <c:numCache>
                <c:formatCode>General</c:formatCode>
                <c:ptCount val="5"/>
                <c:pt idx="0">
                  <c:v>2</c:v>
                </c:pt>
                <c:pt idx="1">
                  <c:v>2</c:v>
                </c:pt>
                <c:pt idx="2">
                  <c:v>2</c:v>
                </c:pt>
                <c:pt idx="3">
                  <c:v>2</c:v>
                </c:pt>
                <c:pt idx="4">
                  <c:v>2</c:v>
                </c:pt>
              </c:numCache>
            </c:numRef>
          </c:val>
          <c:extLst>
            <c:ext xmlns:c16="http://schemas.microsoft.com/office/drawing/2014/chart" uri="{C3380CC4-5D6E-409C-BE32-E72D297353CC}">
              <c16:uniqueId val="{00000000-8E46-443D-8413-95155C3F0D53}"/>
            </c:ext>
          </c:extLst>
        </c:ser>
        <c:ser>
          <c:idx val="1"/>
          <c:order val="1"/>
          <c:tx>
            <c:strRef>
              <c:f>'[FKBV_SEP_pog_1_5.xlsx]1.5.3.'!$C$43</c:f>
              <c:strCache>
                <c:ptCount val="1"/>
                <c:pt idx="0">
                  <c:v>Raziskovalni programi in projekti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'[FKBV_SEP_pog_1_5.xlsx]1.5.3.'!$A$44:$A$48</c:f>
              <c:strCache>
                <c:ptCount val="5"/>
                <c:pt idx="0">
                  <c:v>2019</c:v>
                </c:pt>
                <c:pt idx="1">
                  <c:v>2020</c:v>
                </c:pt>
                <c:pt idx="2">
                  <c:v>2021</c:v>
                </c:pt>
                <c:pt idx="3">
                  <c:v>2022</c:v>
                </c:pt>
                <c:pt idx="4">
                  <c:v>2023</c:v>
                </c:pt>
              </c:strCache>
            </c:strRef>
          </c:cat>
          <c:val>
            <c:numRef>
              <c:f>'[FKBV_SEP_pog_1_5.xlsx]1.5.3.'!$C$44:$C$48</c:f>
              <c:numCache>
                <c:formatCode>General</c:formatCode>
                <c:ptCount val="5"/>
                <c:pt idx="0">
                  <c:v>7</c:v>
                </c:pt>
                <c:pt idx="1">
                  <c:v>12</c:v>
                </c:pt>
                <c:pt idx="2">
                  <c:v>14</c:v>
                </c:pt>
                <c:pt idx="3">
                  <c:v>19</c:v>
                </c:pt>
                <c:pt idx="4">
                  <c:v>19</c:v>
                </c:pt>
              </c:numCache>
            </c:numRef>
          </c:val>
          <c:extLst>
            <c:ext xmlns:c16="http://schemas.microsoft.com/office/drawing/2014/chart" uri="{C3380CC4-5D6E-409C-BE32-E72D297353CC}">
              <c16:uniqueId val="{00000001-8E46-443D-8413-95155C3F0D53}"/>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3981587926509169"/>
              <c:y val="0.8199719160104986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7375328082E-2"/>
          <c:y val="0.83374960629921258"/>
          <c:w val="0.82664658792650914"/>
          <c:h val="0.14625039370078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83813484251968506"/>
        </c:manualLayout>
      </c:layout>
      <c:barChart>
        <c:barDir val="col"/>
        <c:grouping val="clustered"/>
        <c:varyColors val="0"/>
        <c:ser>
          <c:idx val="0"/>
          <c:order val="0"/>
          <c:tx>
            <c:strRef>
              <c:f>'[FKBV_SEP_pog_1_5.xlsx]1.5.4.'!$B$30</c:f>
              <c:strCache>
                <c:ptCount val="1"/>
                <c:pt idx="0">
                  <c:v>Število projektov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'[FKBV_SEP_pog_1_5.xlsx]1.5.4.'!$A$31:$A$35</c:f>
              <c:strCache>
                <c:ptCount val="5"/>
                <c:pt idx="0">
                  <c:v>2019</c:v>
                </c:pt>
                <c:pt idx="1">
                  <c:v>2020</c:v>
                </c:pt>
                <c:pt idx="2">
                  <c:v>2021</c:v>
                </c:pt>
                <c:pt idx="3">
                  <c:v>2022</c:v>
                </c:pt>
                <c:pt idx="4">
                  <c:v>2023</c:v>
                </c:pt>
              </c:strCache>
            </c:strRef>
          </c:cat>
          <c:val>
            <c:numRef>
              <c:f>'[FKBV_SEP_pog_1_5.xlsx]1.5.4.'!$B$31:$B$35</c:f>
              <c:numCache>
                <c:formatCode>General</c:formatCode>
                <c:ptCount val="5"/>
                <c:pt idx="0">
                  <c:v>1</c:v>
                </c:pt>
                <c:pt idx="1">
                  <c:v>2</c:v>
                </c:pt>
                <c:pt idx="2">
                  <c:v>1</c:v>
                </c:pt>
                <c:pt idx="3">
                  <c:v>4</c:v>
                </c:pt>
                <c:pt idx="4">
                  <c:v>4</c:v>
                </c:pt>
              </c:numCache>
            </c:numRef>
          </c:val>
          <c:extLst>
            <c:ext xmlns:c16="http://schemas.microsoft.com/office/drawing/2014/chart" uri="{C3380CC4-5D6E-409C-BE32-E72D297353CC}">
              <c16:uniqueId val="{00000000-AF4C-4AD1-9CC4-B58499487196}"/>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4148248031496085"/>
              <c:y val="0.9499720472440943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83813484251968506"/>
        </c:manualLayout>
      </c:layout>
      <c:barChart>
        <c:barDir val="col"/>
        <c:grouping val="clustered"/>
        <c:varyColors val="0"/>
        <c:ser>
          <c:idx val="0"/>
          <c:order val="0"/>
          <c:tx>
            <c:strRef>
              <c:f>'[FKBV_SEP_pog_1_5.xlsx]1.5.5.'!$B$46</c:f>
              <c:strCache>
                <c:ptCount val="1"/>
                <c:pt idx="0">
                  <c:v>Število projektov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'[FKBV_SEP_pog_1_5.xlsx]1.5.5.'!$A$47:$A$51</c:f>
              <c:strCache>
                <c:ptCount val="5"/>
                <c:pt idx="0">
                  <c:v>2019</c:v>
                </c:pt>
                <c:pt idx="1">
                  <c:v>2020</c:v>
                </c:pt>
                <c:pt idx="2">
                  <c:v>2021</c:v>
                </c:pt>
                <c:pt idx="3">
                  <c:v>2022</c:v>
                </c:pt>
                <c:pt idx="4">
                  <c:v>2023</c:v>
                </c:pt>
              </c:strCache>
            </c:strRef>
          </c:cat>
          <c:val>
            <c:numRef>
              <c:f>'[FKBV_SEP_pog_1_5.xlsx]1.5.5.'!$B$47:$B$51</c:f>
              <c:numCache>
                <c:formatCode>General</c:formatCode>
                <c:ptCount val="5"/>
                <c:pt idx="0">
                  <c:v>19</c:v>
                </c:pt>
                <c:pt idx="1">
                  <c:v>19</c:v>
                </c:pt>
                <c:pt idx="2">
                  <c:v>16</c:v>
                </c:pt>
                <c:pt idx="3">
                  <c:v>13</c:v>
                </c:pt>
                <c:pt idx="4">
                  <c:v>12</c:v>
                </c:pt>
              </c:numCache>
            </c:numRef>
          </c:val>
          <c:extLst>
            <c:ext xmlns:c16="http://schemas.microsoft.com/office/drawing/2014/chart" uri="{C3380CC4-5D6E-409C-BE32-E72D297353CC}">
              <c16:uniqueId val="{00000000-23AD-4BF2-8073-75DE33FC117D}"/>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4148248031496085"/>
              <c:y val="0.9499720472440943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'[FKBV_SEP_pog_1_5.xlsx]1.5.6'!$B$1</c:f>
              <c:strCache>
                <c:ptCount val="1"/>
                <c:pt idx="0">
                  <c:v>Konferenca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'[FKBV_SEP_pog_1_5.xlsx]1.5.6'!$A$2:$A$6</c:f>
              <c:strCache>
                <c:ptCount val="5"/>
                <c:pt idx="0">
                  <c:v>2019</c:v>
                </c:pt>
                <c:pt idx="1">
                  <c:v>2020</c:v>
                </c:pt>
                <c:pt idx="2">
                  <c:v>2021</c:v>
                </c:pt>
                <c:pt idx="3">
                  <c:v>2022</c:v>
                </c:pt>
                <c:pt idx="4">
                  <c:v>2023</c:v>
                </c:pt>
              </c:strCache>
            </c:strRef>
          </c:cat>
          <c:val>
            <c:numRef>
              <c:f>'[FKBV_SEP_pog_1_5.xlsx]1.5.6'!$B$2:$B$6</c:f>
              <c:numCache>
                <c:formatCode>General</c:formatCode>
                <c:ptCount val="5"/>
                <c:pt idx="0">
                  <c:v>0</c:v>
                </c:pt>
                <c:pt idx="1">
                  <c:v>1</c:v>
                </c:pt>
                <c:pt idx="2">
                  <c:v>3</c:v>
                </c:pt>
                <c:pt idx="3">
                  <c:v>4</c:v>
                </c:pt>
                <c:pt idx="4">
                  <c:v>6</c:v>
                </c:pt>
              </c:numCache>
            </c:numRef>
          </c:val>
          <c:extLst>
            <c:ext xmlns:c16="http://schemas.microsoft.com/office/drawing/2014/chart" uri="{C3380CC4-5D6E-409C-BE32-E72D297353CC}">
              <c16:uniqueId val="{00000000-8E6B-48EA-A3DA-45314F1D49E6}"/>
            </c:ext>
          </c:extLst>
        </c:ser>
        <c:ser>
          <c:idx val="1"/>
          <c:order val="1"/>
          <c:tx>
            <c:strRef>
              <c:f>'[FKBV_SEP_pog_1_5.xlsx]1.5.6'!$C$1</c:f>
              <c:strCache>
                <c:ptCount val="1"/>
                <c:pt idx="0">
                  <c:v>Strokovni posvet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'[FKBV_SEP_pog_1_5.xlsx]1.5.6'!$C$2:$C$6</c:f>
              <c:numCache>
                <c:formatCode>General</c:formatCode>
                <c:ptCount val="5"/>
                <c:pt idx="0">
                  <c:v>11</c:v>
                </c:pt>
                <c:pt idx="1">
                  <c:v>2</c:v>
                </c:pt>
                <c:pt idx="2">
                  <c:v>2</c:v>
                </c:pt>
                <c:pt idx="3">
                  <c:v>3</c:v>
                </c:pt>
                <c:pt idx="4">
                  <c:v>4</c:v>
                </c:pt>
              </c:numCache>
            </c:numRef>
          </c:val>
          <c:extLst>
            <c:ext xmlns:c16="http://schemas.microsoft.com/office/drawing/2014/chart" uri="{C3380CC4-5D6E-409C-BE32-E72D297353CC}">
              <c16:uniqueId val="{00000001-8E6B-48EA-A3DA-45314F1D49E6}"/>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3981587926509169"/>
              <c:y val="0.8199719160104986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7375328082E-2"/>
          <c:y val="0.83374960629921258"/>
          <c:w val="0.82664658792650914"/>
          <c:h val="0.14625039370078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31604330708662"/>
          <c:y val="4.7839501312335955E-2"/>
          <c:w val="0.77795167322834635"/>
          <c:h val="0.77063477690288706"/>
        </c:manualLayout>
      </c:layout>
      <c:barChart>
        <c:barDir val="bar"/>
        <c:grouping val="clustered"/>
        <c:varyColors val="0"/>
        <c:ser>
          <c:idx val="0"/>
          <c:order val="0"/>
          <c:tx>
            <c:strRef>
              <c:f>'2.1.1.1.2.'!$B$1:$B$2</c:f>
              <c:strCache>
                <c:ptCount val="2"/>
                <c:pt idx="0">
                  <c:v>Dopolnilno Delo</c:v>
                </c:pt>
                <c:pt idx="1">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'2.1.1.1.2.'!$A$3:$A$8</c:f>
              <c:strCache>
                <c:ptCount val="6"/>
                <c:pt idx="0">
                  <c:v>REDNI PROFESOR</c:v>
                </c:pt>
                <c:pt idx="1">
                  <c:v>IZREDNI PROFESOR</c:v>
                </c:pt>
                <c:pt idx="2">
                  <c:v>DOCENT</c:v>
                </c:pt>
                <c:pt idx="3">
                  <c:v>ASISTENT</c:v>
                </c:pt>
                <c:pt idx="4">
                  <c:v>UČITELJ VEŠČIN</c:v>
                </c:pt>
                <c:pt idx="5">
                  <c:v>VIŠJI PREDAVATELJ</c:v>
                </c:pt>
              </c:strCache>
            </c:strRef>
          </c:cat>
          <c:val>
            <c:numRef>
              <c:f>'2.1.1.1.2.'!$B$3:$B$8</c:f>
              <c:numCache>
                <c:formatCode>0.0</c:formatCode>
                <c:ptCount val="6"/>
                <c:pt idx="0">
                  <c:v>2.6620000000000008</c:v>
                </c:pt>
                <c:pt idx="1">
                  <c:v>1.198</c:v>
                </c:pt>
                <c:pt idx="2">
                  <c:v>1.2989999999999999</c:v>
                </c:pt>
                <c:pt idx="3">
                  <c:v>1.0380000000000003</c:v>
                </c:pt>
                <c:pt idx="4">
                  <c:v>0</c:v>
                </c:pt>
                <c:pt idx="5">
                  <c:v>0.64</c:v>
                </c:pt>
              </c:numCache>
            </c:numRef>
          </c:val>
          <c:extLst>
            <c:ext xmlns:c16="http://schemas.microsoft.com/office/drawing/2014/chart" uri="{C3380CC4-5D6E-409C-BE32-E72D297353CC}">
              <c16:uniqueId val="{00000000-9122-4E95-9012-988B2058DFD8}"/>
            </c:ext>
          </c:extLst>
        </c:ser>
        <c:ser>
          <c:idx val="1"/>
          <c:order val="1"/>
          <c:tx>
            <c:strRef>
              <c:f>'2.1.1.1.2.'!$C$1:$C$2</c:f>
              <c:strCache>
                <c:ptCount val="2"/>
                <c:pt idx="0">
                  <c:v>Dopolnilno Delo</c:v>
                </c:pt>
                <c:pt idx="1">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'2.1.1.1.2.'!$C$3:$C$8</c:f>
              <c:numCache>
                <c:formatCode>0.0</c:formatCode>
                <c:ptCount val="6"/>
                <c:pt idx="0">
                  <c:v>2.7310000000000003</c:v>
                </c:pt>
                <c:pt idx="1">
                  <c:v>1.115</c:v>
                </c:pt>
                <c:pt idx="2">
                  <c:v>0.74249999999999994</c:v>
                </c:pt>
                <c:pt idx="3">
                  <c:v>1.2369999999999999</c:v>
                </c:pt>
                <c:pt idx="4">
                  <c:v>0</c:v>
                </c:pt>
                <c:pt idx="5">
                  <c:v>0.60000000000000009</c:v>
                </c:pt>
              </c:numCache>
            </c:numRef>
          </c:val>
          <c:extLst>
            <c:ext xmlns:c16="http://schemas.microsoft.com/office/drawing/2014/chart" uri="{C3380CC4-5D6E-409C-BE32-E72D297353CC}">
              <c16:uniqueId val="{00000001-9122-4E95-9012-988B2058DFD8}"/>
            </c:ext>
          </c:extLst>
        </c:ser>
        <c:ser>
          <c:idx val="2"/>
          <c:order val="2"/>
          <c:tx>
            <c:strRef>
              <c:f>'2.1.1.1.2.'!$D$1:$D$2</c:f>
              <c:strCache>
                <c:ptCount val="2"/>
                <c:pt idx="0">
                  <c:v>Dopolnilno Delo</c:v>
                </c:pt>
                <c:pt idx="1">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'2.1.1.1.2.'!$D$3:$D$8</c:f>
              <c:numCache>
                <c:formatCode>0.0</c:formatCode>
                <c:ptCount val="6"/>
                <c:pt idx="0">
                  <c:v>2.5925000000000002</c:v>
                </c:pt>
                <c:pt idx="1">
                  <c:v>1.4049999999999998</c:v>
                </c:pt>
                <c:pt idx="2">
                  <c:v>0.87200000000000011</c:v>
                </c:pt>
                <c:pt idx="3">
                  <c:v>1.67</c:v>
                </c:pt>
                <c:pt idx="4">
                  <c:v>0</c:v>
                </c:pt>
                <c:pt idx="5">
                  <c:v>0.67000000000000015</c:v>
                </c:pt>
              </c:numCache>
            </c:numRef>
          </c:val>
          <c:extLst>
            <c:ext xmlns:c16="http://schemas.microsoft.com/office/drawing/2014/chart" uri="{C3380CC4-5D6E-409C-BE32-E72D297353CC}">
              <c16:uniqueId val="{00000002-9122-4E95-9012-988B2058DFD8}"/>
            </c:ext>
          </c:extLst>
        </c:ser>
        <c:ser>
          <c:idx val="3"/>
          <c:order val="3"/>
          <c:tx>
            <c:strRef>
              <c:f>'2.1.1.1.2.'!$E$1:$E$2</c:f>
              <c:strCache>
                <c:ptCount val="2"/>
                <c:pt idx="0">
                  <c:v>Redno Delo</c:v>
                </c:pt>
                <c:pt idx="1">
                  <c:v>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'2.1.1.1.2.'!$E$3:$E$8</c:f>
              <c:numCache>
                <c:formatCode>0.0</c:formatCode>
                <c:ptCount val="6"/>
                <c:pt idx="0">
                  <c:v>14.5</c:v>
                </c:pt>
                <c:pt idx="1">
                  <c:v>7</c:v>
                </c:pt>
                <c:pt idx="2">
                  <c:v>9.5</c:v>
                </c:pt>
                <c:pt idx="3">
                  <c:v>10.5</c:v>
                </c:pt>
                <c:pt idx="4">
                  <c:v>2</c:v>
                </c:pt>
                <c:pt idx="5">
                  <c:v>3.5</c:v>
                </c:pt>
              </c:numCache>
            </c:numRef>
          </c:val>
          <c:extLst>
            <c:ext xmlns:c16="http://schemas.microsoft.com/office/drawing/2014/chart" uri="{C3380CC4-5D6E-409C-BE32-E72D297353CC}">
              <c16:uniqueId val="{00000003-9122-4E95-9012-988B2058DFD8}"/>
            </c:ext>
          </c:extLst>
        </c:ser>
        <c:ser>
          <c:idx val="4"/>
          <c:order val="4"/>
          <c:tx>
            <c:strRef>
              <c:f>'2.1.1.1.2.'!$F$1:$F$2</c:f>
              <c:strCache>
                <c:ptCount val="2"/>
                <c:pt idx="0">
                  <c:v>Redno Delo</c:v>
                </c:pt>
                <c:pt idx="1">
                  <c:v>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'2.1.1.1.2.'!$F$3:$F$8</c:f>
              <c:numCache>
                <c:formatCode>0.0</c:formatCode>
                <c:ptCount val="6"/>
                <c:pt idx="0">
                  <c:v>14.2</c:v>
                </c:pt>
                <c:pt idx="1">
                  <c:v>6.5</c:v>
                </c:pt>
                <c:pt idx="2">
                  <c:v>8</c:v>
                </c:pt>
                <c:pt idx="3">
                  <c:v>10.5</c:v>
                </c:pt>
                <c:pt idx="4">
                  <c:v>2</c:v>
                </c:pt>
                <c:pt idx="5">
                  <c:v>3.5</c:v>
                </c:pt>
              </c:numCache>
            </c:numRef>
          </c:val>
          <c:extLst>
            <c:ext xmlns:c16="http://schemas.microsoft.com/office/drawing/2014/chart" uri="{C3380CC4-5D6E-409C-BE32-E72D297353CC}">
              <c16:uniqueId val="{00000004-9122-4E95-9012-988B2058DFD8}"/>
            </c:ext>
          </c:extLst>
        </c:ser>
        <c:ser>
          <c:idx val="5"/>
          <c:order val="5"/>
          <c:tx>
            <c:strRef>
              <c:f>'2.1.1.1.2.'!$G$1:$G$2</c:f>
              <c:strCache>
                <c:ptCount val="2"/>
                <c:pt idx="0">
                  <c:v>Redno Delo</c:v>
                </c:pt>
                <c:pt idx="1">
                  <c:v>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'2.1.1.1.2.'!$G$3:$G$8</c:f>
              <c:numCache>
                <c:formatCode>0.0</c:formatCode>
                <c:ptCount val="6"/>
                <c:pt idx="0">
                  <c:v>13.2</c:v>
                </c:pt>
                <c:pt idx="1">
                  <c:v>7.5</c:v>
                </c:pt>
                <c:pt idx="2">
                  <c:v>6.5</c:v>
                </c:pt>
                <c:pt idx="3">
                  <c:v>12.5</c:v>
                </c:pt>
                <c:pt idx="4">
                  <c:v>2</c:v>
                </c:pt>
                <c:pt idx="5">
                  <c:v>3.5</c:v>
                </c:pt>
              </c:numCache>
            </c:numRef>
          </c:val>
          <c:extLst>
            <c:ext xmlns:c16="http://schemas.microsoft.com/office/drawing/2014/chart" uri="{C3380CC4-5D6E-409C-BE32-E72D297353CC}">
              <c16:uniqueId val="{00000005-9122-4E95-9012-988B2058DFD8}"/>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FTE</a:t>
                </a:r>
              </a:p>
            </c:rich>
          </c:tx>
          <c:layout>
            <c:manualLayout>
              <c:xMode val="edge"/>
              <c:yMode val="edge"/>
              <c:x val="0.92130895669291335"/>
              <c:y val="0.8535402559055116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egendEntry>
        <c:idx val="5"/>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Entry>
      <c:layout>
        <c:manualLayout>
          <c:xMode val="edge"/>
          <c:yMode val="edge"/>
          <c:x val="8.3755610236220482E-2"/>
          <c:y val="0.91187480314960634"/>
          <c:w val="0.84419409448818894"/>
          <c:h val="8.010364173228345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sz="1000"/>
      </a:pPr>
      <a:endParaRPr lang="sl-SI"/>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456604330708663"/>
          <c:y val="4.7839501312335955E-2"/>
          <c:w val="0.76670167322834637"/>
          <c:h val="0.77063477690288706"/>
        </c:manualLayout>
      </c:layout>
      <c:barChart>
        <c:barDir val="bar"/>
        <c:grouping val="clustered"/>
        <c:varyColors val="0"/>
        <c:ser>
          <c:idx val="0"/>
          <c:order val="0"/>
          <c:tx>
            <c:strRef>
              <c:f>'2.1.1.2.2.'!$B$1:$B$2</c:f>
              <c:strCache>
                <c:ptCount val="2"/>
                <c:pt idx="0">
                  <c:v>Dopolnilno Delo</c:v>
                </c:pt>
                <c:pt idx="1">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'2.1.1.2.2.'!$A$3:$A$7</c:f>
              <c:strCache>
                <c:ptCount val="5"/>
                <c:pt idx="0">
                  <c:v>MLADI RAZISKOVALEC</c:v>
                </c:pt>
                <c:pt idx="1">
                  <c:v>ZNANSTVENI SVETNIK</c:v>
                </c:pt>
                <c:pt idx="2">
                  <c:v>ZNANSTVENI SODELAVEC</c:v>
                </c:pt>
                <c:pt idx="3">
                  <c:v>ASISTENT</c:v>
                </c:pt>
                <c:pt idx="4">
                  <c:v>RAZISKOVALEC</c:v>
                </c:pt>
              </c:strCache>
            </c:strRef>
          </c:cat>
          <c:val>
            <c:numRef>
              <c:f>'2.1.1.2.2.'!$B$3:$B$7</c:f>
              <c:numCache>
                <c:formatCode>0.0</c:formatCode>
                <c:ptCount val="5"/>
                <c:pt idx="0">
                  <c:v>0</c:v>
                </c:pt>
                <c:pt idx="1">
                  <c:v>0.03</c:v>
                </c:pt>
                <c:pt idx="2">
                  <c:v>2.6000000000000002E-2</c:v>
                </c:pt>
                <c:pt idx="3">
                  <c:v>0.2</c:v>
                </c:pt>
                <c:pt idx="4">
                  <c:v>0.75</c:v>
                </c:pt>
              </c:numCache>
            </c:numRef>
          </c:val>
          <c:extLst>
            <c:ext xmlns:c16="http://schemas.microsoft.com/office/drawing/2014/chart" uri="{C3380CC4-5D6E-409C-BE32-E72D297353CC}">
              <c16:uniqueId val="{00000000-D0C4-43F7-9E1A-B8E06BDFF9D4}"/>
            </c:ext>
          </c:extLst>
        </c:ser>
        <c:ser>
          <c:idx val="1"/>
          <c:order val="1"/>
          <c:tx>
            <c:strRef>
              <c:f>'2.1.1.2.2.'!$C$1:$C$2</c:f>
              <c:strCache>
                <c:ptCount val="2"/>
                <c:pt idx="0">
                  <c:v>Dopolnilno Delo</c:v>
                </c:pt>
                <c:pt idx="1">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'2.1.1.2.2.'!$C$3:$C$7</c:f>
              <c:numCache>
                <c:formatCode>0.0</c:formatCode>
                <c:ptCount val="5"/>
                <c:pt idx="0">
                  <c:v>0</c:v>
                </c:pt>
                <c:pt idx="1">
                  <c:v>0.01</c:v>
                </c:pt>
                <c:pt idx="2">
                  <c:v>2.35E-2</c:v>
                </c:pt>
                <c:pt idx="3">
                  <c:v>0.2</c:v>
                </c:pt>
                <c:pt idx="4">
                  <c:v>0.35</c:v>
                </c:pt>
              </c:numCache>
            </c:numRef>
          </c:val>
          <c:extLst>
            <c:ext xmlns:c16="http://schemas.microsoft.com/office/drawing/2014/chart" uri="{C3380CC4-5D6E-409C-BE32-E72D297353CC}">
              <c16:uniqueId val="{00000001-D0C4-43F7-9E1A-B8E06BDFF9D4}"/>
            </c:ext>
          </c:extLst>
        </c:ser>
        <c:ser>
          <c:idx val="2"/>
          <c:order val="2"/>
          <c:tx>
            <c:strRef>
              <c:f>'2.1.1.2.2.'!$D$1:$D$2</c:f>
              <c:strCache>
                <c:ptCount val="2"/>
                <c:pt idx="0">
                  <c:v>Dopolnilno Delo</c:v>
                </c:pt>
                <c:pt idx="1">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'2.1.1.2.2.'!$D$3:$D$7</c:f>
              <c:numCache>
                <c:formatCode>0.0</c:formatCode>
                <c:ptCount val="5"/>
                <c:pt idx="0">
                  <c:v>0</c:v>
                </c:pt>
                <c:pt idx="1">
                  <c:v>0.01</c:v>
                </c:pt>
                <c:pt idx="2">
                  <c:v>2.6000000000000002E-2</c:v>
                </c:pt>
                <c:pt idx="3">
                  <c:v>0</c:v>
                </c:pt>
                <c:pt idx="4">
                  <c:v>0.4</c:v>
                </c:pt>
              </c:numCache>
            </c:numRef>
          </c:val>
          <c:extLst>
            <c:ext xmlns:c16="http://schemas.microsoft.com/office/drawing/2014/chart" uri="{C3380CC4-5D6E-409C-BE32-E72D297353CC}">
              <c16:uniqueId val="{00000002-D0C4-43F7-9E1A-B8E06BDFF9D4}"/>
            </c:ext>
          </c:extLst>
        </c:ser>
        <c:ser>
          <c:idx val="3"/>
          <c:order val="3"/>
          <c:tx>
            <c:strRef>
              <c:f>'2.1.1.2.2.'!$E$1:$E$2</c:f>
              <c:strCache>
                <c:ptCount val="2"/>
                <c:pt idx="0">
                  <c:v>Redno Delo</c:v>
                </c:pt>
                <c:pt idx="1">
                  <c:v>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'2.1.1.2.2.'!$E$3:$E$7</c:f>
              <c:numCache>
                <c:formatCode>0.0</c:formatCode>
                <c:ptCount val="5"/>
                <c:pt idx="0">
                  <c:v>1</c:v>
                </c:pt>
                <c:pt idx="1">
                  <c:v>0</c:v>
                </c:pt>
                <c:pt idx="2">
                  <c:v>0</c:v>
                </c:pt>
                <c:pt idx="3">
                  <c:v>1</c:v>
                </c:pt>
                <c:pt idx="4">
                  <c:v>3.5</c:v>
                </c:pt>
              </c:numCache>
            </c:numRef>
          </c:val>
          <c:extLst>
            <c:ext xmlns:c16="http://schemas.microsoft.com/office/drawing/2014/chart" uri="{C3380CC4-5D6E-409C-BE32-E72D297353CC}">
              <c16:uniqueId val="{00000003-D0C4-43F7-9E1A-B8E06BDFF9D4}"/>
            </c:ext>
          </c:extLst>
        </c:ser>
        <c:ser>
          <c:idx val="4"/>
          <c:order val="4"/>
          <c:tx>
            <c:strRef>
              <c:f>'2.1.1.2.2.'!$F$1:$F$2</c:f>
              <c:strCache>
                <c:ptCount val="2"/>
                <c:pt idx="0">
                  <c:v>Redno Delo</c:v>
                </c:pt>
                <c:pt idx="1">
                  <c:v>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'2.1.1.2.2.'!$F$3:$F$7</c:f>
              <c:numCache>
                <c:formatCode>0.0</c:formatCode>
                <c:ptCount val="5"/>
                <c:pt idx="0">
                  <c:v>2</c:v>
                </c:pt>
                <c:pt idx="1">
                  <c:v>0.3</c:v>
                </c:pt>
                <c:pt idx="2">
                  <c:v>0</c:v>
                </c:pt>
                <c:pt idx="3">
                  <c:v>1</c:v>
                </c:pt>
                <c:pt idx="4">
                  <c:v>2</c:v>
                </c:pt>
              </c:numCache>
            </c:numRef>
          </c:val>
          <c:extLst>
            <c:ext xmlns:c16="http://schemas.microsoft.com/office/drawing/2014/chart" uri="{C3380CC4-5D6E-409C-BE32-E72D297353CC}">
              <c16:uniqueId val="{00000004-D0C4-43F7-9E1A-B8E06BDFF9D4}"/>
            </c:ext>
          </c:extLst>
        </c:ser>
        <c:ser>
          <c:idx val="5"/>
          <c:order val="5"/>
          <c:tx>
            <c:strRef>
              <c:f>'2.1.1.2.2.'!$G$1:$G$2</c:f>
              <c:strCache>
                <c:ptCount val="2"/>
                <c:pt idx="0">
                  <c:v>Redno Delo</c:v>
                </c:pt>
                <c:pt idx="1">
                  <c:v>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'2.1.1.2.2.'!$G$3:$G$7</c:f>
              <c:numCache>
                <c:formatCode>0.0</c:formatCode>
                <c:ptCount val="5"/>
                <c:pt idx="0">
                  <c:v>1</c:v>
                </c:pt>
                <c:pt idx="1">
                  <c:v>0.3</c:v>
                </c:pt>
                <c:pt idx="2">
                  <c:v>0</c:v>
                </c:pt>
                <c:pt idx="3">
                  <c:v>2</c:v>
                </c:pt>
                <c:pt idx="4">
                  <c:v>2</c:v>
                </c:pt>
              </c:numCache>
            </c:numRef>
          </c:val>
          <c:extLst>
            <c:ext xmlns:c16="http://schemas.microsoft.com/office/drawing/2014/chart" uri="{C3380CC4-5D6E-409C-BE32-E72D297353CC}">
              <c16:uniqueId val="{00000005-D0C4-43F7-9E1A-B8E06BDFF9D4}"/>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FTE</a:t>
                </a:r>
              </a:p>
            </c:rich>
          </c:tx>
          <c:layout>
            <c:manualLayout>
              <c:xMode val="edge"/>
              <c:yMode val="edge"/>
              <c:x val="0.92130895669291335"/>
              <c:y val="0.8535402559055116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egendEntry>
        <c:idx val="5"/>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Entry>
      <c:layout>
        <c:manualLayout>
          <c:xMode val="edge"/>
          <c:yMode val="edge"/>
          <c:x val="8.3755610236220482E-2"/>
          <c:y val="0.91187480314960634"/>
          <c:w val="0.84419409448818894"/>
          <c:h val="8.010364173228345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sz="1000"/>
      </a:pPr>
      <a:endParaRPr lang="sl-SI"/>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'[FKBV_SEP_pog_1_5.xlsx]2.3 TOČKE'!$B$1</c:f>
              <c:strCache>
                <c:ptCount val="1"/>
                <c:pt idx="0">
                  <c:v>Število točk 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TOČKE'!$B$2:$B$6</c:f>
              <c:numCache>
                <c:formatCode>0.0</c:formatCode>
                <c:ptCount val="5"/>
                <c:pt idx="0">
                  <c:v>496.34</c:v>
                </c:pt>
                <c:pt idx="1">
                  <c:v>217.58</c:v>
                </c:pt>
                <c:pt idx="2">
                  <c:v>399.8</c:v>
                </c:pt>
                <c:pt idx="3">
                  <c:v>127.44</c:v>
                </c:pt>
                <c:pt idx="4">
                  <c:v>159.44999999999999</c:v>
                </c:pt>
              </c:numCache>
            </c:numRef>
          </c:val>
          <c:extLst>
            <c:ext xmlns:c16="http://schemas.microsoft.com/office/drawing/2014/chart" uri="{C3380CC4-5D6E-409C-BE32-E72D297353CC}">
              <c16:uniqueId val="{00000000-27F5-4EFD-ADA9-BB0B0FB7A05E}"/>
            </c:ext>
          </c:extLst>
        </c:ser>
        <c:ser>
          <c:idx val="1"/>
          <c:order val="1"/>
          <c:tx>
            <c:strRef>
              <c:f>'[FKBV_SEP_pog_1_5.xlsx]2.3 TOČKE'!$C$1</c:f>
              <c:strCache>
                <c:ptCount val="1"/>
                <c:pt idx="0">
                  <c:v>Število točk 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TOČKE'!$C$2:$C$6</c:f>
              <c:numCache>
                <c:formatCode>0.0</c:formatCode>
                <c:ptCount val="5"/>
                <c:pt idx="0">
                  <c:v>213.33</c:v>
                </c:pt>
                <c:pt idx="1">
                  <c:v>59.97</c:v>
                </c:pt>
                <c:pt idx="2">
                  <c:v>103.33</c:v>
                </c:pt>
                <c:pt idx="3">
                  <c:v>0</c:v>
                </c:pt>
                <c:pt idx="4">
                  <c:v>0</c:v>
                </c:pt>
              </c:numCache>
            </c:numRef>
          </c:val>
          <c:extLst>
            <c:ext xmlns:c16="http://schemas.microsoft.com/office/drawing/2014/chart" uri="{C3380CC4-5D6E-409C-BE32-E72D297353CC}">
              <c16:uniqueId val="{00000001-27F5-4EFD-ADA9-BB0B0FB7A05E}"/>
            </c:ext>
          </c:extLst>
        </c:ser>
        <c:ser>
          <c:idx val="2"/>
          <c:order val="2"/>
          <c:tx>
            <c:strRef>
              <c:f>'[FKBV_SEP_pog_1_5.xlsx]2.3 TOČKE'!$D$1</c:f>
              <c:strCache>
                <c:ptCount val="1"/>
                <c:pt idx="0">
                  <c:v>Število točk A1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TOČKE'!$D$2:$D$6</c:f>
              <c:numCache>
                <c:formatCode>0.0</c:formatCode>
                <c:ptCount val="5"/>
                <c:pt idx="0">
                  <c:v>3.84</c:v>
                </c:pt>
                <c:pt idx="1">
                  <c:v>1.43</c:v>
                </c:pt>
                <c:pt idx="2">
                  <c:v>2.54</c:v>
                </c:pt>
                <c:pt idx="3">
                  <c:v>0.82</c:v>
                </c:pt>
                <c:pt idx="4">
                  <c:v>0.98</c:v>
                </c:pt>
              </c:numCache>
            </c:numRef>
          </c:val>
          <c:extLst>
            <c:ext xmlns:c16="http://schemas.microsoft.com/office/drawing/2014/chart" uri="{C3380CC4-5D6E-409C-BE32-E72D297353CC}">
              <c16:uniqueId val="{00000002-27F5-4EFD-ADA9-BB0B0FB7A05E}"/>
            </c:ext>
          </c:extLst>
        </c:ser>
        <c:ser>
          <c:idx val="3"/>
          <c:order val="3"/>
          <c:tx>
            <c:strRef>
              <c:f>'[FKBV_SEP_pog_1_5.xlsx]2.3 TOČKE'!$E$1</c:f>
              <c:strCache>
                <c:ptCount val="1"/>
                <c:pt idx="0">
                  <c:v>Točke A1/2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TOČKE'!$E$2:$E$6</c:f>
              <c:numCache>
                <c:formatCode>0.0</c:formatCode>
                <c:ptCount val="5"/>
                <c:pt idx="0">
                  <c:v>568.27</c:v>
                </c:pt>
                <c:pt idx="1">
                  <c:v>242.01</c:v>
                </c:pt>
                <c:pt idx="2">
                  <c:v>425.57</c:v>
                </c:pt>
                <c:pt idx="3">
                  <c:v>127.44</c:v>
                </c:pt>
                <c:pt idx="4">
                  <c:v>159.44999999999999</c:v>
                </c:pt>
              </c:numCache>
            </c:numRef>
          </c:val>
          <c:extLst>
            <c:ext xmlns:c16="http://schemas.microsoft.com/office/drawing/2014/chart" uri="{C3380CC4-5D6E-409C-BE32-E72D297353CC}">
              <c16:uniqueId val="{00000003-27F5-4EFD-ADA9-BB0B0FB7A05E}"/>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ocena</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29314391252E-2"/>
          <c:y val="0.86420640313361841"/>
          <c:w val="0.88203818272715906"/>
          <c:h val="5.88072269717381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'[FKBV_SEP_pog_1_5.xlsx]2.3 TOČKE'!$H$1</c:f>
              <c:strCache>
                <c:ptCount val="1"/>
                <c:pt idx="0">
                  <c:v>NORMIRANO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TOČKE'!$H$2:$H$6</c:f>
              <c:numCache>
                <c:formatCode>0.0</c:formatCode>
                <c:ptCount val="5"/>
                <c:pt idx="0">
                  <c:v>29.059718969555043</c:v>
                </c:pt>
                <c:pt idx="1">
                  <c:v>26.828606658446365</c:v>
                </c:pt>
                <c:pt idx="2">
                  <c:v>23.517647058823535</c:v>
                </c:pt>
                <c:pt idx="3">
                  <c:v>18.205714285714286</c:v>
                </c:pt>
                <c:pt idx="4">
                  <c:v>19.187725631768952</c:v>
                </c:pt>
              </c:numCache>
            </c:numRef>
          </c:val>
          <c:extLst>
            <c:ext xmlns:c16="http://schemas.microsoft.com/office/drawing/2014/chart" uri="{C3380CC4-5D6E-409C-BE32-E72D297353CC}">
              <c16:uniqueId val="{00000000-4D46-4D6F-B7F8-D98A02B96989}"/>
            </c:ext>
          </c:extLst>
        </c:ser>
        <c:ser>
          <c:idx val="1"/>
          <c:order val="1"/>
          <c:tx>
            <c:strRef>
              <c:f>'[FKBV_SEP_pog_1_5.xlsx]2.3 TOČKE'!$I$1</c:f>
              <c:strCache>
                <c:ptCount val="1"/>
                <c:pt idx="0">
                  <c:v>NORMIRANO 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TOČKE'!$I$2:$I$6</c:f>
              <c:numCache>
                <c:formatCode>0.0</c:formatCode>
                <c:ptCount val="5"/>
                <c:pt idx="0">
                  <c:v>12.490046838407499</c:v>
                </c:pt>
                <c:pt idx="1">
                  <c:v>7.3945745992601726</c:v>
                </c:pt>
                <c:pt idx="2">
                  <c:v>6.0782352941176478</c:v>
                </c:pt>
                <c:pt idx="3">
                  <c:v>0</c:v>
                </c:pt>
                <c:pt idx="4">
                  <c:v>0</c:v>
                </c:pt>
              </c:numCache>
            </c:numRef>
          </c:val>
          <c:extLst>
            <c:ext xmlns:c16="http://schemas.microsoft.com/office/drawing/2014/chart" uri="{C3380CC4-5D6E-409C-BE32-E72D297353CC}">
              <c16:uniqueId val="{00000001-4D46-4D6F-B7F8-D98A02B96989}"/>
            </c:ext>
          </c:extLst>
        </c:ser>
        <c:ser>
          <c:idx val="2"/>
          <c:order val="2"/>
          <c:tx>
            <c:strRef>
              <c:f>'[FKBV_SEP_pog_1_5.xlsx]2.3 TOČKE'!$J$1</c:f>
              <c:strCache>
                <c:ptCount val="1"/>
                <c:pt idx="0">
                  <c:v>NORMIRANO 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TOČKE'!$J$2:$J$6</c:f>
              <c:numCache>
                <c:formatCode>0.0</c:formatCode>
                <c:ptCount val="5"/>
                <c:pt idx="0">
                  <c:v>0.22482435597189701</c:v>
                </c:pt>
                <c:pt idx="1">
                  <c:v>0.17632552404438964</c:v>
                </c:pt>
                <c:pt idx="2">
                  <c:v>0.14941176470588238</c:v>
                </c:pt>
                <c:pt idx="3">
                  <c:v>0.11714285714285713</c:v>
                </c:pt>
                <c:pt idx="4">
                  <c:v>0.11793020457280384</c:v>
                </c:pt>
              </c:numCache>
            </c:numRef>
          </c:val>
          <c:extLst>
            <c:ext xmlns:c16="http://schemas.microsoft.com/office/drawing/2014/chart" uri="{C3380CC4-5D6E-409C-BE32-E72D297353CC}">
              <c16:uniqueId val="{00000002-4D46-4D6F-B7F8-D98A02B96989}"/>
            </c:ext>
          </c:extLst>
        </c:ser>
        <c:ser>
          <c:idx val="3"/>
          <c:order val="3"/>
          <c:tx>
            <c:strRef>
              <c:f>'[FKBV_SEP_pog_1_5.xlsx]2.3 TOČKE'!$K$1</c:f>
              <c:strCache>
                <c:ptCount val="1"/>
                <c:pt idx="0">
                  <c:v>NORMIRANO A 1/2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TOČKE'!$A$2:$A$6</c:f>
              <c:strCache>
                <c:ptCount val="5"/>
                <c:pt idx="0">
                  <c:v>Redni prof.</c:v>
                </c:pt>
                <c:pt idx="1">
                  <c:v>Izr. prof.</c:v>
                </c:pt>
                <c:pt idx="2">
                  <c:v>Docent</c:v>
                </c:pt>
                <c:pt idx="3">
                  <c:v>Višji predavatelj</c:v>
                </c:pt>
                <c:pt idx="4">
                  <c:v>Asistent</c:v>
                </c:pt>
              </c:strCache>
            </c:strRef>
          </c:cat>
          <c:val>
            <c:numRef>
              <c:f>'[FKBV_SEP_pog_1_5.xlsx]2.3 TOČKE'!$K$2:$K$6</c:f>
              <c:numCache>
                <c:formatCode>0.0</c:formatCode>
                <c:ptCount val="5"/>
                <c:pt idx="0">
                  <c:v>33.271077283372378</c:v>
                </c:pt>
                <c:pt idx="1">
                  <c:v>29.840937114673245</c:v>
                </c:pt>
                <c:pt idx="2">
                  <c:v>25.033529411764711</c:v>
                </c:pt>
                <c:pt idx="3">
                  <c:v>18.205714285714286</c:v>
                </c:pt>
                <c:pt idx="4">
                  <c:v>19.187725631768952</c:v>
                </c:pt>
              </c:numCache>
            </c:numRef>
          </c:val>
          <c:extLst>
            <c:ext xmlns:c16="http://schemas.microsoft.com/office/drawing/2014/chart" uri="{C3380CC4-5D6E-409C-BE32-E72D297353CC}">
              <c16:uniqueId val="{00000003-4D46-4D6F-B7F8-D98A02B96989}"/>
            </c:ext>
          </c:extLst>
        </c:ser>
        <c:dLbls>
          <c:dLblPos val="outEnd"/>
          <c:showLegendKey val="0"/>
          <c:showVal val="1"/>
          <c:showCatName val="0"/>
          <c:showSerName val="0"/>
          <c:showPercent val="0"/>
          <c:showBubbleSize val="0"/>
        </c:dLbls>
        <c:gapWidth val="219"/>
        <c:overlap val="-27"/>
        <c:axId val="309408320"/>
        <c:axId val="309405408"/>
      </c:barChart>
      <c:catAx>
        <c:axId val="30940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5408"/>
        <c:crosses val="autoZero"/>
        <c:auto val="1"/>
        <c:lblAlgn val="ctr"/>
        <c:lblOffset val="100"/>
        <c:noMultiLvlLbl val="0"/>
      </c:catAx>
      <c:valAx>
        <c:axId val="30940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sz="900" b="1"/>
                  <a:t>Normirana ocena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25382566178426"/>
          <c:y val="3.200620078740158E-2"/>
          <c:w val="0.84920168016238118"/>
          <c:h val="0.77313474409448824"/>
        </c:manualLayout>
      </c:layout>
      <c:barChart>
        <c:barDir val="col"/>
        <c:grouping val="clustered"/>
        <c:varyColors val="0"/>
        <c:ser>
          <c:idx val="0"/>
          <c:order val="0"/>
          <c:tx>
            <c:strRef>
              <c:f>'1.4.3.1.'!$C$1</c:f>
              <c:strCache>
                <c:ptCount val="1"/>
                <c:pt idx="0">
                  <c:v>2020/2021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'1.4.3.1.'!$A$2:$B$6</c:f>
              <c:multiLvlStrCache>
                <c:ptCount val="5"/>
                <c:lvl>
                  <c:pt idx="0">
                    <c:v>Prehodnost študentov iz 1. v 2. letnik za fakulteto</c:v>
                  </c:pt>
                  <c:pt idx="1">
                    <c:v>Prehodnost študentov iz 2. v 3. letnik za fakulteto</c:v>
                  </c:pt>
                  <c:pt idx="2">
                    <c:v>Prehodnost študentov iz 1. v 2. letnik za fakulteto</c:v>
                  </c:pt>
                  <c:pt idx="3">
                    <c:v>Prehodnost študentov iz 2. v 3. letnik za fakulteto</c:v>
                  </c:pt>
                  <c:pt idx="4">
                    <c:v>Prehodnost študentov iz 1. v 2. letnik za fakulteto</c:v>
                  </c:pt>
                </c:lvl>
                <c:lvl>
                  <c:pt idx="0">
                    <c:v>1. stopnja UN</c:v>
                  </c:pt>
                  <c:pt idx="1">
                    <c:v>1. stopnja UN</c:v>
                  </c:pt>
                  <c:pt idx="2">
                    <c:v>1. stopnja VS</c:v>
                  </c:pt>
                  <c:pt idx="3">
                    <c:v>1. stopnja VS</c:v>
                  </c:pt>
                  <c:pt idx="4">
                    <c:v>2. stopnja MAG</c:v>
                  </c:pt>
                </c:lvl>
              </c:multiLvlStrCache>
            </c:multiLvlStrRef>
          </c:cat>
          <c:val>
            <c:numRef>
              <c:f>'1.4.3.1.'!$C$2:$C$6</c:f>
              <c:numCache>
                <c:formatCode>General</c:formatCode>
                <c:ptCount val="5"/>
                <c:pt idx="0">
                  <c:v>66.67</c:v>
                </c:pt>
                <c:pt idx="1">
                  <c:v>100</c:v>
                </c:pt>
                <c:pt idx="2">
                  <c:v>66.2</c:v>
                </c:pt>
                <c:pt idx="3">
                  <c:v>78</c:v>
                </c:pt>
                <c:pt idx="4">
                  <c:v>84.62</c:v>
                </c:pt>
              </c:numCache>
            </c:numRef>
          </c:val>
          <c:extLst>
            <c:ext xmlns:c16="http://schemas.microsoft.com/office/drawing/2014/chart" uri="{C3380CC4-5D6E-409C-BE32-E72D297353CC}">
              <c16:uniqueId val="{00000000-9877-44D7-BF35-8B74AB66D303}"/>
            </c:ext>
          </c:extLst>
        </c:ser>
        <c:ser>
          <c:idx val="1"/>
          <c:order val="1"/>
          <c:tx>
            <c:strRef>
              <c:f>'1.4.3.1.'!$D$1</c:f>
              <c:strCache>
                <c:ptCount val="1"/>
                <c:pt idx="0">
                  <c:v>2021/2022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'1.4.3.1.'!$D$2:$D$6</c:f>
              <c:numCache>
                <c:formatCode>General</c:formatCode>
                <c:ptCount val="5"/>
                <c:pt idx="0">
                  <c:v>50</c:v>
                </c:pt>
                <c:pt idx="1">
                  <c:v>100</c:v>
                </c:pt>
                <c:pt idx="2">
                  <c:v>52.78</c:v>
                </c:pt>
                <c:pt idx="3">
                  <c:v>88.89</c:v>
                </c:pt>
                <c:pt idx="4">
                  <c:v>83.33</c:v>
                </c:pt>
              </c:numCache>
            </c:numRef>
          </c:val>
          <c:extLst>
            <c:ext xmlns:c16="http://schemas.microsoft.com/office/drawing/2014/chart" uri="{C3380CC4-5D6E-409C-BE32-E72D297353CC}">
              <c16:uniqueId val="{00000001-9877-44D7-BF35-8B74AB66D303}"/>
            </c:ext>
          </c:extLst>
        </c:ser>
        <c:ser>
          <c:idx val="2"/>
          <c:order val="2"/>
          <c:tx>
            <c:strRef>
              <c:f>'1.4.3.1.'!$E$1</c:f>
              <c:strCache>
                <c:ptCount val="1"/>
                <c:pt idx="0">
                  <c:v>2022/2023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'1.4.3.1.'!$E$2:$E$6</c:f>
              <c:numCache>
                <c:formatCode>General</c:formatCode>
                <c:ptCount val="5"/>
                <c:pt idx="0">
                  <c:v>57.14</c:v>
                </c:pt>
                <c:pt idx="1">
                  <c:v>100</c:v>
                </c:pt>
                <c:pt idx="2">
                  <c:v>59.09</c:v>
                </c:pt>
                <c:pt idx="3">
                  <c:v>85</c:v>
                </c:pt>
                <c:pt idx="4">
                  <c:v>91.67</c:v>
                </c:pt>
              </c:numCache>
            </c:numRef>
          </c:val>
          <c:extLst>
            <c:ext xmlns:c16="http://schemas.microsoft.com/office/drawing/2014/chart" uri="{C3380CC4-5D6E-409C-BE32-E72D297353CC}">
              <c16:uniqueId val="{00000002-9877-44D7-BF35-8B74AB66D303}"/>
            </c:ext>
          </c:extLst>
        </c:ser>
        <c:dLbls>
          <c:showLegendKey val="0"/>
          <c:showVal val="0"/>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Prehodnost</a:t>
                </a:r>
              </a:p>
            </c:rich>
          </c:tx>
          <c:layout>
            <c:manualLayout>
              <c:xMode val="edge"/>
              <c:yMode val="edge"/>
              <c:x val="7.1308956692913386E-2"/>
              <c:y val="0.8668736220472440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12783986220472443"/>
          <c:y val="0.90864635826771656"/>
          <c:w val="0.8518201771653543"/>
          <c:h val="8.385364173228346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'[FKBV_SEP_pog_1_5.xlsx]2.3. CITATI'!$B$1</c:f>
              <c:strCache>
                <c:ptCount val="1"/>
                <c:pt idx="0">
                  <c:v>Število čistih citatov (Sicris/WoS)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CITATI'!$A$2:$A$6</c:f>
              <c:strCache>
                <c:ptCount val="5"/>
                <c:pt idx="0">
                  <c:v>Redni prof.</c:v>
                </c:pt>
                <c:pt idx="1">
                  <c:v>Izr. prof.</c:v>
                </c:pt>
                <c:pt idx="2">
                  <c:v>Docent</c:v>
                </c:pt>
                <c:pt idx="3">
                  <c:v>Višji predavatelj</c:v>
                </c:pt>
                <c:pt idx="4">
                  <c:v>Asistent</c:v>
                </c:pt>
              </c:strCache>
            </c:strRef>
          </c:cat>
          <c:val>
            <c:numRef>
              <c:f>'[FKBV_SEP_pog_1_5.xlsx]2.3. CITATI'!$B$2:$B$6</c:f>
              <c:numCache>
                <c:formatCode>General</c:formatCode>
                <c:ptCount val="5"/>
                <c:pt idx="0">
                  <c:v>8019</c:v>
                </c:pt>
                <c:pt idx="1">
                  <c:v>2395</c:v>
                </c:pt>
                <c:pt idx="2">
                  <c:v>1983</c:v>
                </c:pt>
                <c:pt idx="3">
                  <c:v>394</c:v>
                </c:pt>
                <c:pt idx="4">
                  <c:v>203</c:v>
                </c:pt>
              </c:numCache>
            </c:numRef>
          </c:val>
          <c:extLst>
            <c:ext xmlns:c16="http://schemas.microsoft.com/office/drawing/2014/chart" uri="{C3380CC4-5D6E-409C-BE32-E72D297353CC}">
              <c16:uniqueId val="{00000000-6C85-42CB-AEFF-29ED79BDE689}"/>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citatov</a:t>
                </a:r>
              </a:p>
            </c:rich>
          </c:tx>
          <c:layout>
            <c:manualLayout>
              <c:xMode val="edge"/>
              <c:yMode val="edge"/>
              <c:x val="2.1749017483925621E-2"/>
              <c:y val="0.3029877277753003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33845491535780248"/>
          <c:y val="0.88197039761030649"/>
          <c:w val="0.38475103806468636"/>
          <c:h val="5.88072269717381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'[FKBV_SEP_pog_1_5.xlsx]2.3. CITATI'!$H$1</c:f>
              <c:strCache>
                <c:ptCount val="1"/>
                <c:pt idx="0">
                  <c:v>Normirano čisti citati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CITATI'!$A$2:$A$6</c:f>
              <c:strCache>
                <c:ptCount val="5"/>
                <c:pt idx="0">
                  <c:v>Redni prof.</c:v>
                </c:pt>
                <c:pt idx="1">
                  <c:v>Izr. prof.</c:v>
                </c:pt>
                <c:pt idx="2">
                  <c:v>Docent</c:v>
                </c:pt>
                <c:pt idx="3">
                  <c:v>Višji predavatelj</c:v>
                </c:pt>
                <c:pt idx="4">
                  <c:v>Asistent</c:v>
                </c:pt>
              </c:strCache>
            </c:strRef>
          </c:cat>
          <c:val>
            <c:numRef>
              <c:f>'[FKBV_SEP_pog_1_5.xlsx]2.3. CITATI'!$H$2:$H$6</c:f>
              <c:numCache>
                <c:formatCode>0.0</c:formatCode>
                <c:ptCount val="5"/>
                <c:pt idx="0">
                  <c:v>469.49648711943809</c:v>
                </c:pt>
                <c:pt idx="1">
                  <c:v>295.31442663378544</c:v>
                </c:pt>
                <c:pt idx="2">
                  <c:v>116.64705882352943</c:v>
                </c:pt>
                <c:pt idx="3">
                  <c:v>56.285714285714285</c:v>
                </c:pt>
                <c:pt idx="4">
                  <c:v>24.428399518652224</c:v>
                </c:pt>
              </c:numCache>
            </c:numRef>
          </c:val>
          <c:extLst>
            <c:ext xmlns:c16="http://schemas.microsoft.com/office/drawing/2014/chart" uri="{C3380CC4-5D6E-409C-BE32-E72D297353CC}">
              <c16:uniqueId val="{00000000-B746-4B49-A1C6-BD4192B5BA84}"/>
            </c:ext>
          </c:extLst>
        </c:ser>
        <c:dLbls>
          <c:dLblPos val="outEnd"/>
          <c:showLegendKey val="0"/>
          <c:showVal val="1"/>
          <c:showCatName val="0"/>
          <c:showSerName val="0"/>
          <c:showPercent val="0"/>
          <c:showBubbleSize val="0"/>
        </c:dLbls>
        <c:gapWidth val="219"/>
        <c:overlap val="-27"/>
        <c:axId val="309408320"/>
        <c:axId val="309405408"/>
      </c:barChart>
      <c:catAx>
        <c:axId val="30940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5408"/>
        <c:crosses val="autoZero"/>
        <c:auto val="1"/>
        <c:lblAlgn val="ctr"/>
        <c:lblOffset val="100"/>
        <c:noMultiLvlLbl val="0"/>
      </c:catAx>
      <c:valAx>
        <c:axId val="30940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sz="900" b="1"/>
                  <a:t>število</a:t>
                </a:r>
                <a:r>
                  <a:rPr lang="sl-SI" sz="900" b="1" baseline="0"/>
                  <a:t> citatov</a:t>
                </a:r>
                <a:endParaRPr lang="sl-SI" sz="900" b="1"/>
              </a:p>
            </c:rich>
          </c:tx>
          <c:layout>
            <c:manualLayout>
              <c:xMode val="edge"/>
              <c:yMode val="edge"/>
              <c:x val="7.830320530163257E-3"/>
              <c:y val="0.282948701951620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013921870877242E-2"/>
          <c:y val="4.7839566929133867E-2"/>
          <c:w val="0.87875387104389724"/>
          <c:h val="0.72313483783656229"/>
        </c:manualLayout>
      </c:layout>
      <c:barChart>
        <c:barDir val="col"/>
        <c:grouping val="clustered"/>
        <c:varyColors val="0"/>
        <c:ser>
          <c:idx val="0"/>
          <c:order val="0"/>
          <c:tx>
            <c:strRef>
              <c:f>'[FKBV_SEP_pog_1_5.xlsx]2.3. NAC PROJ'!$B$2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PROJ'!$B$3:$B$7</c:f>
              <c:numCache>
                <c:formatCode>General</c:formatCode>
                <c:ptCount val="5"/>
                <c:pt idx="0">
                  <c:v>5</c:v>
                </c:pt>
                <c:pt idx="1">
                  <c:v>2</c:v>
                </c:pt>
                <c:pt idx="2">
                  <c:v>0</c:v>
                </c:pt>
                <c:pt idx="3">
                  <c:v>0</c:v>
                </c:pt>
                <c:pt idx="4">
                  <c:v>0</c:v>
                </c:pt>
              </c:numCache>
            </c:numRef>
          </c:val>
          <c:extLst>
            <c:ext xmlns:c16="http://schemas.microsoft.com/office/drawing/2014/chart" uri="{C3380CC4-5D6E-409C-BE32-E72D297353CC}">
              <c16:uniqueId val="{00000000-8608-40BF-92BB-EAAEB1680FE4}"/>
            </c:ext>
          </c:extLst>
        </c:ser>
        <c:ser>
          <c:idx val="1"/>
          <c:order val="1"/>
          <c:tx>
            <c:strRef>
              <c:f>'[FKBV_SEP_pog_1_5.xlsx]2.3. NAC PROJ'!$C$2</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PROJ'!$C$3:$C$7</c:f>
              <c:numCache>
                <c:formatCode>General</c:formatCode>
                <c:ptCount val="5"/>
                <c:pt idx="0">
                  <c:v>8</c:v>
                </c:pt>
                <c:pt idx="1">
                  <c:v>3</c:v>
                </c:pt>
                <c:pt idx="2">
                  <c:v>0</c:v>
                </c:pt>
                <c:pt idx="3">
                  <c:v>1</c:v>
                </c:pt>
                <c:pt idx="4">
                  <c:v>0</c:v>
                </c:pt>
              </c:numCache>
            </c:numRef>
          </c:val>
          <c:extLst>
            <c:ext xmlns:c16="http://schemas.microsoft.com/office/drawing/2014/chart" uri="{C3380CC4-5D6E-409C-BE32-E72D297353CC}">
              <c16:uniqueId val="{00000001-8608-40BF-92BB-EAAEB1680FE4}"/>
            </c:ext>
          </c:extLst>
        </c:ser>
        <c:ser>
          <c:idx val="2"/>
          <c:order val="2"/>
          <c:tx>
            <c:strRef>
              <c:f>'[FKBV_SEP_pog_1_5.xlsx]2.3. NAC PROJ'!$D$2</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PROJ'!$D$3:$D$7</c:f>
              <c:numCache>
                <c:formatCode>General</c:formatCode>
                <c:ptCount val="5"/>
                <c:pt idx="0">
                  <c:v>9</c:v>
                </c:pt>
                <c:pt idx="1">
                  <c:v>4</c:v>
                </c:pt>
                <c:pt idx="2">
                  <c:v>1</c:v>
                </c:pt>
                <c:pt idx="3">
                  <c:v>0</c:v>
                </c:pt>
                <c:pt idx="4">
                  <c:v>0</c:v>
                </c:pt>
              </c:numCache>
            </c:numRef>
          </c:val>
          <c:extLst>
            <c:ext xmlns:c16="http://schemas.microsoft.com/office/drawing/2014/chart" uri="{C3380CC4-5D6E-409C-BE32-E72D297353CC}">
              <c16:uniqueId val="{00000002-8608-40BF-92BB-EAAEB1680FE4}"/>
            </c:ext>
          </c:extLst>
        </c:ser>
        <c:ser>
          <c:idx val="3"/>
          <c:order val="3"/>
          <c:tx>
            <c:strRef>
              <c:f>'[FKBV_SEP_pog_1_5.xlsx]2.3. NAC PROJ'!$E$2</c:f>
              <c:strCache>
                <c:ptCount val="1"/>
                <c:pt idx="0">
                  <c:v>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PROJ'!$E$3:$E$7</c:f>
              <c:numCache>
                <c:formatCode>General</c:formatCode>
                <c:ptCount val="5"/>
                <c:pt idx="0">
                  <c:v>13</c:v>
                </c:pt>
                <c:pt idx="1">
                  <c:v>4</c:v>
                </c:pt>
                <c:pt idx="2">
                  <c:v>2</c:v>
                </c:pt>
                <c:pt idx="3">
                  <c:v>0</c:v>
                </c:pt>
                <c:pt idx="4">
                  <c:v>0</c:v>
                </c:pt>
              </c:numCache>
            </c:numRef>
          </c:val>
          <c:extLst>
            <c:ext xmlns:c16="http://schemas.microsoft.com/office/drawing/2014/chart" uri="{C3380CC4-5D6E-409C-BE32-E72D297353CC}">
              <c16:uniqueId val="{00000003-8608-40BF-92BB-EAAEB1680FE4}"/>
            </c:ext>
          </c:extLst>
        </c:ser>
        <c:ser>
          <c:idx val="4"/>
          <c:order val="4"/>
          <c:tx>
            <c:strRef>
              <c:f>'[FKBV_SEP_pog_1_5.xlsx]2.3. NAC PROJ'!$F$2</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'[FKBV_SEP_pog_1_5.xlsx]2.3. NAC PROJ'!$F$3:$F$7</c:f>
              <c:numCache>
                <c:formatCode>General</c:formatCode>
                <c:ptCount val="5"/>
                <c:pt idx="0">
                  <c:v>13</c:v>
                </c:pt>
                <c:pt idx="1">
                  <c:v>5</c:v>
                </c:pt>
                <c:pt idx="2">
                  <c:v>1</c:v>
                </c:pt>
                <c:pt idx="3">
                  <c:v>0</c:v>
                </c:pt>
                <c:pt idx="4">
                  <c:v>0</c:v>
                </c:pt>
              </c:numCache>
            </c:numRef>
          </c:val>
          <c:extLst>
            <c:ext xmlns:c16="http://schemas.microsoft.com/office/drawing/2014/chart" uri="{C3380CC4-5D6E-409C-BE32-E72D297353CC}">
              <c16:uniqueId val="{00000004-8608-40BF-92BB-EAAEB1680FE4}"/>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b="1"/>
                  <a:t>število</a:t>
                </a:r>
                <a:r>
                  <a:rPr lang="sl-SI" b="1" baseline="0"/>
                  <a:t> nacionalnih </a:t>
                </a:r>
                <a:r>
                  <a:rPr lang="sl-SI" b="1"/>
                  <a:t>projektov</a:t>
                </a:r>
              </a:p>
            </c:rich>
          </c:tx>
          <c:layout>
            <c:manualLayout>
              <c:xMode val="edge"/>
              <c:yMode val="edge"/>
              <c:x val="1.4648863336527375E-2"/>
              <c:y val="0.177895251160430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30354243913955198"/>
          <c:y val="0.89852629996429445"/>
          <c:w val="0.42196305322945743"/>
          <c:h val="5.77570959376210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26137010651445"/>
          <c:y val="3.8333331504016632E-2"/>
          <c:w val="0.85147863461511752"/>
          <c:h val="0.72721156157425138"/>
        </c:manualLayout>
      </c:layout>
      <c:barChart>
        <c:barDir val="col"/>
        <c:grouping val="clustered"/>
        <c:varyColors val="0"/>
        <c:ser>
          <c:idx val="0"/>
          <c:order val="0"/>
          <c:tx>
            <c:strRef>
              <c:f>'[FKBV_SEP_pog_1_5.xlsx]2.3. NAC PROJ'!$I$2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PROJ'!$I$3:$I$7</c:f>
              <c:numCache>
                <c:formatCode>0.00</c:formatCode>
                <c:ptCount val="5"/>
                <c:pt idx="0">
                  <c:v>0.2927400468384076</c:v>
                </c:pt>
                <c:pt idx="1">
                  <c:v>0.24660912453760792</c:v>
                </c:pt>
                <c:pt idx="2">
                  <c:v>0</c:v>
                </c:pt>
                <c:pt idx="3">
                  <c:v>0</c:v>
                </c:pt>
                <c:pt idx="4">
                  <c:v>0</c:v>
                </c:pt>
              </c:numCache>
            </c:numRef>
          </c:val>
          <c:extLst>
            <c:ext xmlns:c16="http://schemas.microsoft.com/office/drawing/2014/chart" uri="{C3380CC4-5D6E-409C-BE32-E72D297353CC}">
              <c16:uniqueId val="{00000000-3173-4EA5-A3C8-3639BDA8B72B}"/>
            </c:ext>
          </c:extLst>
        </c:ser>
        <c:ser>
          <c:idx val="1"/>
          <c:order val="1"/>
          <c:tx>
            <c:strRef>
              <c:f>'[FKBV_SEP_pog_1_5.xlsx]2.3. NAC PROJ'!$J$2</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PROJ'!$J$3:$J$7</c:f>
              <c:numCache>
                <c:formatCode>0.00</c:formatCode>
                <c:ptCount val="5"/>
                <c:pt idx="0">
                  <c:v>0.46838407494145212</c:v>
                </c:pt>
                <c:pt idx="1">
                  <c:v>0.36991368680641185</c:v>
                </c:pt>
                <c:pt idx="2">
                  <c:v>0</c:v>
                </c:pt>
                <c:pt idx="3">
                  <c:v>0.14285714285714285</c:v>
                </c:pt>
                <c:pt idx="4">
                  <c:v>0</c:v>
                </c:pt>
              </c:numCache>
            </c:numRef>
          </c:val>
          <c:extLst>
            <c:ext xmlns:c16="http://schemas.microsoft.com/office/drawing/2014/chart" uri="{C3380CC4-5D6E-409C-BE32-E72D297353CC}">
              <c16:uniqueId val="{00000001-3173-4EA5-A3C8-3639BDA8B72B}"/>
            </c:ext>
          </c:extLst>
        </c:ser>
        <c:ser>
          <c:idx val="2"/>
          <c:order val="2"/>
          <c:tx>
            <c:strRef>
              <c:f>'[FKBV_SEP_pog_1_5.xlsx]2.3. NAC PROJ'!$K$2</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PROJ'!$K$3:$K$7</c:f>
              <c:numCache>
                <c:formatCode>0.00</c:formatCode>
                <c:ptCount val="5"/>
                <c:pt idx="0">
                  <c:v>0.52693208430913363</c:v>
                </c:pt>
                <c:pt idx="1">
                  <c:v>0.49321824907521583</c:v>
                </c:pt>
                <c:pt idx="2">
                  <c:v>5.8823529411764719E-2</c:v>
                </c:pt>
                <c:pt idx="3">
                  <c:v>0</c:v>
                </c:pt>
                <c:pt idx="4">
                  <c:v>0</c:v>
                </c:pt>
              </c:numCache>
            </c:numRef>
          </c:val>
          <c:extLst>
            <c:ext xmlns:c16="http://schemas.microsoft.com/office/drawing/2014/chart" uri="{C3380CC4-5D6E-409C-BE32-E72D297353CC}">
              <c16:uniqueId val="{00000002-3173-4EA5-A3C8-3639BDA8B72B}"/>
            </c:ext>
          </c:extLst>
        </c:ser>
        <c:ser>
          <c:idx val="3"/>
          <c:order val="3"/>
          <c:tx>
            <c:strRef>
              <c:f>'[FKBV_SEP_pog_1_5.xlsx]2.3. NAC PROJ'!$L$2</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NAC PROJ'!$A$3:$A$7</c:f>
              <c:strCache>
                <c:ptCount val="5"/>
                <c:pt idx="0">
                  <c:v>Redni prof.</c:v>
                </c:pt>
                <c:pt idx="1">
                  <c:v>Izr. prof.</c:v>
                </c:pt>
                <c:pt idx="2">
                  <c:v>Docent</c:v>
                </c:pt>
                <c:pt idx="3">
                  <c:v>Višji predavatelj</c:v>
                </c:pt>
                <c:pt idx="4">
                  <c:v>Asistent</c:v>
                </c:pt>
              </c:strCache>
            </c:strRef>
          </c:cat>
          <c:val>
            <c:numRef>
              <c:f>'[FKBV_SEP_pog_1_5.xlsx]2.3. NAC PROJ'!$L$3:$L$7</c:f>
              <c:numCache>
                <c:formatCode>0.00</c:formatCode>
                <c:ptCount val="5"/>
                <c:pt idx="0">
                  <c:v>0.76112412177985966</c:v>
                </c:pt>
                <c:pt idx="1">
                  <c:v>0.49321824907521583</c:v>
                </c:pt>
                <c:pt idx="2">
                  <c:v>0.11764705882352944</c:v>
                </c:pt>
                <c:pt idx="3">
                  <c:v>0</c:v>
                </c:pt>
                <c:pt idx="4">
                  <c:v>0</c:v>
                </c:pt>
              </c:numCache>
            </c:numRef>
          </c:val>
          <c:extLst>
            <c:ext xmlns:c16="http://schemas.microsoft.com/office/drawing/2014/chart" uri="{C3380CC4-5D6E-409C-BE32-E72D297353CC}">
              <c16:uniqueId val="{00000003-3173-4EA5-A3C8-3639BDA8B72B}"/>
            </c:ext>
          </c:extLst>
        </c:ser>
        <c:ser>
          <c:idx val="4"/>
          <c:order val="4"/>
          <c:tx>
            <c:strRef>
              <c:f>'[FKBV_SEP_pog_1_5.xlsx]2.3. NAC PROJ'!$M$2</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'[FKBV_SEP_pog_1_5.xlsx]2.3. NAC PROJ'!$M$3:$M$7</c:f>
              <c:numCache>
                <c:formatCode>0.00</c:formatCode>
                <c:ptCount val="5"/>
                <c:pt idx="0">
                  <c:v>0.76112412177985966</c:v>
                </c:pt>
                <c:pt idx="1">
                  <c:v>0.61652281134401976</c:v>
                </c:pt>
                <c:pt idx="2">
                  <c:v>5.8823529411764719E-2</c:v>
                </c:pt>
                <c:pt idx="3">
                  <c:v>0</c:v>
                </c:pt>
                <c:pt idx="4">
                  <c:v>0</c:v>
                </c:pt>
              </c:numCache>
            </c:numRef>
          </c:val>
          <c:extLst>
            <c:ext xmlns:c16="http://schemas.microsoft.com/office/drawing/2014/chart" uri="{C3380CC4-5D6E-409C-BE32-E72D297353CC}">
              <c16:uniqueId val="{00000004-3173-4EA5-A3C8-3639BDA8B72B}"/>
            </c:ext>
          </c:extLst>
        </c:ser>
        <c:dLbls>
          <c:dLblPos val="outEnd"/>
          <c:showLegendKey val="0"/>
          <c:showVal val="1"/>
          <c:showCatName val="0"/>
          <c:showSerName val="0"/>
          <c:showPercent val="0"/>
          <c:showBubbleSize val="0"/>
        </c:dLbls>
        <c:gapWidth val="219"/>
        <c:overlap val="-27"/>
        <c:axId val="309408320"/>
        <c:axId val="309405408"/>
      </c:barChart>
      <c:catAx>
        <c:axId val="30940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5408"/>
        <c:crosses val="autoZero"/>
        <c:auto val="1"/>
        <c:lblAlgn val="ctr"/>
        <c:lblOffset val="100"/>
        <c:noMultiLvlLbl val="0"/>
      </c:catAx>
      <c:valAx>
        <c:axId val="30940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sz="900" b="1"/>
                  <a:t>normirano število nacionalnih projektov</a:t>
                </a:r>
              </a:p>
            </c:rich>
          </c:tx>
          <c:layout>
            <c:manualLayout>
              <c:xMode val="edge"/>
              <c:yMode val="edge"/>
              <c:x val="1.2811592995320031E-2"/>
              <c:y val="6.39846302773151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83226402255274E-2"/>
          <c:y val="4.7839566929133867E-2"/>
          <c:w val="0.8699355288922217"/>
          <c:h val="0.72313483783656229"/>
        </c:manualLayout>
      </c:layout>
      <c:barChart>
        <c:barDir val="col"/>
        <c:grouping val="clustered"/>
        <c:varyColors val="0"/>
        <c:ser>
          <c:idx val="0"/>
          <c:order val="0"/>
          <c:tx>
            <c:strRef>
              <c:f>'[FKBV_SEP_pog_1_5.xlsx]2.3 MED PROJ'!$B$2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PROJ'!$B$3:$B$7</c:f>
              <c:numCache>
                <c:formatCode>General</c:formatCode>
                <c:ptCount val="5"/>
                <c:pt idx="0">
                  <c:v>6</c:v>
                </c:pt>
                <c:pt idx="1">
                  <c:v>3</c:v>
                </c:pt>
                <c:pt idx="2">
                  <c:v>9</c:v>
                </c:pt>
                <c:pt idx="3">
                  <c:v>2</c:v>
                </c:pt>
                <c:pt idx="4">
                  <c:v>0</c:v>
                </c:pt>
              </c:numCache>
            </c:numRef>
          </c:val>
          <c:extLst>
            <c:ext xmlns:c16="http://schemas.microsoft.com/office/drawing/2014/chart" uri="{C3380CC4-5D6E-409C-BE32-E72D297353CC}">
              <c16:uniqueId val="{00000000-E7D8-4F86-BF5E-5EBC990A4EC4}"/>
            </c:ext>
          </c:extLst>
        </c:ser>
        <c:ser>
          <c:idx val="1"/>
          <c:order val="1"/>
          <c:tx>
            <c:strRef>
              <c:f>'[FKBV_SEP_pog_1_5.xlsx]2.3 MED PROJ'!$C$2</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PROJ'!$C$3:$C$7</c:f>
              <c:numCache>
                <c:formatCode>General</c:formatCode>
                <c:ptCount val="5"/>
                <c:pt idx="0">
                  <c:v>9</c:v>
                </c:pt>
                <c:pt idx="1">
                  <c:v>2</c:v>
                </c:pt>
                <c:pt idx="2">
                  <c:v>8</c:v>
                </c:pt>
                <c:pt idx="3">
                  <c:v>2</c:v>
                </c:pt>
                <c:pt idx="4">
                  <c:v>0</c:v>
                </c:pt>
              </c:numCache>
            </c:numRef>
          </c:val>
          <c:extLst>
            <c:ext xmlns:c16="http://schemas.microsoft.com/office/drawing/2014/chart" uri="{C3380CC4-5D6E-409C-BE32-E72D297353CC}">
              <c16:uniqueId val="{00000001-E7D8-4F86-BF5E-5EBC990A4EC4}"/>
            </c:ext>
          </c:extLst>
        </c:ser>
        <c:ser>
          <c:idx val="2"/>
          <c:order val="2"/>
          <c:tx>
            <c:strRef>
              <c:f>'[FKBV_SEP_pog_1_5.xlsx]2.3 MED PROJ'!$D$2</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PROJ'!$D$3:$D$7</c:f>
              <c:numCache>
                <c:formatCode>General</c:formatCode>
                <c:ptCount val="5"/>
                <c:pt idx="0">
                  <c:v>8</c:v>
                </c:pt>
                <c:pt idx="1">
                  <c:v>3</c:v>
                </c:pt>
                <c:pt idx="2">
                  <c:v>5</c:v>
                </c:pt>
                <c:pt idx="3">
                  <c:v>1</c:v>
                </c:pt>
                <c:pt idx="4">
                  <c:v>0</c:v>
                </c:pt>
              </c:numCache>
            </c:numRef>
          </c:val>
          <c:extLst>
            <c:ext xmlns:c16="http://schemas.microsoft.com/office/drawing/2014/chart" uri="{C3380CC4-5D6E-409C-BE32-E72D297353CC}">
              <c16:uniqueId val="{00000002-E7D8-4F86-BF5E-5EBC990A4EC4}"/>
            </c:ext>
          </c:extLst>
        </c:ser>
        <c:ser>
          <c:idx val="3"/>
          <c:order val="3"/>
          <c:tx>
            <c:strRef>
              <c:f>'[FKBV_SEP_pog_1_5.xlsx]2.3 MED PROJ'!$E$2</c:f>
              <c:strCache>
                <c:ptCount val="1"/>
                <c:pt idx="0">
                  <c:v>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PROJ'!$E$3:$E$7</c:f>
              <c:numCache>
                <c:formatCode>General</c:formatCode>
                <c:ptCount val="5"/>
                <c:pt idx="0">
                  <c:v>8</c:v>
                </c:pt>
                <c:pt idx="1">
                  <c:v>4</c:v>
                </c:pt>
                <c:pt idx="2">
                  <c:v>4</c:v>
                </c:pt>
                <c:pt idx="3">
                  <c:v>0</c:v>
                </c:pt>
                <c:pt idx="4">
                  <c:v>0</c:v>
                </c:pt>
              </c:numCache>
            </c:numRef>
          </c:val>
          <c:extLst>
            <c:ext xmlns:c16="http://schemas.microsoft.com/office/drawing/2014/chart" uri="{C3380CC4-5D6E-409C-BE32-E72D297353CC}">
              <c16:uniqueId val="{00000003-E7D8-4F86-BF5E-5EBC990A4EC4}"/>
            </c:ext>
          </c:extLst>
        </c:ser>
        <c:ser>
          <c:idx val="4"/>
          <c:order val="4"/>
          <c:tx>
            <c:strRef>
              <c:f>'[FKBV_SEP_pog_1_5.xlsx]2.3 MED PROJ'!$F$2</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'[FKBV_SEP_pog_1_5.xlsx]2.3 MED PROJ'!$F$3:$F$7</c:f>
              <c:numCache>
                <c:formatCode>General</c:formatCode>
                <c:ptCount val="5"/>
                <c:pt idx="0">
                  <c:v>6</c:v>
                </c:pt>
                <c:pt idx="1">
                  <c:v>4</c:v>
                </c:pt>
                <c:pt idx="2">
                  <c:v>3</c:v>
                </c:pt>
                <c:pt idx="3">
                  <c:v>2</c:v>
                </c:pt>
                <c:pt idx="4">
                  <c:v>0</c:v>
                </c:pt>
              </c:numCache>
            </c:numRef>
          </c:val>
          <c:extLst>
            <c:ext xmlns:c16="http://schemas.microsoft.com/office/drawing/2014/chart" uri="{C3380CC4-5D6E-409C-BE32-E72D297353CC}">
              <c16:uniqueId val="{00000004-E7D8-4F86-BF5E-5EBC990A4EC4}"/>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mednarodnih projektov</a:t>
                </a:r>
              </a:p>
            </c:rich>
          </c:tx>
          <c:layout>
            <c:manualLayout>
              <c:xMode val="edge"/>
              <c:yMode val="edge"/>
              <c:x val="1.2444277798608508E-2"/>
              <c:y val="0.1241673949733346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31456536682914638"/>
          <c:y val="0.90202341237796091"/>
          <c:w val="0.38007592800899886"/>
          <c:h val="5.77570959376210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6151314419031"/>
          <c:y val="3.8333331504016632E-2"/>
          <c:w val="0.86212487327972898"/>
          <c:h val="0.72721156157425138"/>
        </c:manualLayout>
      </c:layout>
      <c:barChart>
        <c:barDir val="col"/>
        <c:grouping val="clustered"/>
        <c:varyColors val="0"/>
        <c:ser>
          <c:idx val="0"/>
          <c:order val="0"/>
          <c:tx>
            <c:strRef>
              <c:f>'[FKBV_SEP_pog_1_5.xlsx]2.3 MED PROJ'!$I$2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PROJ'!$I$3:$I$7</c:f>
              <c:numCache>
                <c:formatCode>0.00</c:formatCode>
                <c:ptCount val="5"/>
                <c:pt idx="0">
                  <c:v>0.35128805620608911</c:v>
                </c:pt>
                <c:pt idx="1">
                  <c:v>0.36991368680641185</c:v>
                </c:pt>
                <c:pt idx="2">
                  <c:v>0.52941176470588247</c:v>
                </c:pt>
                <c:pt idx="3">
                  <c:v>0.2857142857142857</c:v>
                </c:pt>
                <c:pt idx="4">
                  <c:v>0</c:v>
                </c:pt>
              </c:numCache>
            </c:numRef>
          </c:val>
          <c:extLst>
            <c:ext xmlns:c16="http://schemas.microsoft.com/office/drawing/2014/chart" uri="{C3380CC4-5D6E-409C-BE32-E72D297353CC}">
              <c16:uniqueId val="{00000000-2271-4C35-AA87-7346D406D042}"/>
            </c:ext>
          </c:extLst>
        </c:ser>
        <c:ser>
          <c:idx val="1"/>
          <c:order val="1"/>
          <c:tx>
            <c:strRef>
              <c:f>'[FKBV_SEP_pog_1_5.xlsx]2.3 MED PROJ'!$J$2</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PROJ'!$J$3:$J$7</c:f>
              <c:numCache>
                <c:formatCode>0.00</c:formatCode>
                <c:ptCount val="5"/>
                <c:pt idx="0">
                  <c:v>0.52693208430913363</c:v>
                </c:pt>
                <c:pt idx="1">
                  <c:v>0.24660912453760792</c:v>
                </c:pt>
                <c:pt idx="2">
                  <c:v>0.47058823529411775</c:v>
                </c:pt>
                <c:pt idx="3">
                  <c:v>0.2857142857142857</c:v>
                </c:pt>
                <c:pt idx="4">
                  <c:v>0</c:v>
                </c:pt>
              </c:numCache>
            </c:numRef>
          </c:val>
          <c:extLst>
            <c:ext xmlns:c16="http://schemas.microsoft.com/office/drawing/2014/chart" uri="{C3380CC4-5D6E-409C-BE32-E72D297353CC}">
              <c16:uniqueId val="{00000001-2271-4C35-AA87-7346D406D042}"/>
            </c:ext>
          </c:extLst>
        </c:ser>
        <c:ser>
          <c:idx val="2"/>
          <c:order val="2"/>
          <c:tx>
            <c:strRef>
              <c:f>'[FKBV_SEP_pog_1_5.xlsx]2.3 MED PROJ'!$K$2</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PROJ'!$K$3:$K$7</c:f>
              <c:numCache>
                <c:formatCode>0.00</c:formatCode>
                <c:ptCount val="5"/>
                <c:pt idx="0">
                  <c:v>0.46838407494145212</c:v>
                </c:pt>
                <c:pt idx="1">
                  <c:v>0.36991368680641185</c:v>
                </c:pt>
                <c:pt idx="2">
                  <c:v>0.29411764705882359</c:v>
                </c:pt>
                <c:pt idx="3">
                  <c:v>0.14285714285714285</c:v>
                </c:pt>
                <c:pt idx="4">
                  <c:v>0</c:v>
                </c:pt>
              </c:numCache>
            </c:numRef>
          </c:val>
          <c:extLst>
            <c:ext xmlns:c16="http://schemas.microsoft.com/office/drawing/2014/chart" uri="{C3380CC4-5D6E-409C-BE32-E72D297353CC}">
              <c16:uniqueId val="{00000002-2271-4C35-AA87-7346D406D042}"/>
            </c:ext>
          </c:extLst>
        </c:ser>
        <c:ser>
          <c:idx val="3"/>
          <c:order val="3"/>
          <c:tx>
            <c:strRef>
              <c:f>'[FKBV_SEP_pog_1_5.xlsx]2.3 MED PROJ'!$L$2</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'[FKBV_SEP_pog_1_5.xlsx]2.3 MED PROJ'!$A$3:$A$7</c:f>
              <c:strCache>
                <c:ptCount val="5"/>
                <c:pt idx="0">
                  <c:v>Redni prof.</c:v>
                </c:pt>
                <c:pt idx="1">
                  <c:v>Izr. prof.</c:v>
                </c:pt>
                <c:pt idx="2">
                  <c:v>Docent</c:v>
                </c:pt>
                <c:pt idx="3">
                  <c:v>Višji predavatelj</c:v>
                </c:pt>
                <c:pt idx="4">
                  <c:v>Asistent</c:v>
                </c:pt>
              </c:strCache>
            </c:strRef>
          </c:cat>
          <c:val>
            <c:numRef>
              <c:f>'[FKBV_SEP_pog_1_5.xlsx]2.3 MED PROJ'!$L$3:$L$7</c:f>
              <c:numCache>
                <c:formatCode>0.00</c:formatCode>
                <c:ptCount val="5"/>
                <c:pt idx="0">
                  <c:v>0.46838407494145212</c:v>
                </c:pt>
                <c:pt idx="1">
                  <c:v>0.49321824907521583</c:v>
                </c:pt>
                <c:pt idx="2">
                  <c:v>0.23529411764705888</c:v>
                </c:pt>
                <c:pt idx="3">
                  <c:v>0</c:v>
                </c:pt>
                <c:pt idx="4">
                  <c:v>0</c:v>
                </c:pt>
              </c:numCache>
            </c:numRef>
          </c:val>
          <c:extLst>
            <c:ext xmlns:c16="http://schemas.microsoft.com/office/drawing/2014/chart" uri="{C3380CC4-5D6E-409C-BE32-E72D297353CC}">
              <c16:uniqueId val="{00000003-2271-4C35-AA87-7346D406D042}"/>
            </c:ext>
          </c:extLst>
        </c:ser>
        <c:ser>
          <c:idx val="4"/>
          <c:order val="4"/>
          <c:tx>
            <c:strRef>
              <c:f>'[FKBV_SEP_pog_1_5.xlsx]2.3 MED PROJ'!$M$2</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'[FKBV_SEP_pog_1_5.xlsx]2.3 MED PROJ'!$M$3:$M$7</c:f>
              <c:numCache>
                <c:formatCode>0.00</c:formatCode>
                <c:ptCount val="5"/>
                <c:pt idx="0">
                  <c:v>0.35128805620608911</c:v>
                </c:pt>
                <c:pt idx="1">
                  <c:v>0.49321824907521583</c:v>
                </c:pt>
                <c:pt idx="2">
                  <c:v>0.17647058823529416</c:v>
                </c:pt>
                <c:pt idx="3">
                  <c:v>0.2857142857142857</c:v>
                </c:pt>
                <c:pt idx="4">
                  <c:v>0</c:v>
                </c:pt>
              </c:numCache>
            </c:numRef>
          </c:val>
          <c:extLst>
            <c:ext xmlns:c16="http://schemas.microsoft.com/office/drawing/2014/chart" uri="{C3380CC4-5D6E-409C-BE32-E72D297353CC}">
              <c16:uniqueId val="{00000004-2271-4C35-AA87-7346D406D042}"/>
            </c:ext>
          </c:extLst>
        </c:ser>
        <c:dLbls>
          <c:dLblPos val="outEnd"/>
          <c:showLegendKey val="0"/>
          <c:showVal val="1"/>
          <c:showCatName val="0"/>
          <c:showSerName val="0"/>
          <c:showPercent val="0"/>
          <c:showBubbleSize val="0"/>
        </c:dLbls>
        <c:gapWidth val="219"/>
        <c:overlap val="-27"/>
        <c:axId val="309408320"/>
        <c:axId val="309405408"/>
      </c:barChart>
      <c:catAx>
        <c:axId val="30940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5408"/>
        <c:crosses val="autoZero"/>
        <c:auto val="1"/>
        <c:lblAlgn val="ctr"/>
        <c:lblOffset val="100"/>
        <c:noMultiLvlLbl val="0"/>
      </c:catAx>
      <c:valAx>
        <c:axId val="30940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sz="900" b="1"/>
                  <a:t>normirana število mednarodnih projektov</a:t>
                </a:r>
              </a:p>
            </c:rich>
          </c:tx>
          <c:layout>
            <c:manualLayout>
              <c:xMode val="edge"/>
              <c:yMode val="edge"/>
              <c:x val="1.569092057937202E-2"/>
              <c:y val="6.761713807696466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940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456604330708663"/>
          <c:y val="4.7839501312335955E-2"/>
          <c:w val="0.76670167322834637"/>
          <c:h val="0.77063477690288706"/>
        </c:manualLayout>
      </c:layout>
      <c:barChart>
        <c:barDir val="bar"/>
        <c:grouping val="clustered"/>
        <c:varyColors val="0"/>
        <c:ser>
          <c:idx val="0"/>
          <c:order val="0"/>
          <c:tx>
            <c:strRef>
              <c:f>'2.1.1.3.2.'!$B$1:$B$2</c:f>
              <c:strCache>
                <c:ptCount val="2"/>
                <c:pt idx="0">
                  <c:v>Redno delo</c:v>
                </c:pt>
                <c:pt idx="1">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'2.1.1.3.2.'!$A$3:$A$4</c:f>
              <c:strCache>
                <c:ptCount val="2"/>
                <c:pt idx="0">
                  <c:v>Strokovni delavec</c:v>
                </c:pt>
                <c:pt idx="1">
                  <c:v>Tehnična podpora</c:v>
                </c:pt>
              </c:strCache>
            </c:strRef>
          </c:cat>
          <c:val>
            <c:numRef>
              <c:f>'2.1.1.3.2.'!$B$3:$B$4</c:f>
              <c:numCache>
                <c:formatCode>0.0</c:formatCode>
                <c:ptCount val="2"/>
                <c:pt idx="0">
                  <c:v>32.799999999999997</c:v>
                </c:pt>
                <c:pt idx="1">
                  <c:v>30.5</c:v>
                </c:pt>
              </c:numCache>
            </c:numRef>
          </c:val>
          <c:extLst>
            <c:ext xmlns:c16="http://schemas.microsoft.com/office/drawing/2014/chart" uri="{C3380CC4-5D6E-409C-BE32-E72D297353CC}">
              <c16:uniqueId val="{00000000-C3BE-4B56-A37B-527FD99D38C2}"/>
            </c:ext>
          </c:extLst>
        </c:ser>
        <c:ser>
          <c:idx val="1"/>
          <c:order val="1"/>
          <c:tx>
            <c:strRef>
              <c:f>'2.1.1.3.2.'!$C$1:$C$2</c:f>
              <c:strCache>
                <c:ptCount val="2"/>
                <c:pt idx="0">
                  <c:v>Redno delo</c:v>
                </c:pt>
                <c:pt idx="1">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'2.1.1.3.2.'!$C$3:$C$4</c:f>
              <c:numCache>
                <c:formatCode>0.0</c:formatCode>
                <c:ptCount val="2"/>
                <c:pt idx="0">
                  <c:v>28.46</c:v>
                </c:pt>
                <c:pt idx="1">
                  <c:v>32.875</c:v>
                </c:pt>
              </c:numCache>
            </c:numRef>
          </c:val>
          <c:extLst>
            <c:ext xmlns:c16="http://schemas.microsoft.com/office/drawing/2014/chart" uri="{C3380CC4-5D6E-409C-BE32-E72D297353CC}">
              <c16:uniqueId val="{00000001-C3BE-4B56-A37B-527FD99D38C2}"/>
            </c:ext>
          </c:extLst>
        </c:ser>
        <c:ser>
          <c:idx val="2"/>
          <c:order val="2"/>
          <c:tx>
            <c:strRef>
              <c:f>'2.1.1.3.2.'!$D$1:$D$2</c:f>
              <c:strCache>
                <c:ptCount val="2"/>
                <c:pt idx="0">
                  <c:v>Redno delo</c:v>
                </c:pt>
                <c:pt idx="1">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'2.1.1.3.2.'!$D$3:$D$4</c:f>
              <c:numCache>
                <c:formatCode>0.0</c:formatCode>
                <c:ptCount val="2"/>
                <c:pt idx="0">
                  <c:v>26.565000000000001</c:v>
                </c:pt>
                <c:pt idx="1">
                  <c:v>34</c:v>
                </c:pt>
              </c:numCache>
            </c:numRef>
          </c:val>
          <c:extLst>
            <c:ext xmlns:c16="http://schemas.microsoft.com/office/drawing/2014/chart" uri="{C3380CC4-5D6E-409C-BE32-E72D297353CC}">
              <c16:uniqueId val="{00000002-C3BE-4B56-A37B-527FD99D38C2}"/>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FTE</a:t>
                </a:r>
              </a:p>
            </c:rich>
          </c:tx>
          <c:layout>
            <c:manualLayout>
              <c:xMode val="edge"/>
              <c:yMode val="edge"/>
              <c:x val="0.93005895669291339"/>
              <c:y val="0.881540314960629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Entry>
      <c:layout>
        <c:manualLayout>
          <c:xMode val="edge"/>
          <c:yMode val="edge"/>
          <c:x val="8.3755610236220482E-2"/>
          <c:y val="0.91187480314960634"/>
          <c:w val="0.84419409448818894"/>
          <c:h val="8.010364173228345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sz="1000"/>
      </a:pPr>
      <a:endParaRPr lang="sl-SI"/>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31604330708662"/>
          <c:y val="4.7839501312335955E-2"/>
          <c:w val="0.77795167322834635"/>
          <c:h val="0.77063477690288706"/>
        </c:manualLayout>
      </c:layout>
      <c:barChart>
        <c:barDir val="bar"/>
        <c:grouping val="clustered"/>
        <c:varyColors val="0"/>
        <c:ser>
          <c:idx val="0"/>
          <c:order val="0"/>
          <c:tx>
            <c:strRef>
              <c:f>'3.1.1.'!$B$1</c:f>
              <c:strCache>
                <c:ptCount val="1"/>
                <c:pt idx="0">
                  <c:v>2022/2023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'3.1.1.'!$A$2:$A$3</c:f>
              <c:strCache>
                <c:ptCount val="2"/>
                <c:pt idx="0">
                  <c:v>Izredno vpisani</c:v>
                </c:pt>
                <c:pt idx="1">
                  <c:v>Redno vpisani</c:v>
                </c:pt>
              </c:strCache>
            </c:strRef>
          </c:cat>
          <c:val>
            <c:numRef>
              <c:f>'3.1.1.'!$B$2:$B$3</c:f>
              <c:numCache>
                <c:formatCode>General</c:formatCode>
                <c:ptCount val="2"/>
                <c:pt idx="0">
                  <c:v>18</c:v>
                </c:pt>
                <c:pt idx="1">
                  <c:v>294</c:v>
                </c:pt>
              </c:numCache>
            </c:numRef>
          </c:val>
          <c:extLst>
            <c:ext xmlns:c16="http://schemas.microsoft.com/office/drawing/2014/chart" uri="{C3380CC4-5D6E-409C-BE32-E72D297353CC}">
              <c16:uniqueId val="{00000000-6BE4-4813-84D2-D89DCBCF7A44}"/>
            </c:ext>
          </c:extLst>
        </c:ser>
        <c:ser>
          <c:idx val="1"/>
          <c:order val="1"/>
          <c:tx>
            <c:strRef>
              <c:f>'3.1.1.'!$C$1</c:f>
              <c:strCache>
                <c:ptCount val="1"/>
                <c:pt idx="0">
                  <c:v>2021/2022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'3.1.1.'!$C$2:$C$3</c:f>
              <c:numCache>
                <c:formatCode>General</c:formatCode>
                <c:ptCount val="2"/>
                <c:pt idx="0">
                  <c:v>20</c:v>
                </c:pt>
                <c:pt idx="1">
                  <c:v>331</c:v>
                </c:pt>
              </c:numCache>
            </c:numRef>
          </c:val>
          <c:extLst>
            <c:ext xmlns:c16="http://schemas.microsoft.com/office/drawing/2014/chart" uri="{C3380CC4-5D6E-409C-BE32-E72D297353CC}">
              <c16:uniqueId val="{00000001-6BE4-4813-84D2-D89DCBCF7A44}"/>
            </c:ext>
          </c:extLst>
        </c:ser>
        <c:ser>
          <c:idx val="2"/>
          <c:order val="2"/>
          <c:tx>
            <c:strRef>
              <c:f>'3.1.1.'!$D$1</c:f>
              <c:strCache>
                <c:ptCount val="1"/>
                <c:pt idx="0">
                  <c:v>2020/2021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'3.1.1.'!$D$2:$D$3</c:f>
              <c:numCache>
                <c:formatCode>General</c:formatCode>
                <c:ptCount val="2"/>
                <c:pt idx="0">
                  <c:v>17</c:v>
                </c:pt>
                <c:pt idx="1">
                  <c:v>346</c:v>
                </c:pt>
              </c:numCache>
            </c:numRef>
          </c:val>
          <c:extLst>
            <c:ext xmlns:c16="http://schemas.microsoft.com/office/drawing/2014/chart" uri="{C3380CC4-5D6E-409C-BE32-E72D297353CC}">
              <c16:uniqueId val="{00000002-6BE4-4813-84D2-D89DCBCF7A44}"/>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Število</a:t>
                </a:r>
              </a:p>
            </c:rich>
          </c:tx>
          <c:layout>
            <c:manualLayout>
              <c:xMode val="edge"/>
              <c:yMode val="edge"/>
              <c:x val="0.92130895669291335"/>
              <c:y val="0.90154031496062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Entry>
      <c:layout>
        <c:manualLayout>
          <c:xMode val="edge"/>
          <c:yMode val="edge"/>
          <c:x val="8.3755610236220482E-2"/>
          <c:y val="0.91187480314960634"/>
          <c:w val="0.84419409448818894"/>
          <c:h val="8.010364173228345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sz="1000"/>
      </a:pPr>
      <a:endParaRPr lang="sl-SI"/>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2700000" algn="tl" rotWithShape="0">
              <a:prstClr val="black">
                <a:alpha val="4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2700000" algn="tl" rotWithShape="0">
              <a:prstClr val="black">
                <a:alpha val="4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2700000" algn="tl" rotWithShape="0">
              <a:prstClr val="black">
                <a:alpha val="4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39658681102362203"/>
          <c:y val="2.3542434324663193E-2"/>
          <c:w val="0.58736318897637796"/>
          <c:h val="0.8221464409406245"/>
        </c:manualLayout>
      </c:layout>
      <c:barChart>
        <c:barDir val="bar"/>
        <c:grouping val="clustered"/>
        <c:varyColors val="0"/>
        <c:ser>
          <c:idx val="0"/>
          <c:order val="0"/>
          <c:tx>
            <c:strRef>
              <c:f>'3.1.2.'!$C$1</c:f>
              <c:strCache>
                <c:ptCount val="1"/>
                <c:pt idx="0">
                  <c:v>2022/2023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'3.1.2.'!$A$2:$B$14</c:f>
              <c:multiLvlStrCache>
                <c:ptCount val="13"/>
                <c:lvl>
                  <c:pt idx="0">
                    <c:v>AGRARNA EKONOMIKA</c:v>
                  </c:pt>
                  <c:pt idx="1">
                    <c:v>KMETIJSTVO</c:v>
                  </c:pt>
                  <c:pt idx="2">
                    <c:v>AGRARNA EKONOMIKA</c:v>
                  </c:pt>
                  <c:pt idx="3">
                    <c:v>KMETIJSTVO</c:v>
                  </c:pt>
                  <c:pt idx="4">
                    <c:v>VARNOST HRANE V PREHRAMBENI VERIGI</c:v>
                  </c:pt>
                  <c:pt idx="5">
                    <c:v>AGRARNA EKONOMIKA IN RAZVOJ PODEŽELJA</c:v>
                  </c:pt>
                  <c:pt idx="6">
                    <c:v>AGRONOMIJA - OKRASNE RASTLINE, ZELENJAVA IN POLJŠČINE</c:v>
                  </c:pt>
                  <c:pt idx="7">
                    <c:v>BIOSISTEMSKO INŽENIRSTVO</c:v>
                  </c:pt>
                  <c:pt idx="8">
                    <c:v>EKOLOŠKO KMETIJSTVO</c:v>
                  </c:pt>
                  <c:pt idx="9">
                    <c:v>MANAGEMENT V AGROŽIVILSTVU IN RAZVOJ PODEŽELJA</c:v>
                  </c:pt>
                  <c:pt idx="10">
                    <c:v>VINOGRADNIŠTVO, VINARSTVO IN SADJARSTVO</c:v>
                  </c:pt>
                  <c:pt idx="11">
                    <c:v>ŽIVINOREJA</c:v>
                  </c:pt>
                  <c:pt idx="12">
                    <c:v>AGRIKULTURA IN OKOLJE</c:v>
                  </c:pt>
                </c:lvl>
                <c:lvl>
                  <c:pt idx="0">
                    <c:v>3. stopnja</c:v>
                  </c:pt>
                  <c:pt idx="2">
                    <c:v>2. stopnja</c:v>
                  </c:pt>
                  <c:pt idx="5">
                    <c:v>1. stopnja VS</c:v>
                  </c:pt>
                  <c:pt idx="12">
                    <c:v>1. stopnja UN</c:v>
                  </c:pt>
                </c:lvl>
              </c:multiLvlStrCache>
            </c:multiLvlStrRef>
          </c:cat>
          <c:val>
            <c:numRef>
              <c:f>'3.1.2.'!$C$2:$C$14</c:f>
              <c:numCache>
                <c:formatCode>General</c:formatCode>
                <c:ptCount val="13"/>
                <c:pt idx="0">
                  <c:v>7</c:v>
                </c:pt>
                <c:pt idx="1">
                  <c:v>11</c:v>
                </c:pt>
                <c:pt idx="2">
                  <c:v>24</c:v>
                </c:pt>
                <c:pt idx="3">
                  <c:v>37</c:v>
                </c:pt>
                <c:pt idx="4">
                  <c:v>30</c:v>
                </c:pt>
                <c:pt idx="5">
                  <c:v>35</c:v>
                </c:pt>
                <c:pt idx="6">
                  <c:v>27</c:v>
                </c:pt>
                <c:pt idx="7">
                  <c:v>17</c:v>
                </c:pt>
                <c:pt idx="8">
                  <c:v>24</c:v>
                </c:pt>
                <c:pt idx="9">
                  <c:v>0</c:v>
                </c:pt>
                <c:pt idx="10">
                  <c:v>31</c:v>
                </c:pt>
                <c:pt idx="11">
                  <c:v>46</c:v>
                </c:pt>
                <c:pt idx="12">
                  <c:v>23</c:v>
                </c:pt>
              </c:numCache>
            </c:numRef>
          </c:val>
          <c:extLst>
            <c:ext xmlns:c16="http://schemas.microsoft.com/office/drawing/2014/chart" uri="{C3380CC4-5D6E-409C-BE32-E72D297353CC}">
              <c16:uniqueId val="{00000000-B8E2-4946-BDDA-087436C241FF}"/>
            </c:ext>
          </c:extLst>
        </c:ser>
        <c:ser>
          <c:idx val="1"/>
          <c:order val="1"/>
          <c:tx>
            <c:strRef>
              <c:f>'3.1.2.'!$D$1</c:f>
              <c:strCache>
                <c:ptCount val="1"/>
                <c:pt idx="0">
                  <c:v>2021/2022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'3.1.2.'!$D$2:$D$14</c:f>
              <c:numCache>
                <c:formatCode>General</c:formatCode>
                <c:ptCount val="13"/>
                <c:pt idx="0">
                  <c:v>12</c:v>
                </c:pt>
                <c:pt idx="1">
                  <c:v>8</c:v>
                </c:pt>
                <c:pt idx="2">
                  <c:v>23</c:v>
                </c:pt>
                <c:pt idx="3">
                  <c:v>51</c:v>
                </c:pt>
                <c:pt idx="4">
                  <c:v>39</c:v>
                </c:pt>
                <c:pt idx="5">
                  <c:v>32</c:v>
                </c:pt>
                <c:pt idx="6">
                  <c:v>31</c:v>
                </c:pt>
                <c:pt idx="7">
                  <c:v>21</c:v>
                </c:pt>
                <c:pt idx="8">
                  <c:v>20</c:v>
                </c:pt>
                <c:pt idx="9">
                  <c:v>0</c:v>
                </c:pt>
                <c:pt idx="10">
                  <c:v>38</c:v>
                </c:pt>
                <c:pt idx="11">
                  <c:v>44</c:v>
                </c:pt>
                <c:pt idx="12">
                  <c:v>32</c:v>
                </c:pt>
              </c:numCache>
            </c:numRef>
          </c:val>
          <c:extLst>
            <c:ext xmlns:c16="http://schemas.microsoft.com/office/drawing/2014/chart" uri="{C3380CC4-5D6E-409C-BE32-E72D297353CC}">
              <c16:uniqueId val="{00000001-B8E2-4946-BDDA-087436C241FF}"/>
            </c:ext>
          </c:extLst>
        </c:ser>
        <c:ser>
          <c:idx val="2"/>
          <c:order val="2"/>
          <c:tx>
            <c:strRef>
              <c:f>'3.1.2.'!$E$1</c:f>
              <c:strCache>
                <c:ptCount val="1"/>
                <c:pt idx="0">
                  <c:v>2020/2021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'3.1.2.'!$E$2:$E$14</c:f>
              <c:numCache>
                <c:formatCode>General</c:formatCode>
                <c:ptCount val="13"/>
                <c:pt idx="0">
                  <c:v>8</c:v>
                </c:pt>
                <c:pt idx="1">
                  <c:v>9</c:v>
                </c:pt>
                <c:pt idx="2">
                  <c:v>22</c:v>
                </c:pt>
                <c:pt idx="3">
                  <c:v>61</c:v>
                </c:pt>
                <c:pt idx="4">
                  <c:v>56</c:v>
                </c:pt>
                <c:pt idx="5">
                  <c:v>21</c:v>
                </c:pt>
                <c:pt idx="6">
                  <c:v>31</c:v>
                </c:pt>
                <c:pt idx="7">
                  <c:v>16</c:v>
                </c:pt>
                <c:pt idx="8">
                  <c:v>21</c:v>
                </c:pt>
                <c:pt idx="9">
                  <c:v>1</c:v>
                </c:pt>
                <c:pt idx="10">
                  <c:v>31</c:v>
                </c:pt>
                <c:pt idx="11">
                  <c:v>51</c:v>
                </c:pt>
                <c:pt idx="12">
                  <c:v>35</c:v>
                </c:pt>
              </c:numCache>
            </c:numRef>
          </c:val>
          <c:extLst>
            <c:ext xmlns:c16="http://schemas.microsoft.com/office/drawing/2014/chart" uri="{C3380CC4-5D6E-409C-BE32-E72D297353CC}">
              <c16:uniqueId val="{00000002-B8E2-4946-BDDA-087436C241FF}"/>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Število</a:t>
                </a:r>
              </a:p>
            </c:rich>
          </c:tx>
          <c:layout>
            <c:manualLayout>
              <c:xMode val="edge"/>
              <c:yMode val="edge"/>
              <c:x val="0.94412962598425199"/>
              <c:y val="0.8921670679242953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2.9106496062992097E-2"/>
          <c:y val="0.86160697412823395"/>
          <c:w val="0.94428700787401576"/>
          <c:h val="0.129821597300337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316043307086622E-2"/>
          <c:y val="4.7839501312335955E-2"/>
          <c:w val="0.84920168016238118"/>
          <c:h val="0.77063477690288706"/>
        </c:manualLayout>
      </c:layout>
      <c:barChart>
        <c:barDir val="col"/>
        <c:grouping val="clustered"/>
        <c:varyColors val="0"/>
        <c:ser>
          <c:idx val="0"/>
          <c:order val="0"/>
          <c:tx>
            <c:strRef>
              <c:f>'3.1.3.'!$B$1</c:f>
              <c:strCache>
                <c:ptCount val="1"/>
                <c:pt idx="0">
                  <c:v>Azija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'3.1.3.'!$A$2:$A$4</c:f>
              <c:strCache>
                <c:ptCount val="3"/>
                <c:pt idx="0">
                  <c:v>2020/2021</c:v>
                </c:pt>
                <c:pt idx="1">
                  <c:v>2021/2022</c:v>
                </c:pt>
                <c:pt idx="2">
                  <c:v>2022/2023</c:v>
                </c:pt>
              </c:strCache>
            </c:strRef>
          </c:cat>
          <c:val>
            <c:numRef>
              <c:f>'3.1.3.'!$B$4</c:f>
              <c:numCache>
                <c:formatCode>General</c:formatCode>
                <c:ptCount val="1"/>
                <c:pt idx="0">
                  <c:v>2</c:v>
                </c:pt>
              </c:numCache>
            </c:numRef>
          </c:val>
          <c:extLst>
            <c:ext xmlns:c16="http://schemas.microsoft.com/office/drawing/2014/chart" uri="{C3380CC4-5D6E-409C-BE32-E72D297353CC}">
              <c16:uniqueId val="{00000000-50E3-41C4-913F-B36A35B7D83A}"/>
            </c:ext>
          </c:extLst>
        </c:ser>
        <c:ser>
          <c:idx val="1"/>
          <c:order val="1"/>
          <c:tx>
            <c:strRef>
              <c:f>'3.1.3.'!$C$1</c:f>
              <c:strCache>
                <c:ptCount val="1"/>
                <c:pt idx="0">
                  <c:v>EU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'3.1.3.'!$C$2:$C$4</c:f>
              <c:numCache>
                <c:formatCode>General</c:formatCode>
                <c:ptCount val="3"/>
                <c:pt idx="0">
                  <c:v>1</c:v>
                </c:pt>
                <c:pt idx="1">
                  <c:v>2</c:v>
                </c:pt>
                <c:pt idx="2">
                  <c:v>2</c:v>
                </c:pt>
              </c:numCache>
            </c:numRef>
          </c:val>
          <c:extLst>
            <c:ext xmlns:c16="http://schemas.microsoft.com/office/drawing/2014/chart" uri="{C3380CC4-5D6E-409C-BE32-E72D297353CC}">
              <c16:uniqueId val="{00000001-50E3-41C4-913F-B36A35B7D83A}"/>
            </c:ext>
          </c:extLst>
        </c:ser>
        <c:ser>
          <c:idx val="2"/>
          <c:order val="2"/>
          <c:tx>
            <c:strRef>
              <c:f>'3.1.3.'!$D$1</c:f>
              <c:strCache>
                <c:ptCount val="1"/>
                <c:pt idx="0">
                  <c:v>Evropa (ni članica EU)</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'3.1.3.'!$D$2:$D$4</c:f>
              <c:numCache>
                <c:formatCode>General</c:formatCode>
                <c:ptCount val="3"/>
                <c:pt idx="0">
                  <c:v>13</c:v>
                </c:pt>
                <c:pt idx="1">
                  <c:v>20</c:v>
                </c:pt>
                <c:pt idx="2">
                  <c:v>16</c:v>
                </c:pt>
              </c:numCache>
            </c:numRef>
          </c:val>
          <c:extLst>
            <c:ext xmlns:c16="http://schemas.microsoft.com/office/drawing/2014/chart" uri="{C3380CC4-5D6E-409C-BE32-E72D297353CC}">
              <c16:uniqueId val="{00000002-50E3-41C4-913F-B36A35B7D83A}"/>
            </c:ext>
          </c:extLst>
        </c:ser>
        <c:ser>
          <c:idx val="3"/>
          <c:order val="3"/>
          <c:tx>
            <c:strRef>
              <c:f>'3.1.3.'!$E$1</c:f>
              <c:strCache>
                <c:ptCount val="1"/>
                <c:pt idx="0">
                  <c:v>Ostala Amerika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'3.1.3.'!$E$2:$E$4</c:f>
              <c:numCache>
                <c:formatCode>General</c:formatCode>
                <c:ptCount val="3"/>
                <c:pt idx="2">
                  <c:v>1</c:v>
                </c:pt>
              </c:numCache>
            </c:numRef>
          </c:val>
          <c:extLst>
            <c:ext xmlns:c16="http://schemas.microsoft.com/office/drawing/2014/chart" uri="{C3380CC4-5D6E-409C-BE32-E72D297353CC}">
              <c16:uniqueId val="{00000003-50E3-41C4-913F-B36A35B7D83A}"/>
            </c:ext>
          </c:extLst>
        </c:ser>
        <c:dLbls>
          <c:dLblPos val="outEnd"/>
          <c:showLegendKey val="0"/>
          <c:showVal val="1"/>
          <c:showCatName val="0"/>
          <c:showSerName val="0"/>
          <c:showPercent val="0"/>
          <c:showBubbleSize val="0"/>
        </c:dLbls>
        <c:gapWidth val="200"/>
        <c:overlap val="-20"/>
        <c:axId val="296141135"/>
        <c:axId val="296143215"/>
      </c:barChart>
      <c:lineChart>
        <c:grouping val="standard"/>
        <c:varyColors val="0"/>
        <c:ser>
          <c:idx val="4"/>
          <c:order val="4"/>
          <c:tx>
            <c:strRef>
              <c:f>'3.1.3.'!$F$1</c:f>
              <c:strCache>
                <c:ptCount val="1"/>
                <c:pt idx="0">
                  <c:v>ZDA in Kanada</c:v>
                </c:pt>
              </c:strCache>
            </c:strRef>
          </c:tx>
          <c:spPr>
            <a:ln w="31750" cap="rnd">
              <a:solidFill>
                <a:srgbClr val="92D050"/>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'3.1.3.'!$F$2:$F$4</c:f>
              <c:numCache>
                <c:formatCode>General</c:formatCode>
                <c:ptCount val="3"/>
                <c:pt idx="1">
                  <c:v>1</c:v>
                </c:pt>
              </c:numCache>
            </c:numRef>
          </c:val>
          <c:smooth val="0"/>
          <c:extLst>
            <c:ext xmlns:c16="http://schemas.microsoft.com/office/drawing/2014/chart" uri="{C3380CC4-5D6E-409C-BE32-E72D297353CC}">
              <c16:uniqueId val="{00000004-50E3-41C4-913F-B36A35B7D83A}"/>
            </c:ext>
          </c:extLst>
        </c:ser>
        <c:ser>
          <c:idx val="5"/>
          <c:order val="5"/>
          <c:tx>
            <c:strRef>
              <c:f>'3.1.3.'!$G$1</c:f>
              <c:strCache>
                <c:ptCount val="1"/>
                <c:pt idx="0">
                  <c:v>Skupaj</c:v>
                </c:pt>
              </c:strCache>
            </c:strRef>
          </c:tx>
          <c:spPr>
            <a:ln w="31750" cap="rnd">
              <a:solidFill>
                <a:srgbClr val="92D050"/>
              </a:solidFill>
              <a:prstDash val="dash"/>
              <a:round/>
            </a:ln>
            <a:effectLst/>
          </c:spPr>
          <c:marker>
            <c:symbol val="none"/>
          </c:marker>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E3-41C4-913F-B36A35B7D8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'3.1.3.'!$G$2:$G$4</c:f>
              <c:numCache>
                <c:formatCode>General</c:formatCode>
                <c:ptCount val="3"/>
                <c:pt idx="0">
                  <c:v>14</c:v>
                </c:pt>
                <c:pt idx="1">
                  <c:v>23</c:v>
                </c:pt>
                <c:pt idx="2">
                  <c:v>21</c:v>
                </c:pt>
              </c:numCache>
            </c:numRef>
          </c:val>
          <c:smooth val="0"/>
          <c:extLst>
            <c:ext xmlns:c16="http://schemas.microsoft.com/office/drawing/2014/chart" uri="{C3380CC4-5D6E-409C-BE32-E72D297353CC}">
              <c16:uniqueId val="{00000006-50E3-41C4-913F-B36A35B7D83A}"/>
            </c:ext>
          </c:extLst>
        </c:ser>
        <c:dLbls>
          <c:showLegendKey val="0"/>
          <c:showVal val="0"/>
          <c:showCatName val="0"/>
          <c:showSerName val="0"/>
          <c:showPercent val="0"/>
          <c:showBubbleSize val="0"/>
        </c:dLbls>
        <c:marker val="1"/>
        <c:smooth val="0"/>
        <c:axId val="296141135"/>
        <c:axId val="296143215"/>
      </c:line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a:t>
                </a:r>
              </a:p>
            </c:rich>
          </c:tx>
          <c:layout>
            <c:manualLayout>
              <c:xMode val="edge"/>
              <c:yMode val="edge"/>
              <c:x val="3.6308956692913383E-2"/>
              <c:y val="0.8785402887139106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Entry>
      <c:layout>
        <c:manualLayout>
          <c:xMode val="edge"/>
          <c:yMode val="edge"/>
          <c:x val="8.6255610236220484E-2"/>
          <c:y val="0.88687480314960621"/>
          <c:w val="0.8412387795275591"/>
          <c:h val="0.10312519685039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25382566178426"/>
          <c:y val="3.200620078740158E-2"/>
          <c:w val="0.84920168016238118"/>
          <c:h val="0.77313474409448824"/>
        </c:manualLayout>
      </c:layout>
      <c:barChart>
        <c:barDir val="col"/>
        <c:grouping val="clustered"/>
        <c:varyColors val="0"/>
        <c:ser>
          <c:idx val="0"/>
          <c:order val="0"/>
          <c:tx>
            <c:strRef>
              <c:f>'1.4.3.2.'!$C$1</c:f>
              <c:strCache>
                <c:ptCount val="1"/>
                <c:pt idx="0">
                  <c:v>2020/2021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'1.4.3.2.'!$A$2:$B$4</c:f>
              <c:multiLvlStrCache>
                <c:ptCount val="3"/>
                <c:lvl>
                  <c:pt idx="0">
                    <c:v>Prehodnost študentov iz 1. v 2. letnik za fakulteto</c:v>
                  </c:pt>
                  <c:pt idx="1">
                    <c:v>Prehodnost študentov iz 2. v 3. letnik za fakulteto</c:v>
                  </c:pt>
                  <c:pt idx="2">
                    <c:v>Prehodnost študentov iz 3. v 4. letnik za fakulteto</c:v>
                  </c:pt>
                </c:lvl>
                <c:lvl>
                  <c:pt idx="0">
                    <c:v>3. stopnja</c:v>
                  </c:pt>
                  <c:pt idx="1">
                    <c:v>3. stopnja</c:v>
                  </c:pt>
                  <c:pt idx="2">
                    <c:v>3. stopnja</c:v>
                  </c:pt>
                </c:lvl>
              </c:multiLvlStrCache>
            </c:multiLvlStrRef>
          </c:cat>
          <c:val>
            <c:numRef>
              <c:f>'1.4.3.2.'!$C$2:$C$4</c:f>
              <c:numCache>
                <c:formatCode>General</c:formatCode>
                <c:ptCount val="3"/>
                <c:pt idx="0">
                  <c:v>83.33</c:v>
                </c:pt>
                <c:pt idx="1">
                  <c:v>40</c:v>
                </c:pt>
                <c:pt idx="2">
                  <c:v>0</c:v>
                </c:pt>
              </c:numCache>
            </c:numRef>
          </c:val>
          <c:extLst>
            <c:ext xmlns:c16="http://schemas.microsoft.com/office/drawing/2014/chart" uri="{C3380CC4-5D6E-409C-BE32-E72D297353CC}">
              <c16:uniqueId val="{00000000-233B-436C-9026-1D79177A80A0}"/>
            </c:ext>
          </c:extLst>
        </c:ser>
        <c:ser>
          <c:idx val="1"/>
          <c:order val="1"/>
          <c:tx>
            <c:strRef>
              <c:f>'1.4.3.2.'!$D$1</c:f>
              <c:strCache>
                <c:ptCount val="1"/>
                <c:pt idx="0">
                  <c:v>2021/2022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'1.4.3.2.'!$D$2:$D$4</c:f>
              <c:numCache>
                <c:formatCode>General</c:formatCode>
                <c:ptCount val="3"/>
                <c:pt idx="0">
                  <c:v>40</c:v>
                </c:pt>
                <c:pt idx="1">
                  <c:v>75</c:v>
                </c:pt>
                <c:pt idx="2">
                  <c:v>20</c:v>
                </c:pt>
              </c:numCache>
            </c:numRef>
          </c:val>
          <c:extLst>
            <c:ext xmlns:c16="http://schemas.microsoft.com/office/drawing/2014/chart" uri="{C3380CC4-5D6E-409C-BE32-E72D297353CC}">
              <c16:uniqueId val="{00000001-233B-436C-9026-1D79177A80A0}"/>
            </c:ext>
          </c:extLst>
        </c:ser>
        <c:ser>
          <c:idx val="2"/>
          <c:order val="2"/>
          <c:tx>
            <c:strRef>
              <c:f>'1.4.3.2.'!$E$1</c:f>
              <c:strCache>
                <c:ptCount val="1"/>
                <c:pt idx="0">
                  <c:v>2022/2023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'1.4.3.2.'!$E$2:$E$4</c:f>
              <c:numCache>
                <c:formatCode>General</c:formatCode>
                <c:ptCount val="3"/>
                <c:pt idx="0">
                  <c:v>75</c:v>
                </c:pt>
                <c:pt idx="1">
                  <c:v>100</c:v>
                </c:pt>
                <c:pt idx="2">
                  <c:v>50</c:v>
                </c:pt>
              </c:numCache>
            </c:numRef>
          </c:val>
          <c:extLst>
            <c:ext xmlns:c16="http://schemas.microsoft.com/office/drawing/2014/chart" uri="{C3380CC4-5D6E-409C-BE32-E72D297353CC}">
              <c16:uniqueId val="{00000002-233B-436C-9026-1D79177A80A0}"/>
            </c:ext>
          </c:extLst>
        </c:ser>
        <c:dLbls>
          <c:showLegendKey val="0"/>
          <c:showVal val="0"/>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Prehodnost</a:t>
                </a:r>
              </a:p>
            </c:rich>
          </c:tx>
          <c:layout>
            <c:manualLayout>
              <c:xMode val="edge"/>
              <c:yMode val="edge"/>
              <c:x val="7.1308956692913386E-2"/>
              <c:y val="0.8668736220472440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12783986220472443"/>
          <c:y val="0.90864635826771656"/>
          <c:w val="0.8518201771653543"/>
          <c:h val="8.385364173228346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25382566178426"/>
          <c:y val="3.200620078740158E-2"/>
          <c:w val="0.84920168016238118"/>
          <c:h val="0.77313474409448824"/>
        </c:manualLayout>
      </c:layout>
      <c:barChart>
        <c:barDir val="col"/>
        <c:grouping val="clustered"/>
        <c:varyColors val="0"/>
        <c:ser>
          <c:idx val="0"/>
          <c:order val="0"/>
          <c:tx>
            <c:strRef>
              <c:f>'3.1.4.'!$B$1</c:f>
              <c:strCache>
                <c:ptCount val="1"/>
                <c:pt idx="0">
                  <c:v>Odhajajoči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'3.1.4.'!$A$2:$A$4</c:f>
              <c:strCache>
                <c:ptCount val="3"/>
                <c:pt idx="0">
                  <c:v>2020/2021</c:v>
                </c:pt>
                <c:pt idx="1">
                  <c:v>2021/2022</c:v>
                </c:pt>
                <c:pt idx="2">
                  <c:v>2022/2023</c:v>
                </c:pt>
              </c:strCache>
            </c:strRef>
          </c:cat>
          <c:val>
            <c:numRef>
              <c:f>'3.1.4.'!$B$2:$B$4</c:f>
              <c:numCache>
                <c:formatCode>General</c:formatCode>
                <c:ptCount val="3"/>
                <c:pt idx="0">
                  <c:v>4</c:v>
                </c:pt>
                <c:pt idx="1">
                  <c:v>4</c:v>
                </c:pt>
                <c:pt idx="2">
                  <c:v>2</c:v>
                </c:pt>
              </c:numCache>
            </c:numRef>
          </c:val>
          <c:extLst>
            <c:ext xmlns:c16="http://schemas.microsoft.com/office/drawing/2014/chart" uri="{C3380CC4-5D6E-409C-BE32-E72D297353CC}">
              <c16:uniqueId val="{00000000-96EF-4688-ACC8-19B2E960E60D}"/>
            </c:ext>
          </c:extLst>
        </c:ser>
        <c:ser>
          <c:idx val="1"/>
          <c:order val="1"/>
          <c:tx>
            <c:strRef>
              <c:f>'3.1.4.'!$C$1</c:f>
              <c:strCache>
                <c:ptCount val="1"/>
                <c:pt idx="0">
                  <c:v>Prihajajoči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'3.1.4.'!$C$2:$C$4</c:f>
              <c:numCache>
                <c:formatCode>General</c:formatCode>
                <c:ptCount val="3"/>
                <c:pt idx="0">
                  <c:v>15</c:v>
                </c:pt>
                <c:pt idx="1">
                  <c:v>45</c:v>
                </c:pt>
                <c:pt idx="2">
                  <c:v>24</c:v>
                </c:pt>
              </c:numCache>
            </c:numRef>
          </c:val>
          <c:extLst>
            <c:ext xmlns:c16="http://schemas.microsoft.com/office/drawing/2014/chart" uri="{C3380CC4-5D6E-409C-BE32-E72D297353CC}">
              <c16:uniqueId val="{00000001-96EF-4688-ACC8-19B2E960E60D}"/>
            </c:ext>
          </c:extLst>
        </c:ser>
        <c:dLbls>
          <c:showLegendKey val="0"/>
          <c:showVal val="0"/>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Število</a:t>
                </a:r>
              </a:p>
            </c:rich>
          </c:tx>
          <c:layout>
            <c:manualLayout>
              <c:xMode val="edge"/>
              <c:yMode val="edge"/>
              <c:x val="7.5589566929133859E-3"/>
              <c:y val="0.4318736220472441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12783986220472443"/>
          <c:y val="0.86614645669291335"/>
          <c:w val="0.8518201771653543"/>
          <c:h val="0.126353740157480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25382566178426"/>
          <c:y val="3.200620078740158E-2"/>
          <c:w val="0.84920168016238118"/>
          <c:h val="0.77313474409448824"/>
        </c:manualLayout>
      </c:layout>
      <c:barChart>
        <c:barDir val="col"/>
        <c:grouping val="clustered"/>
        <c:varyColors val="0"/>
        <c:ser>
          <c:idx val="0"/>
          <c:order val="0"/>
          <c:tx>
            <c:strRef>
              <c:f>'3.11.2.'!$B$1</c:f>
              <c:strCache>
                <c:ptCount val="1"/>
                <c:pt idx="0">
                  <c:v>FKBV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'3.11.2.'!$A$2:$A$5</c:f>
              <c:strCache>
                <c:ptCount val="4"/>
                <c:pt idx="0">
                  <c:v>2019/2020</c:v>
                </c:pt>
                <c:pt idx="1">
                  <c:v>2020/2021</c:v>
                </c:pt>
                <c:pt idx="2">
                  <c:v>2021/2022</c:v>
                </c:pt>
                <c:pt idx="3">
                  <c:v>2022/2023</c:v>
                </c:pt>
              </c:strCache>
            </c:strRef>
          </c:cat>
          <c:val>
            <c:numRef>
              <c:f>'3.11.2.'!$B$2:$B$5</c:f>
              <c:numCache>
                <c:formatCode>0.00</c:formatCode>
                <c:ptCount val="4"/>
                <c:pt idx="0">
                  <c:v>1.467095</c:v>
                </c:pt>
                <c:pt idx="1">
                  <c:v>1.4538759999999999</c:v>
                </c:pt>
                <c:pt idx="2">
                  <c:v>1.5495950000000001</c:v>
                </c:pt>
                <c:pt idx="3">
                  <c:v>1.5105139999999999</c:v>
                </c:pt>
              </c:numCache>
            </c:numRef>
          </c:val>
          <c:extLst>
            <c:ext xmlns:c16="http://schemas.microsoft.com/office/drawing/2014/chart" uri="{C3380CC4-5D6E-409C-BE32-E72D297353CC}">
              <c16:uniqueId val="{00000000-053D-440C-B108-0F6E0483A1A8}"/>
            </c:ext>
          </c:extLst>
        </c:ser>
        <c:ser>
          <c:idx val="1"/>
          <c:order val="1"/>
          <c:tx>
            <c:strRef>
              <c:f>'3.11.2.'!$C$1</c:f>
              <c:strCache>
                <c:ptCount val="1"/>
                <c:pt idx="0">
                  <c:v>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'3.11.2.'!$C$2:$C$5</c:f>
              <c:numCache>
                <c:formatCode>0.00</c:formatCode>
                <c:ptCount val="4"/>
                <c:pt idx="0">
                  <c:v>1.42</c:v>
                </c:pt>
                <c:pt idx="1">
                  <c:v>1.45</c:v>
                </c:pt>
                <c:pt idx="2">
                  <c:v>1.48</c:v>
                </c:pt>
                <c:pt idx="3">
                  <c:v>1.46</c:v>
                </c:pt>
              </c:numCache>
            </c:numRef>
          </c:val>
          <c:extLst>
            <c:ext xmlns:c16="http://schemas.microsoft.com/office/drawing/2014/chart" uri="{C3380CC4-5D6E-409C-BE32-E72D297353CC}">
              <c16:uniqueId val="{00000001-053D-440C-B108-0F6E0483A1A8}"/>
            </c:ext>
          </c:extLst>
        </c:ser>
        <c:dLbls>
          <c:showLegendKey val="0"/>
          <c:showVal val="0"/>
          <c:showCatName val="0"/>
          <c:showSerName val="0"/>
          <c:showPercent val="0"/>
          <c:showBubbleSize val="0"/>
        </c:dLbls>
        <c:gapWidth val="200"/>
        <c:overlap val="-20"/>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sl-SI"/>
                  <a:t>Ocena (med -2 in +2)</a:t>
                </a:r>
              </a:p>
            </c:rich>
          </c:tx>
          <c:layout>
            <c:manualLayout>
              <c:xMode val="edge"/>
              <c:yMode val="edge"/>
              <c:x val="6.3089566929133848E-3"/>
              <c:y val="0.3131833333333333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0.12783986220472443"/>
          <c:y val="0.90864635826771656"/>
          <c:w val="0.8518201771653543"/>
          <c:h val="8.385364173228346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00383858267718"/>
          <c:y val="3.200620078740158E-2"/>
          <c:w val="0.84058828740157476"/>
          <c:h val="0.77313474409448824"/>
        </c:manualLayout>
      </c:layout>
      <c:barChart>
        <c:barDir val="col"/>
        <c:grouping val="clustered"/>
        <c:varyColors val="0"/>
        <c:ser>
          <c:idx val="0"/>
          <c:order val="0"/>
          <c:tx>
            <c:strRef>
              <c:f>'4.2.1.'!$B$1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'4.2.1.'!$A$2:$A$9</c:f>
              <c:strCache>
                <c:ptCount val="8"/>
                <c:pt idx="0">
                  <c:v>Druga ministrstva</c:v>
                </c:pt>
                <c:pt idx="1">
                  <c:v>Drugi viri</c:v>
                </c:pt>
                <c:pt idx="2">
                  <c:v>Državni proračun sredstev EU</c:v>
                </c:pt>
                <c:pt idx="3">
                  <c:v>MIZŠ sredstva za izobraževalno dejavnost</c:v>
                </c:pt>
                <c:pt idx="4">
                  <c:v>Občinski proračun</c:v>
                </c:pt>
                <c:pt idx="5">
                  <c:v>Ostala sredstva EU</c:v>
                </c:pt>
                <c:pt idx="6">
                  <c:v>Sredstva za raziskovalno dejavnost</c:v>
                </c:pt>
                <c:pt idx="7">
                  <c:v>Storitve UM javna služba</c:v>
                </c:pt>
              </c:strCache>
            </c:strRef>
          </c:cat>
          <c:val>
            <c:numRef>
              <c:f>'4.2.1.'!$B$2:$B$9</c:f>
              <c:numCache>
                <c:formatCode>#,##0.00\ "€"</c:formatCode>
                <c:ptCount val="8"/>
                <c:pt idx="0">
                  <c:v>105831</c:v>
                </c:pt>
                <c:pt idx="1">
                  <c:v>66675</c:v>
                </c:pt>
                <c:pt idx="2">
                  <c:v>74717</c:v>
                </c:pt>
                <c:pt idx="3">
                  <c:v>3120326</c:v>
                </c:pt>
                <c:pt idx="4">
                  <c:v>15224</c:v>
                </c:pt>
                <c:pt idx="5">
                  <c:v>141062</c:v>
                </c:pt>
                <c:pt idx="6">
                  <c:v>246810</c:v>
                </c:pt>
                <c:pt idx="7">
                  <c:v>58663</c:v>
                </c:pt>
              </c:numCache>
            </c:numRef>
          </c:val>
          <c:extLst>
            <c:ext xmlns:c16="http://schemas.microsoft.com/office/drawing/2014/chart" uri="{C3380CC4-5D6E-409C-BE32-E72D297353CC}">
              <c16:uniqueId val="{00000000-0A9E-40AF-81C8-7204029E0042}"/>
            </c:ext>
          </c:extLst>
        </c:ser>
        <c:ser>
          <c:idx val="1"/>
          <c:order val="1"/>
          <c:tx>
            <c:strRef>
              <c:f>'4.2.1.'!$C$1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val>
            <c:numRef>
              <c:f>'4.2.1.'!$C$2:$C$9</c:f>
              <c:numCache>
                <c:formatCode>#,##0.00\ "€"</c:formatCode>
                <c:ptCount val="8"/>
                <c:pt idx="0">
                  <c:v>128135</c:v>
                </c:pt>
                <c:pt idx="1">
                  <c:v>67833</c:v>
                </c:pt>
                <c:pt idx="2">
                  <c:v>303927</c:v>
                </c:pt>
                <c:pt idx="3">
                  <c:v>3379654</c:v>
                </c:pt>
                <c:pt idx="4">
                  <c:v>16206</c:v>
                </c:pt>
                <c:pt idx="5">
                  <c:v>80570</c:v>
                </c:pt>
                <c:pt idx="6">
                  <c:v>228482</c:v>
                </c:pt>
                <c:pt idx="7">
                  <c:v>47386</c:v>
                </c:pt>
              </c:numCache>
            </c:numRef>
          </c:val>
          <c:extLst>
            <c:ext xmlns:c16="http://schemas.microsoft.com/office/drawing/2014/chart" uri="{C3380CC4-5D6E-409C-BE32-E72D297353CC}">
              <c16:uniqueId val="{00000001-0A9E-40AF-81C8-7204029E0042}"/>
            </c:ext>
          </c:extLst>
        </c:ser>
        <c:ser>
          <c:idx val="2"/>
          <c:order val="2"/>
          <c:tx>
            <c:strRef>
              <c:f>'4.2.1.'!$D$1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val>
            <c:numRef>
              <c:f>'4.2.1.'!$D$2:$D$9</c:f>
              <c:numCache>
                <c:formatCode>#,##0.00\ "€"</c:formatCode>
                <c:ptCount val="8"/>
                <c:pt idx="0">
                  <c:v>191545</c:v>
                </c:pt>
                <c:pt idx="1">
                  <c:v>79054</c:v>
                </c:pt>
                <c:pt idx="2">
                  <c:v>295089</c:v>
                </c:pt>
                <c:pt idx="3">
                  <c:v>3547855</c:v>
                </c:pt>
                <c:pt idx="4">
                  <c:v>15224</c:v>
                </c:pt>
                <c:pt idx="5">
                  <c:v>120967</c:v>
                </c:pt>
                <c:pt idx="6">
                  <c:v>410256</c:v>
                </c:pt>
                <c:pt idx="7">
                  <c:v>50518</c:v>
                </c:pt>
              </c:numCache>
            </c:numRef>
          </c:val>
          <c:extLst>
            <c:ext xmlns:c16="http://schemas.microsoft.com/office/drawing/2014/chart" uri="{C3380CC4-5D6E-409C-BE32-E72D297353CC}">
              <c16:uniqueId val="{00000002-0A9E-40AF-81C8-7204029E0042}"/>
            </c:ext>
          </c:extLst>
        </c:ser>
        <c:ser>
          <c:idx val="3"/>
          <c:order val="3"/>
          <c:tx>
            <c:strRef>
              <c:f>'4.2.1.'!$E$1</c:f>
              <c:strCache>
                <c:ptCount val="1"/>
                <c:pt idx="0">
                  <c:v>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val>
            <c:numRef>
              <c:f>'4.2.1.'!$E$2:$E$9</c:f>
              <c:numCache>
                <c:formatCode>#,##0.00\ "€"</c:formatCode>
                <c:ptCount val="8"/>
                <c:pt idx="0">
                  <c:v>199098</c:v>
                </c:pt>
                <c:pt idx="1">
                  <c:v>95484</c:v>
                </c:pt>
                <c:pt idx="2">
                  <c:v>241117</c:v>
                </c:pt>
                <c:pt idx="3">
                  <c:v>3711176</c:v>
                </c:pt>
                <c:pt idx="4">
                  <c:v>15224</c:v>
                </c:pt>
                <c:pt idx="5">
                  <c:v>99874</c:v>
                </c:pt>
                <c:pt idx="6">
                  <c:v>588623</c:v>
                </c:pt>
                <c:pt idx="7">
                  <c:v>62120</c:v>
                </c:pt>
              </c:numCache>
            </c:numRef>
          </c:val>
          <c:extLst>
            <c:ext xmlns:c16="http://schemas.microsoft.com/office/drawing/2014/chart" uri="{C3380CC4-5D6E-409C-BE32-E72D297353CC}">
              <c16:uniqueId val="{00000003-0A9E-40AF-81C8-7204029E0042}"/>
            </c:ext>
          </c:extLst>
        </c:ser>
        <c:ser>
          <c:idx val="4"/>
          <c:order val="4"/>
          <c:tx>
            <c:strRef>
              <c:f>'4.2.1.'!$F$1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val>
            <c:numRef>
              <c:f>'4.2.1.'!$F$2:$F$9</c:f>
              <c:numCache>
                <c:formatCode>#,##0.00\ "€"</c:formatCode>
                <c:ptCount val="8"/>
                <c:pt idx="0">
                  <c:v>203049</c:v>
                </c:pt>
                <c:pt idx="1">
                  <c:v>95499</c:v>
                </c:pt>
                <c:pt idx="2">
                  <c:v>304339</c:v>
                </c:pt>
                <c:pt idx="3">
                  <c:v>3995953</c:v>
                </c:pt>
                <c:pt idx="4">
                  <c:v>16224</c:v>
                </c:pt>
                <c:pt idx="5">
                  <c:v>155589</c:v>
                </c:pt>
                <c:pt idx="6">
                  <c:v>712214</c:v>
                </c:pt>
                <c:pt idx="7">
                  <c:v>68771</c:v>
                </c:pt>
              </c:numCache>
            </c:numRef>
          </c:val>
          <c:extLst>
            <c:ext xmlns:c16="http://schemas.microsoft.com/office/drawing/2014/chart" uri="{C3380CC4-5D6E-409C-BE32-E72D297353CC}">
              <c16:uniqueId val="{00000004-0A9E-40AF-81C8-7204029E0042}"/>
            </c:ext>
          </c:extLst>
        </c:ser>
        <c:dLbls>
          <c:showLegendKey val="0"/>
          <c:showVal val="0"/>
          <c:showCatName val="0"/>
          <c:showSerName val="0"/>
          <c:showPercent val="0"/>
          <c:showBubbleSize val="0"/>
        </c:dLbls>
        <c:gapWidth val="100"/>
        <c:overlap val="-24"/>
        <c:axId val="296141135"/>
        <c:axId val="296143215"/>
      </c:barChart>
      <c:catAx>
        <c:axId val="2961411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Vrednost</a:t>
                </a:r>
              </a:p>
            </c:rich>
          </c:tx>
          <c:layout>
            <c:manualLayout>
              <c:xMode val="edge"/>
              <c:yMode val="edge"/>
              <c:x val="2.380895669291334E-2"/>
              <c:y val="0.8231833333333333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8.202549212598427E-2"/>
          <c:y val="0.88187480314960631"/>
          <c:w val="0.87094901574803152"/>
          <c:h val="0.10312519685039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00383858267718"/>
          <c:y val="3.200620078740158E-2"/>
          <c:w val="0.84058828740157476"/>
          <c:h val="0.77313474409448824"/>
        </c:manualLayout>
      </c:layout>
      <c:barChart>
        <c:barDir val="col"/>
        <c:grouping val="clustered"/>
        <c:varyColors val="0"/>
        <c:ser>
          <c:idx val="0"/>
          <c:order val="0"/>
          <c:tx>
            <c:strRef>
              <c:f>'4.2.2.'!$B$1</c:f>
              <c:strCache>
                <c:ptCount val="1"/>
                <c:pt idx="0">
                  <c:v>2018/19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'4.2.2.'!$A$2</c:f>
              <c:strCache>
                <c:ptCount val="1"/>
                <c:pt idx="0">
                  <c:v>uredba_na_študenta</c:v>
                </c:pt>
              </c:strCache>
            </c:strRef>
          </c:cat>
          <c:val>
            <c:numRef>
              <c:f>'4.2.2.'!$B$2</c:f>
              <c:numCache>
                <c:formatCode>#,##0.00\ "€"</c:formatCode>
                <c:ptCount val="1"/>
                <c:pt idx="0">
                  <c:v>10338.670700000001</c:v>
                </c:pt>
              </c:numCache>
            </c:numRef>
          </c:val>
          <c:extLst>
            <c:ext xmlns:c16="http://schemas.microsoft.com/office/drawing/2014/chart" uri="{C3380CC4-5D6E-409C-BE32-E72D297353CC}">
              <c16:uniqueId val="{00000000-57F3-44CD-A559-3AEEB2662279}"/>
            </c:ext>
          </c:extLst>
        </c:ser>
        <c:ser>
          <c:idx val="1"/>
          <c:order val="1"/>
          <c:tx>
            <c:strRef>
              <c:f>'4.2.2.'!$C$1</c:f>
              <c:strCache>
                <c:ptCount val="1"/>
                <c:pt idx="0">
                  <c:v>2019/20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'4.2.2.'!$C$2</c:f>
              <c:numCache>
                <c:formatCode>#,##0.00\ "€"</c:formatCode>
                <c:ptCount val="1"/>
                <c:pt idx="0">
                  <c:v>10804.3986</c:v>
                </c:pt>
              </c:numCache>
            </c:numRef>
          </c:val>
          <c:extLst>
            <c:ext xmlns:c16="http://schemas.microsoft.com/office/drawing/2014/chart" uri="{C3380CC4-5D6E-409C-BE32-E72D297353CC}">
              <c16:uniqueId val="{00000001-57F3-44CD-A559-3AEEB2662279}"/>
            </c:ext>
          </c:extLst>
        </c:ser>
        <c:ser>
          <c:idx val="2"/>
          <c:order val="2"/>
          <c:tx>
            <c:strRef>
              <c:f>'4.2.2.'!$D$1</c:f>
              <c:strCache>
                <c:ptCount val="1"/>
                <c:pt idx="0">
                  <c:v>2020/21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'4.2.2.'!$D$2</c:f>
              <c:numCache>
                <c:formatCode>#,##0.00\ "€"</c:formatCode>
                <c:ptCount val="1"/>
                <c:pt idx="0">
                  <c:v>12127.4673</c:v>
                </c:pt>
              </c:numCache>
            </c:numRef>
          </c:val>
          <c:extLst>
            <c:ext xmlns:c16="http://schemas.microsoft.com/office/drawing/2014/chart" uri="{C3380CC4-5D6E-409C-BE32-E72D297353CC}">
              <c16:uniqueId val="{00000002-57F3-44CD-A559-3AEEB2662279}"/>
            </c:ext>
          </c:extLst>
        </c:ser>
        <c:ser>
          <c:idx val="3"/>
          <c:order val="3"/>
          <c:tx>
            <c:strRef>
              <c:f>'4.2.2.'!$E$1</c:f>
              <c:strCache>
                <c:ptCount val="1"/>
                <c:pt idx="0">
                  <c:v>2021/22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'4.2.2.'!$E$2</c:f>
              <c:numCache>
                <c:formatCode>#,##0.00\ "€"</c:formatCode>
                <c:ptCount val="1"/>
                <c:pt idx="0">
                  <c:v>13798.2469</c:v>
                </c:pt>
              </c:numCache>
            </c:numRef>
          </c:val>
          <c:extLst>
            <c:ext xmlns:c16="http://schemas.microsoft.com/office/drawing/2014/chart" uri="{C3380CC4-5D6E-409C-BE32-E72D297353CC}">
              <c16:uniqueId val="{00000003-57F3-44CD-A559-3AEEB2662279}"/>
            </c:ext>
          </c:extLst>
        </c:ser>
        <c:ser>
          <c:idx val="4"/>
          <c:order val="4"/>
          <c:tx>
            <c:strRef>
              <c:f>'4.2.2.'!$F$1</c:f>
              <c:strCache>
                <c:ptCount val="1"/>
                <c:pt idx="0">
                  <c:v>2022/23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'4.2.2.'!$F$2</c:f>
              <c:numCache>
                <c:formatCode>#,##0.00\ "€"</c:formatCode>
                <c:ptCount val="1"/>
                <c:pt idx="0">
                  <c:v>16508.753000000001</c:v>
                </c:pt>
              </c:numCache>
            </c:numRef>
          </c:val>
          <c:extLst>
            <c:ext xmlns:c16="http://schemas.microsoft.com/office/drawing/2014/chart" uri="{C3380CC4-5D6E-409C-BE32-E72D297353CC}">
              <c16:uniqueId val="{00000004-57F3-44CD-A559-3AEEB2662279}"/>
            </c:ext>
          </c:extLst>
        </c:ser>
        <c:dLbls>
          <c:dLblPos val="outEnd"/>
          <c:showLegendKey val="0"/>
          <c:showVal val="1"/>
          <c:showCatName val="0"/>
          <c:showSerName val="0"/>
          <c:showPercent val="0"/>
          <c:showBubbleSize val="0"/>
        </c:dLbls>
        <c:gapWidth val="100"/>
        <c:overlap val="-24"/>
        <c:axId val="296141135"/>
        <c:axId val="296143215"/>
      </c:barChart>
      <c:catAx>
        <c:axId val="296141135"/>
        <c:scaling>
          <c:orientation val="minMax"/>
        </c:scaling>
        <c:delete val="1"/>
        <c:axPos val="b"/>
        <c:numFmt formatCode="General" sourceLinked="1"/>
        <c:majorTickMark val="none"/>
        <c:minorTickMark val="none"/>
        <c:tickLblPos val="nextTo"/>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Vrednost</a:t>
                </a:r>
              </a:p>
            </c:rich>
          </c:tx>
          <c:layout>
            <c:manualLayout>
              <c:xMode val="edge"/>
              <c:yMode val="edge"/>
              <c:x val="2.380895669291334E-2"/>
              <c:y val="0.8231833333333333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8.202549212598427E-2"/>
          <c:y val="0.88187480314960631"/>
          <c:w val="0.87094901574803152"/>
          <c:h val="0.10312519685039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sl-SI"/>
              <a:t>Knjižna zbirka </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2022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7E8-4BD4-A3A8-DA7BB07B0D6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7E8-4BD4-A3A8-DA7BB07B0D6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7E8-4BD4-A3A8-DA7BB07B0D6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7E8-4BD4-A3A8-DA7BB07B0D6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knjige</c:v>
                </c:pt>
                <c:pt idx="1">
                  <c:v>zaključna dela</c:v>
                </c:pt>
                <c:pt idx="2">
                  <c:v>serijske publikacije</c:v>
                </c:pt>
                <c:pt idx="3">
                  <c:v>neknjižno gradivo</c:v>
                </c:pt>
              </c:strCache>
            </c:strRef>
          </c:cat>
          <c:val>
            <c:numRef>
              <c:f>List1!$B$2:$B$5</c:f>
              <c:numCache>
                <c:formatCode>General</c:formatCode>
                <c:ptCount val="4"/>
                <c:pt idx="0" formatCode="#,##0">
                  <c:v>22627</c:v>
                </c:pt>
                <c:pt idx="1">
                  <c:v>1781</c:v>
                </c:pt>
                <c:pt idx="2">
                  <c:v>6147</c:v>
                </c:pt>
                <c:pt idx="3">
                  <c:v>184</c:v>
                </c:pt>
              </c:numCache>
            </c:numRef>
          </c:val>
          <c:extLst>
            <c:ext xmlns:c16="http://schemas.microsoft.com/office/drawing/2014/chart" uri="{C3380CC4-5D6E-409C-BE32-E72D297353CC}">
              <c16:uniqueId val="{00000008-47E8-4BD4-A3A8-DA7BB07B0D6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Prirast</a:t>
            </a:r>
            <a:r>
              <a:rPr lang="sl-SI" baseline="0"/>
              <a:t> gradiva</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2022</c:v>
                </c:pt>
              </c:strCache>
            </c:strRef>
          </c:tx>
          <c:spPr>
            <a:solidFill>
              <a:schemeClr val="accent1"/>
            </a:solidFill>
            <a:ln>
              <a:noFill/>
            </a:ln>
            <a:effectLst/>
          </c:spPr>
          <c:invertIfNegative val="0"/>
          <c:cat>
            <c:strRef>
              <c:f>List1!$A$2:$A$5</c:f>
              <c:strCache>
                <c:ptCount val="4"/>
                <c:pt idx="0">
                  <c:v>Knjige</c:v>
                </c:pt>
                <c:pt idx="1">
                  <c:v>Zaključna dela</c:v>
                </c:pt>
                <c:pt idx="2">
                  <c:v>Serijske publikacije</c:v>
                </c:pt>
                <c:pt idx="3">
                  <c:v>Neknjižno gradivo</c:v>
                </c:pt>
              </c:strCache>
            </c:strRef>
          </c:cat>
          <c:val>
            <c:numRef>
              <c:f>List1!$B$2:$B$5</c:f>
              <c:numCache>
                <c:formatCode>General</c:formatCode>
                <c:ptCount val="4"/>
                <c:pt idx="0">
                  <c:v>173</c:v>
                </c:pt>
                <c:pt idx="1">
                  <c:v>79</c:v>
                </c:pt>
                <c:pt idx="2">
                  <c:v>59</c:v>
                </c:pt>
                <c:pt idx="3">
                  <c:v>3</c:v>
                </c:pt>
              </c:numCache>
            </c:numRef>
          </c:val>
          <c:extLst>
            <c:ext xmlns:c16="http://schemas.microsoft.com/office/drawing/2014/chart" uri="{C3380CC4-5D6E-409C-BE32-E72D297353CC}">
              <c16:uniqueId val="{00000000-0B26-4344-817A-7FBCA2367F5E}"/>
            </c:ext>
          </c:extLst>
        </c:ser>
        <c:ser>
          <c:idx val="1"/>
          <c:order val="1"/>
          <c:tx>
            <c:strRef>
              <c:f>List1!$C$1</c:f>
              <c:strCache>
                <c:ptCount val="1"/>
                <c:pt idx="0">
                  <c:v>2021</c:v>
                </c:pt>
              </c:strCache>
            </c:strRef>
          </c:tx>
          <c:spPr>
            <a:solidFill>
              <a:schemeClr val="accent2"/>
            </a:solidFill>
            <a:ln>
              <a:noFill/>
            </a:ln>
            <a:effectLst/>
          </c:spPr>
          <c:invertIfNegative val="0"/>
          <c:cat>
            <c:strRef>
              <c:f>List1!$A$2:$A$5</c:f>
              <c:strCache>
                <c:ptCount val="4"/>
                <c:pt idx="0">
                  <c:v>Knjige</c:v>
                </c:pt>
                <c:pt idx="1">
                  <c:v>Zaključna dela</c:v>
                </c:pt>
                <c:pt idx="2">
                  <c:v>Serijske publikacije</c:v>
                </c:pt>
                <c:pt idx="3">
                  <c:v>Neknjižno gradivo</c:v>
                </c:pt>
              </c:strCache>
            </c:strRef>
          </c:cat>
          <c:val>
            <c:numRef>
              <c:f>List1!$C$2:$C$5</c:f>
              <c:numCache>
                <c:formatCode>General</c:formatCode>
                <c:ptCount val="4"/>
                <c:pt idx="0">
                  <c:v>125</c:v>
                </c:pt>
                <c:pt idx="1">
                  <c:v>70</c:v>
                </c:pt>
                <c:pt idx="2">
                  <c:v>71</c:v>
                </c:pt>
                <c:pt idx="3">
                  <c:v>0</c:v>
                </c:pt>
              </c:numCache>
            </c:numRef>
          </c:val>
          <c:extLst>
            <c:ext xmlns:c16="http://schemas.microsoft.com/office/drawing/2014/chart" uri="{C3380CC4-5D6E-409C-BE32-E72D297353CC}">
              <c16:uniqueId val="{00000001-0B26-4344-817A-7FBCA2367F5E}"/>
            </c:ext>
          </c:extLst>
        </c:ser>
        <c:ser>
          <c:idx val="2"/>
          <c:order val="2"/>
          <c:tx>
            <c:strRef>
              <c:f>List1!$D$1</c:f>
              <c:strCache>
                <c:ptCount val="1"/>
                <c:pt idx="0">
                  <c:v>2020</c:v>
                </c:pt>
              </c:strCache>
            </c:strRef>
          </c:tx>
          <c:spPr>
            <a:solidFill>
              <a:schemeClr val="accent3"/>
            </a:solidFill>
            <a:ln>
              <a:noFill/>
            </a:ln>
            <a:effectLst/>
          </c:spPr>
          <c:invertIfNegative val="0"/>
          <c:cat>
            <c:strRef>
              <c:f>List1!$A$2:$A$5</c:f>
              <c:strCache>
                <c:ptCount val="4"/>
                <c:pt idx="0">
                  <c:v>Knjige</c:v>
                </c:pt>
                <c:pt idx="1">
                  <c:v>Zaključna dela</c:v>
                </c:pt>
                <c:pt idx="2">
                  <c:v>Serijske publikacije</c:v>
                </c:pt>
                <c:pt idx="3">
                  <c:v>Neknjižno gradivo</c:v>
                </c:pt>
              </c:strCache>
            </c:strRef>
          </c:cat>
          <c:val>
            <c:numRef>
              <c:f>List1!$D$2:$D$5</c:f>
              <c:numCache>
                <c:formatCode>General</c:formatCode>
                <c:ptCount val="4"/>
                <c:pt idx="0">
                  <c:v>103</c:v>
                </c:pt>
                <c:pt idx="1">
                  <c:v>77</c:v>
                </c:pt>
                <c:pt idx="2">
                  <c:v>70</c:v>
                </c:pt>
                <c:pt idx="3">
                  <c:v>0</c:v>
                </c:pt>
              </c:numCache>
            </c:numRef>
          </c:val>
          <c:extLst>
            <c:ext xmlns:c16="http://schemas.microsoft.com/office/drawing/2014/chart" uri="{C3380CC4-5D6E-409C-BE32-E72D297353CC}">
              <c16:uniqueId val="{00000002-0B26-4344-817A-7FBCA2367F5E}"/>
            </c:ext>
          </c:extLst>
        </c:ser>
        <c:dLbls>
          <c:showLegendKey val="0"/>
          <c:showVal val="0"/>
          <c:showCatName val="0"/>
          <c:showSerName val="0"/>
          <c:showPercent val="0"/>
          <c:showBubbleSize val="0"/>
        </c:dLbls>
        <c:gapWidth val="219"/>
        <c:overlap val="-27"/>
        <c:axId val="518008975"/>
        <c:axId val="737129472"/>
      </c:barChart>
      <c:catAx>
        <c:axId val="51800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7129472"/>
        <c:crosses val="autoZero"/>
        <c:auto val="1"/>
        <c:lblAlgn val="ctr"/>
        <c:lblOffset val="100"/>
        <c:noMultiLvlLbl val="0"/>
      </c:catAx>
      <c:valAx>
        <c:axId val="73712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008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992855059784193E-2"/>
          <c:y val="5.5555555555555552E-2"/>
          <c:w val="0.90849737532808394"/>
          <c:h val="0.86429258842644674"/>
        </c:manualLayout>
      </c:layout>
      <c:barChart>
        <c:barDir val="col"/>
        <c:grouping val="clustered"/>
        <c:varyColors val="0"/>
        <c:ser>
          <c:idx val="0"/>
          <c:order val="0"/>
          <c:tx>
            <c:strRef>
              <c:f>List1!$B$1</c:f>
              <c:strCache>
                <c:ptCount val="1"/>
                <c:pt idx="0">
                  <c:v>Stolpec1</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B7C1-4561-831F-C0605FA6E0FE}"/>
              </c:ext>
            </c:extLst>
          </c:dPt>
          <c:dPt>
            <c:idx val="2"/>
            <c:invertIfNegative val="0"/>
            <c:bubble3D val="0"/>
            <c:extLst>
              <c:ext xmlns:c16="http://schemas.microsoft.com/office/drawing/2014/chart" uri="{C3380CC4-5D6E-409C-BE32-E72D297353CC}">
                <c16:uniqueId val="{00000001-B7C1-4561-831F-C0605FA6E0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V celoti izpolnjeni</c:v>
                </c:pt>
                <c:pt idx="1">
                  <c:v>Delno izpolnjeni</c:v>
                </c:pt>
                <c:pt idx="2">
                  <c:v>Neizpolnjeni</c:v>
                </c:pt>
              </c:strCache>
            </c:strRef>
          </c:cat>
          <c:val>
            <c:numRef>
              <c:f>List1!$B$2:$B$4</c:f>
              <c:numCache>
                <c:formatCode>General</c:formatCode>
                <c:ptCount val="3"/>
                <c:pt idx="0">
                  <c:v>27</c:v>
                </c:pt>
                <c:pt idx="1">
                  <c:v>1</c:v>
                </c:pt>
                <c:pt idx="2">
                  <c:v>2</c:v>
                </c:pt>
              </c:numCache>
            </c:numRef>
          </c:val>
          <c:extLst>
            <c:ext xmlns:c16="http://schemas.microsoft.com/office/drawing/2014/chart" uri="{C3380CC4-5D6E-409C-BE32-E72D297353CC}">
              <c16:uniqueId val="{00000002-B7C1-4561-831F-C0605FA6E0FE}"/>
            </c:ext>
          </c:extLst>
        </c:ser>
        <c:dLbls>
          <c:showLegendKey val="0"/>
          <c:showVal val="0"/>
          <c:showCatName val="0"/>
          <c:showSerName val="0"/>
          <c:showPercent val="0"/>
          <c:showBubbleSize val="0"/>
        </c:dLbls>
        <c:gapWidth val="219"/>
        <c:overlap val="-27"/>
        <c:axId val="115644288"/>
        <c:axId val="115645824"/>
      </c:barChart>
      <c:catAx>
        <c:axId val="11564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5645824"/>
        <c:crosses val="autoZero"/>
        <c:auto val="1"/>
        <c:lblAlgn val="ctr"/>
        <c:lblOffset val="100"/>
        <c:noMultiLvlLbl val="0"/>
      </c:catAx>
      <c:valAx>
        <c:axId val="11564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5644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83813484251968506"/>
        </c:manualLayout>
      </c:layout>
      <c:barChart>
        <c:barDir val="col"/>
        <c:grouping val="clustered"/>
        <c:varyColors val="0"/>
        <c:ser>
          <c:idx val="0"/>
          <c:order val="0"/>
          <c:tx>
            <c:strRef>
              <c:f>'1.5.1.1.'!$B$1</c:f>
              <c:strCache>
                <c:ptCount val="1"/>
                <c:pt idx="0">
                  <c:v>Število znanstvenih del (Sicris)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'1.5.1.1.'!$A$2:$A$6</c:f>
              <c:strCache>
                <c:ptCount val="5"/>
                <c:pt idx="0">
                  <c:v>2019</c:v>
                </c:pt>
                <c:pt idx="1">
                  <c:v>2020</c:v>
                </c:pt>
                <c:pt idx="2">
                  <c:v>2021</c:v>
                </c:pt>
                <c:pt idx="3">
                  <c:v>2022</c:v>
                </c:pt>
                <c:pt idx="4">
                  <c:v>2023</c:v>
                </c:pt>
              </c:strCache>
            </c:strRef>
          </c:cat>
          <c:val>
            <c:numRef>
              <c:f>'1.5.1.1.'!$B$2:$B$6</c:f>
              <c:numCache>
                <c:formatCode>General</c:formatCode>
                <c:ptCount val="5"/>
                <c:pt idx="0">
                  <c:v>58</c:v>
                </c:pt>
                <c:pt idx="1">
                  <c:v>73</c:v>
                </c:pt>
                <c:pt idx="2">
                  <c:v>72</c:v>
                </c:pt>
                <c:pt idx="3">
                  <c:v>95</c:v>
                </c:pt>
                <c:pt idx="4">
                  <c:v>94</c:v>
                </c:pt>
              </c:numCache>
            </c:numRef>
          </c:val>
          <c:extLst>
            <c:ext xmlns:c16="http://schemas.microsoft.com/office/drawing/2014/chart" uri="{C3380CC4-5D6E-409C-BE32-E72D297353CC}">
              <c16:uniqueId val="{00000000-622D-4482-8866-67D9AA448623}"/>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4148248031496085"/>
              <c:y val="0.9499720472440943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publikacij</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83813484251968506"/>
        </c:manualLayout>
      </c:layout>
      <c:barChart>
        <c:barDir val="col"/>
        <c:grouping val="clustered"/>
        <c:varyColors val="0"/>
        <c:ser>
          <c:idx val="0"/>
          <c:order val="0"/>
          <c:tx>
            <c:strRef>
              <c:f>'1.5.1.2.'!$D$1</c:f>
              <c:strCache>
                <c:ptCount val="1"/>
                <c:pt idx="0">
                  <c:v>Normirano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'1.5.1.2.'!$C$2:$C$6</c:f>
              <c:strCache>
                <c:ptCount val="5"/>
                <c:pt idx="0">
                  <c:v>2019</c:v>
                </c:pt>
                <c:pt idx="1">
                  <c:v>2020</c:v>
                </c:pt>
                <c:pt idx="2">
                  <c:v>2021</c:v>
                </c:pt>
                <c:pt idx="3">
                  <c:v>2022</c:v>
                </c:pt>
                <c:pt idx="4">
                  <c:v>2023</c:v>
                </c:pt>
              </c:strCache>
            </c:strRef>
          </c:cat>
          <c:val>
            <c:numRef>
              <c:f>'1.5.1.2.'!$D$2:$D$6</c:f>
              <c:numCache>
                <c:formatCode>General</c:formatCode>
                <c:ptCount val="5"/>
                <c:pt idx="0">
                  <c:v>1.06</c:v>
                </c:pt>
                <c:pt idx="1">
                  <c:v>1.3</c:v>
                </c:pt>
                <c:pt idx="2">
                  <c:v>1.21</c:v>
                </c:pt>
                <c:pt idx="3">
                  <c:v>1.63</c:v>
                </c:pt>
                <c:pt idx="4">
                  <c:v>1.56</c:v>
                </c:pt>
              </c:numCache>
            </c:numRef>
          </c:val>
          <c:extLst>
            <c:ext xmlns:c16="http://schemas.microsoft.com/office/drawing/2014/chart" uri="{C3380CC4-5D6E-409C-BE32-E72D297353CC}">
              <c16:uniqueId val="{00000000-95C8-4308-B964-B68C2CD06EF1}"/>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4148248031496085"/>
              <c:y val="0.9499720472440943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publikacij</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'1.5.1.3.'!$B$1</c:f>
              <c:strCache>
                <c:ptCount val="1"/>
                <c:pt idx="0">
                  <c:v>Število čistih citatov (Sicris/Scopus)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'1.5.1.3.'!$A$2:$A$6</c:f>
              <c:strCache>
                <c:ptCount val="5"/>
                <c:pt idx="0">
                  <c:v>2019</c:v>
                </c:pt>
                <c:pt idx="1">
                  <c:v>2020</c:v>
                </c:pt>
                <c:pt idx="2">
                  <c:v>2021</c:v>
                </c:pt>
                <c:pt idx="3">
                  <c:v>2022</c:v>
                </c:pt>
                <c:pt idx="4">
                  <c:v>2023</c:v>
                </c:pt>
              </c:strCache>
            </c:strRef>
          </c:cat>
          <c:val>
            <c:numRef>
              <c:f>'1.5.1.3.'!$B$2:$B$6</c:f>
              <c:numCache>
                <c:formatCode>General</c:formatCode>
                <c:ptCount val="5"/>
                <c:pt idx="0">
                  <c:v>853</c:v>
                </c:pt>
                <c:pt idx="1">
                  <c:v>1178</c:v>
                </c:pt>
                <c:pt idx="2">
                  <c:v>1192</c:v>
                </c:pt>
                <c:pt idx="3">
                  <c:v>1221</c:v>
                </c:pt>
                <c:pt idx="4">
                  <c:v>1232</c:v>
                </c:pt>
              </c:numCache>
            </c:numRef>
          </c:val>
          <c:extLst>
            <c:ext xmlns:c16="http://schemas.microsoft.com/office/drawing/2014/chart" uri="{C3380CC4-5D6E-409C-BE32-E72D297353CC}">
              <c16:uniqueId val="{00000000-5155-41B2-A0B6-A52369481142}"/>
            </c:ext>
          </c:extLst>
        </c:ser>
        <c:ser>
          <c:idx val="1"/>
          <c:order val="1"/>
          <c:tx>
            <c:strRef>
              <c:f>'1.5.1.3.'!$C$1</c:f>
              <c:strCache>
                <c:ptCount val="1"/>
                <c:pt idx="0">
                  <c:v>Število citatov (Sicris/Scopus)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'1.5.1.3.'!$C$2:$C$6</c:f>
              <c:numCache>
                <c:formatCode>General</c:formatCode>
                <c:ptCount val="5"/>
                <c:pt idx="0">
                  <c:v>910</c:v>
                </c:pt>
                <c:pt idx="1">
                  <c:v>1270</c:v>
                </c:pt>
                <c:pt idx="2">
                  <c:v>1272</c:v>
                </c:pt>
                <c:pt idx="3">
                  <c:v>1317</c:v>
                </c:pt>
                <c:pt idx="4">
                  <c:v>1275</c:v>
                </c:pt>
              </c:numCache>
            </c:numRef>
          </c:val>
          <c:extLst>
            <c:ext xmlns:c16="http://schemas.microsoft.com/office/drawing/2014/chart" uri="{C3380CC4-5D6E-409C-BE32-E72D297353CC}">
              <c16:uniqueId val="{00000001-5155-41B2-A0B6-A52369481142}"/>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3981587926509169"/>
              <c:y val="0.8199719160104986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citatov</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7375328082E-2"/>
          <c:y val="0.83374960629921258"/>
          <c:w val="0.82664658792650914"/>
          <c:h val="0.14625039370078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68480157480314963"/>
        </c:manualLayout>
      </c:layout>
      <c:barChart>
        <c:barDir val="col"/>
        <c:grouping val="clustered"/>
        <c:varyColors val="0"/>
        <c:ser>
          <c:idx val="0"/>
          <c:order val="0"/>
          <c:tx>
            <c:strRef>
              <c:f>'1.5.1.3.2.'!$B$1</c:f>
              <c:strCache>
                <c:ptCount val="1"/>
                <c:pt idx="0">
                  <c:v>Število čistih citatov (Sicris/WoS)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'1.5.1.3.2.'!$A$2:$A$6</c:f>
              <c:strCache>
                <c:ptCount val="5"/>
                <c:pt idx="0">
                  <c:v>2019</c:v>
                </c:pt>
                <c:pt idx="1">
                  <c:v>2020</c:v>
                </c:pt>
                <c:pt idx="2">
                  <c:v>2021</c:v>
                </c:pt>
                <c:pt idx="3">
                  <c:v>2022</c:v>
                </c:pt>
                <c:pt idx="4">
                  <c:v>2023</c:v>
                </c:pt>
              </c:strCache>
            </c:strRef>
          </c:cat>
          <c:val>
            <c:numRef>
              <c:f>'1.5.1.3.2.'!$B$2:$B$6</c:f>
              <c:numCache>
                <c:formatCode>General</c:formatCode>
                <c:ptCount val="5"/>
                <c:pt idx="0">
                  <c:v>780</c:v>
                </c:pt>
                <c:pt idx="1">
                  <c:v>1074</c:v>
                </c:pt>
                <c:pt idx="2">
                  <c:v>1392</c:v>
                </c:pt>
                <c:pt idx="3">
                  <c:v>1239</c:v>
                </c:pt>
                <c:pt idx="4">
                  <c:v>1178</c:v>
                </c:pt>
              </c:numCache>
            </c:numRef>
          </c:val>
          <c:extLst>
            <c:ext xmlns:c16="http://schemas.microsoft.com/office/drawing/2014/chart" uri="{C3380CC4-5D6E-409C-BE32-E72D297353CC}">
              <c16:uniqueId val="{00000000-59CB-4AF0-8DCA-7329FAD040FD}"/>
            </c:ext>
          </c:extLst>
        </c:ser>
        <c:ser>
          <c:idx val="1"/>
          <c:order val="1"/>
          <c:tx>
            <c:strRef>
              <c:f>'1.5.1.3.2.'!$C$1</c:f>
              <c:strCache>
                <c:ptCount val="1"/>
                <c:pt idx="0">
                  <c:v>Število citatov (Sicris/WoS)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'1.5.1.3.2.'!$C$2:$C$6</c:f>
              <c:numCache>
                <c:formatCode>General</c:formatCode>
                <c:ptCount val="5"/>
                <c:pt idx="0">
                  <c:v>839</c:v>
                </c:pt>
                <c:pt idx="1">
                  <c:v>1151</c:v>
                </c:pt>
                <c:pt idx="2">
                  <c:v>1469</c:v>
                </c:pt>
                <c:pt idx="3">
                  <c:v>1334</c:v>
                </c:pt>
                <c:pt idx="4">
                  <c:v>1219</c:v>
                </c:pt>
              </c:numCache>
            </c:numRef>
          </c:val>
          <c:extLst>
            <c:ext xmlns:c16="http://schemas.microsoft.com/office/drawing/2014/chart" uri="{C3380CC4-5D6E-409C-BE32-E72D297353CC}">
              <c16:uniqueId val="{00000001-59CB-4AF0-8DCA-7329FAD040FD}"/>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3981587926509169"/>
              <c:y val="0.8199719160104986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citatov</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9.000997375328082E-2"/>
          <c:y val="0.83374960629921258"/>
          <c:w val="0.82664658792650914"/>
          <c:h val="0.14625039370078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71813490813648306"/>
        </c:manualLayout>
      </c:layout>
      <c:barChart>
        <c:barDir val="col"/>
        <c:grouping val="clustered"/>
        <c:varyColors val="0"/>
        <c:ser>
          <c:idx val="0"/>
          <c:order val="0"/>
          <c:tx>
            <c:strRef>
              <c:f>'1.5.1.4.'!$E$1</c:f>
              <c:strCache>
                <c:ptCount val="1"/>
                <c:pt idx="0">
                  <c:v>Normirano čisti citati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'1.5.1.4.'!$D$2:$D$6</c:f>
              <c:strCache>
                <c:ptCount val="5"/>
                <c:pt idx="0">
                  <c:v>2019</c:v>
                </c:pt>
                <c:pt idx="1">
                  <c:v>2020</c:v>
                </c:pt>
                <c:pt idx="2">
                  <c:v>2021</c:v>
                </c:pt>
                <c:pt idx="3">
                  <c:v>2022</c:v>
                </c:pt>
                <c:pt idx="4">
                  <c:v>2023</c:v>
                </c:pt>
              </c:strCache>
            </c:strRef>
          </c:cat>
          <c:val>
            <c:numRef>
              <c:f>'1.5.1.4.'!$E$2:$E$6</c:f>
              <c:numCache>
                <c:formatCode>General</c:formatCode>
                <c:ptCount val="5"/>
                <c:pt idx="0">
                  <c:v>15.55</c:v>
                </c:pt>
                <c:pt idx="1">
                  <c:v>21.03</c:v>
                </c:pt>
                <c:pt idx="2">
                  <c:v>20.09</c:v>
                </c:pt>
                <c:pt idx="3">
                  <c:v>20.98</c:v>
                </c:pt>
                <c:pt idx="4">
                  <c:v>20.420000000000002</c:v>
                </c:pt>
              </c:numCache>
            </c:numRef>
          </c:val>
          <c:extLst>
            <c:ext xmlns:c16="http://schemas.microsoft.com/office/drawing/2014/chart" uri="{C3380CC4-5D6E-409C-BE32-E72D297353CC}">
              <c16:uniqueId val="{00000000-AA2A-408B-BBF4-EE1A8121C678}"/>
            </c:ext>
          </c:extLst>
        </c:ser>
        <c:ser>
          <c:idx val="1"/>
          <c:order val="1"/>
          <c:tx>
            <c:strRef>
              <c:f>'1.5.1.4.'!$F$1</c:f>
              <c:strCache>
                <c:ptCount val="1"/>
                <c:pt idx="0">
                  <c:v>Normirano citati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'1.5.1.4.'!$F$2:$F$6</c:f>
              <c:numCache>
                <c:formatCode>General</c:formatCode>
                <c:ptCount val="5"/>
                <c:pt idx="0">
                  <c:v>16.59</c:v>
                </c:pt>
                <c:pt idx="1">
                  <c:v>22.67</c:v>
                </c:pt>
                <c:pt idx="2">
                  <c:v>21.43</c:v>
                </c:pt>
                <c:pt idx="3">
                  <c:v>22.63</c:v>
                </c:pt>
                <c:pt idx="4">
                  <c:v>21.13</c:v>
                </c:pt>
              </c:numCache>
            </c:numRef>
          </c:val>
          <c:extLst>
            <c:ext xmlns:c16="http://schemas.microsoft.com/office/drawing/2014/chart" uri="{C3380CC4-5D6E-409C-BE32-E72D297353CC}">
              <c16:uniqueId val="{00000001-AA2A-408B-BBF4-EE1A8121C678}"/>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4148254593175851"/>
              <c:y val="0.8499719160104987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citatov</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8.5017716535433066E-2"/>
          <c:y val="0.84708293963254611"/>
          <c:w val="0.83663123359580061"/>
          <c:h val="0.132917060367454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56604330708662"/>
          <c:y val="4.7839566929133867E-2"/>
          <c:w val="0.84920168016238118"/>
          <c:h val="0.71813490813648306"/>
        </c:manualLayout>
      </c:layout>
      <c:barChart>
        <c:barDir val="col"/>
        <c:grouping val="clustered"/>
        <c:varyColors val="0"/>
        <c:ser>
          <c:idx val="0"/>
          <c:order val="0"/>
          <c:tx>
            <c:strRef>
              <c:f>'1.5.1.4.2.'!$E$1</c:f>
              <c:strCache>
                <c:ptCount val="1"/>
                <c:pt idx="0">
                  <c:v>Normirano čisti citati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'1.5.1.4.2.'!$D$2:$D$6</c:f>
              <c:strCache>
                <c:ptCount val="5"/>
                <c:pt idx="0">
                  <c:v>2019</c:v>
                </c:pt>
                <c:pt idx="1">
                  <c:v>2020</c:v>
                </c:pt>
                <c:pt idx="2">
                  <c:v>2021</c:v>
                </c:pt>
                <c:pt idx="3">
                  <c:v>2022</c:v>
                </c:pt>
                <c:pt idx="4">
                  <c:v>2023</c:v>
                </c:pt>
              </c:strCache>
            </c:strRef>
          </c:cat>
          <c:val>
            <c:numRef>
              <c:f>'1.5.1.4.2.'!$E$2:$E$6</c:f>
              <c:numCache>
                <c:formatCode>General</c:formatCode>
                <c:ptCount val="5"/>
                <c:pt idx="0">
                  <c:v>14.22</c:v>
                </c:pt>
                <c:pt idx="1">
                  <c:v>19.18</c:v>
                </c:pt>
                <c:pt idx="2">
                  <c:v>23.46</c:v>
                </c:pt>
                <c:pt idx="3">
                  <c:v>21.29</c:v>
                </c:pt>
                <c:pt idx="4">
                  <c:v>19.52</c:v>
                </c:pt>
              </c:numCache>
            </c:numRef>
          </c:val>
          <c:extLst>
            <c:ext xmlns:c16="http://schemas.microsoft.com/office/drawing/2014/chart" uri="{C3380CC4-5D6E-409C-BE32-E72D297353CC}">
              <c16:uniqueId val="{00000000-129D-4514-ABA5-A15791499131}"/>
            </c:ext>
          </c:extLst>
        </c:ser>
        <c:ser>
          <c:idx val="1"/>
          <c:order val="1"/>
          <c:tx>
            <c:strRef>
              <c:f>'1.5.1.4.2.'!$F$1</c:f>
              <c:strCache>
                <c:ptCount val="1"/>
                <c:pt idx="0">
                  <c:v>Normirano citati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'1.5.1.4.2.'!$F$2:$F$6</c:f>
              <c:numCache>
                <c:formatCode>General</c:formatCode>
                <c:ptCount val="5"/>
                <c:pt idx="0">
                  <c:v>15.29</c:v>
                </c:pt>
                <c:pt idx="1">
                  <c:v>20.55</c:v>
                </c:pt>
                <c:pt idx="2">
                  <c:v>24.75</c:v>
                </c:pt>
                <c:pt idx="3">
                  <c:v>22.92</c:v>
                </c:pt>
                <c:pt idx="4">
                  <c:v>20.2</c:v>
                </c:pt>
              </c:numCache>
            </c:numRef>
          </c:val>
          <c:extLst>
            <c:ext xmlns:c16="http://schemas.microsoft.com/office/drawing/2014/chart" uri="{C3380CC4-5D6E-409C-BE32-E72D297353CC}">
              <c16:uniqueId val="{00000001-129D-4514-ABA5-A15791499131}"/>
            </c:ext>
          </c:extLst>
        </c:ser>
        <c:dLbls>
          <c:dLblPos val="outEnd"/>
          <c:showLegendKey val="0"/>
          <c:showVal val="1"/>
          <c:showCatName val="0"/>
          <c:showSerName val="0"/>
          <c:showPercent val="0"/>
          <c:showBubbleSize val="0"/>
        </c:dLbls>
        <c:gapWidth val="200"/>
        <c:overlap val="-20"/>
        <c:axId val="296141135"/>
        <c:axId val="296143215"/>
      </c:barChart>
      <c:catAx>
        <c:axId val="29614113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leto</a:t>
                </a:r>
              </a:p>
            </c:rich>
          </c:tx>
          <c:layout>
            <c:manualLayout>
              <c:xMode val="edge"/>
              <c:yMode val="edge"/>
              <c:x val="0.94148254593175851"/>
              <c:y val="0.8499719160104987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3215"/>
        <c:crosses val="autoZero"/>
        <c:auto val="1"/>
        <c:lblAlgn val="ctr"/>
        <c:lblOffset val="100"/>
        <c:noMultiLvlLbl val="0"/>
      </c:catAx>
      <c:valAx>
        <c:axId val="29614321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število citatov</a:t>
                </a:r>
              </a:p>
            </c:rich>
          </c:tx>
          <c:layout>
            <c:manualLayout>
              <c:xMode val="edge"/>
              <c:yMode val="edge"/>
              <c:x val="1.6308956692913386E-2"/>
              <c:y val="0.4522901574803149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96141135"/>
        <c:crosses val="autoZero"/>
        <c:crossBetween val="between"/>
      </c:valAx>
      <c:spPr>
        <a:noFill/>
        <a:ln>
          <a:noFill/>
        </a:ln>
        <a:effectLst/>
      </c:spPr>
    </c:plotArea>
    <c:legend>
      <c:legendPos val="b"/>
      <c:layout>
        <c:manualLayout>
          <c:xMode val="edge"/>
          <c:yMode val="edge"/>
          <c:x val="8.5017716535433066E-2"/>
          <c:y val="0.84708293963254611"/>
          <c:w val="0.83663123359580061"/>
          <c:h val="0.132917060367454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extLst/>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8E51FD6EDF54EBF616E978420CF42" ma:contentTypeVersion="15" ma:contentTypeDescription="Create a new document." ma:contentTypeScope="" ma:versionID="364dd0c2517b98f2e12b7f656493e4a8">
  <xsd:schema xmlns:xsd="http://www.w3.org/2001/XMLSchema" xmlns:xs="http://www.w3.org/2001/XMLSchema" xmlns:p="http://schemas.microsoft.com/office/2006/metadata/properties" xmlns:ns2="20d884c0-005a-4b61-8dcb-380df7677ac8" xmlns:ns3="aff70175-e325-4d19-887b-a266c0764731" targetNamespace="http://schemas.microsoft.com/office/2006/metadata/properties" ma:root="true" ma:fieldsID="ecb307ff2b65dfc9dd8ad8fbacb0c8ae" ns2:_="" ns3:_="">
    <xsd:import namespace="20d884c0-005a-4b61-8dcb-380df7677ac8"/>
    <xsd:import namespace="aff70175-e325-4d19-887b-a266c07647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884c0-005a-4b61-8dcb-380df7677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4c371a-e1e1-4790-b7b3-e586cefac3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70175-e325-4d19-887b-a266c07647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e5b181-82cb-4699-8049-657a7aedb6b7}" ma:internalName="TaxCatchAll" ma:showField="CatchAllData" ma:web="aff70175-e325-4d19-887b-a266c07647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f70175-e325-4d19-887b-a266c0764731" xsi:nil="true"/>
    <lcf76f155ced4ddcb4097134ff3c332f xmlns="20d884c0-005a-4b61-8dcb-380df7677a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2A51C-D405-4D5B-8A54-F0AC7EBA64A0}">
  <ds:schemaRefs>
    <ds:schemaRef ds:uri="http://schemas.microsoft.com/sharepoint/v3/contenttype/forms"/>
  </ds:schemaRefs>
</ds:datastoreItem>
</file>

<file path=customXml/itemProps2.xml><?xml version="1.0" encoding="utf-8"?>
<ds:datastoreItem xmlns:ds="http://schemas.openxmlformats.org/officeDocument/2006/customXml" ds:itemID="{28336BAD-E11E-4895-B0A0-C8E5F0E0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884c0-005a-4b61-8dcb-380df7677ac8"/>
    <ds:schemaRef ds:uri="aff70175-e325-4d19-887b-a266c0764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6804C-2EE6-4EBD-9386-D425A6F8A219}">
  <ds:schemaRefs>
    <ds:schemaRef ds:uri="http://schemas.microsoft.com/office/2006/metadata/properties"/>
    <ds:schemaRef ds:uri="http://schemas.microsoft.com/office/infopath/2007/PartnerControls"/>
    <ds:schemaRef ds:uri="aff70175-e325-4d19-887b-a266c0764731"/>
    <ds:schemaRef ds:uri="20d884c0-005a-4b61-8dcb-380df7677ac8"/>
  </ds:schemaRefs>
</ds:datastoreItem>
</file>

<file path=customXml/itemProps4.xml><?xml version="1.0" encoding="utf-8"?>
<ds:datastoreItem xmlns:ds="http://schemas.openxmlformats.org/officeDocument/2006/customXml" ds:itemID="{063E3B5B-ABE0-4018-8BA2-5FCB1941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88</Pages>
  <Words>27490</Words>
  <Characters>156695</Characters>
  <Application>Microsoft Office Word</Application>
  <DocSecurity>0</DocSecurity>
  <Lines>1305</Lines>
  <Paragraphs>367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Presker</dc:creator>
  <cp:lastModifiedBy>Peter Berk</cp:lastModifiedBy>
  <cp:revision>43</cp:revision>
  <dcterms:created xsi:type="dcterms:W3CDTF">2024-03-15T16:06:00Z</dcterms:created>
  <dcterms:modified xsi:type="dcterms:W3CDTF">2024-03-29T06:49:00Z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0x0101002BB8E51FD6EDF54EBF616E978420CF42</vt:lpwstr>
  </property>
</Properties>
</file>