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273E6" w14:textId="2BB9AF77" w:rsidR="0064781F" w:rsidRDefault="001F79DA" w:rsidP="001F79DA">
      <w:pPr>
        <w:jc w:val="center"/>
        <w:rPr>
          <w:b/>
          <w:bCs/>
        </w:rPr>
      </w:pPr>
      <w:r w:rsidRPr="001F79DA">
        <w:rPr>
          <w:b/>
          <w:bCs/>
        </w:rPr>
        <w:t>P</w:t>
      </w:r>
      <w:r w:rsidRPr="001F79DA">
        <w:rPr>
          <w:b/>
          <w:bCs/>
        </w:rPr>
        <w:t>rojekt</w:t>
      </w:r>
      <w:r w:rsidRPr="001F79DA">
        <w:rPr>
          <w:b/>
          <w:bCs/>
        </w:rPr>
        <w:t xml:space="preserve"> EIP - OHRANJANJE IN IZBOLJŠANJE STANJA BIOTSKE RAZNOVRSTNOSTI NA KMETIJSKO INTENZIVNIH OBMOČJIH NA OSNOVI EKOSISTEMSKIH ZNAČILNOSTI</w:t>
      </w:r>
    </w:p>
    <w:p w14:paraId="7FBAD0F5" w14:textId="77777777" w:rsidR="0070395A" w:rsidRPr="001F79DA" w:rsidRDefault="0070395A" w:rsidP="001F79DA">
      <w:pPr>
        <w:jc w:val="center"/>
        <w:rPr>
          <w:b/>
          <w:bCs/>
        </w:rPr>
      </w:pPr>
    </w:p>
    <w:p w14:paraId="530CA999" w14:textId="34E1D300" w:rsidR="001F79DA" w:rsidRDefault="001F79DA">
      <w:r>
        <w:rPr>
          <w:noProof/>
        </w:rPr>
        <w:drawing>
          <wp:inline distT="0" distB="0" distL="0" distR="0" wp14:anchorId="59A397D0" wp14:editId="3E2223DD">
            <wp:extent cx="5762625" cy="2590800"/>
            <wp:effectExtent l="0" t="0" r="9525" b="0"/>
            <wp:docPr id="17898547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2625" cy="2590800"/>
                    </a:xfrm>
                    <a:prstGeom prst="rect">
                      <a:avLst/>
                    </a:prstGeom>
                    <a:noFill/>
                    <a:ln>
                      <a:noFill/>
                    </a:ln>
                  </pic:spPr>
                </pic:pic>
              </a:graphicData>
            </a:graphic>
          </wp:inline>
        </w:drawing>
      </w:r>
    </w:p>
    <w:p w14:paraId="0168B230" w14:textId="79CA6C30" w:rsidR="001F79DA" w:rsidRDefault="001F79DA" w:rsidP="001F79DA">
      <w:pPr>
        <w:jc w:val="center"/>
      </w:pPr>
      <w:r w:rsidRPr="001F79DA">
        <w:t xml:space="preserve">V jesenskem času </w:t>
      </w:r>
      <w:proofErr w:type="spellStart"/>
      <w:r w:rsidRPr="001F79DA">
        <w:t>dosajena</w:t>
      </w:r>
      <w:proofErr w:type="spellEnd"/>
      <w:r w:rsidRPr="001F79DA">
        <w:t xml:space="preserve"> nova mejica</w:t>
      </w:r>
      <w:r>
        <w:t xml:space="preserve"> na KMG </w:t>
      </w:r>
      <w:proofErr w:type="spellStart"/>
      <w:r>
        <w:t>Brodnjak</w:t>
      </w:r>
      <w:proofErr w:type="spellEnd"/>
      <w:r>
        <w:t>. Foto: Urban Hojnik</w:t>
      </w:r>
    </w:p>
    <w:p w14:paraId="157A8931" w14:textId="77777777" w:rsidR="001F79DA" w:rsidRDefault="001F79DA" w:rsidP="001F79DA">
      <w:pPr>
        <w:jc w:val="center"/>
      </w:pPr>
    </w:p>
    <w:p w14:paraId="51A22C81" w14:textId="77777777" w:rsidR="0070395A" w:rsidRPr="0097736C" w:rsidRDefault="0070395A" w:rsidP="0070395A">
      <w:pPr>
        <w:shd w:val="clear" w:color="auto" w:fill="E2EFD9" w:themeFill="accent6" w:themeFillTint="33"/>
        <w:spacing w:after="0" w:line="240" w:lineRule="auto"/>
        <w:jc w:val="both"/>
        <w:rPr>
          <w:rFonts w:eastAsia="Arial" w:cstheme="minorHAnsi"/>
          <w:b/>
          <w:bCs/>
          <w:color w:val="3B3838" w:themeColor="background2" w:themeShade="40"/>
          <w:sz w:val="24"/>
          <w:szCs w:val="24"/>
        </w:rPr>
      </w:pPr>
      <w:r w:rsidRPr="0097736C">
        <w:rPr>
          <w:rFonts w:eastAsia="Arial" w:cstheme="minorHAnsi"/>
          <w:b/>
          <w:bCs/>
          <w:color w:val="3B3838" w:themeColor="background2" w:themeShade="40"/>
          <w:sz w:val="24"/>
          <w:szCs w:val="24"/>
        </w:rPr>
        <w:t>O EIP projektu</w:t>
      </w:r>
    </w:p>
    <w:p w14:paraId="55923BB6" w14:textId="77777777" w:rsidR="0070395A" w:rsidRDefault="0070395A" w:rsidP="0070395A">
      <w:pPr>
        <w:spacing w:after="0"/>
        <w:rPr>
          <w:rFonts w:eastAsia="Arial" w:cstheme="minorHAnsi"/>
        </w:rPr>
      </w:pPr>
    </w:p>
    <w:p w14:paraId="66098FB4" w14:textId="77777777" w:rsidR="0070395A" w:rsidRPr="008B7CF6" w:rsidRDefault="0070395A" w:rsidP="0070395A">
      <w:pPr>
        <w:spacing w:line="240" w:lineRule="auto"/>
        <w:jc w:val="both"/>
        <w:rPr>
          <w:rFonts w:eastAsia="CIDFont+F4" w:cstheme="minorHAnsi"/>
          <w:color w:val="000000"/>
        </w:rPr>
      </w:pPr>
      <w:r w:rsidRPr="008B7CF6">
        <w:rPr>
          <w:rFonts w:eastAsia="CIDFont+F4" w:cstheme="minorHAnsi"/>
          <w:color w:val="000000"/>
        </w:rPr>
        <w:t xml:space="preserve">Projekt Evropskega inovativnega partnerstva (EIP) »Ohranjanje in izboljšanje stanja biotske raznovrstnosti na kmetijsko intenzivnih območjih na osnovi ekosistemskih značilnosti« se je pričel novembra 2020, zaključil pa se bo novembra 2023. Projekt se izvaja v okviru ukrepa M16 Sodelovanje iz PRP 2014-2020, </w:t>
      </w:r>
      <w:proofErr w:type="spellStart"/>
      <w:r w:rsidRPr="008B7CF6">
        <w:rPr>
          <w:rFonts w:eastAsia="CIDFont+F4" w:cstheme="minorHAnsi"/>
          <w:color w:val="000000"/>
        </w:rPr>
        <w:t>podukrep</w:t>
      </w:r>
      <w:proofErr w:type="spellEnd"/>
      <w:r w:rsidRPr="008B7CF6">
        <w:rPr>
          <w:rFonts w:eastAsia="CIDFont+F4" w:cstheme="minorHAnsi"/>
          <w:color w:val="000000"/>
        </w:rPr>
        <w:t xml:space="preserve"> 16.5 Okolje in podnebne spremembe, ki ga sofinancira Evropski kmetijski sklad za razvoj podeželja. Partnerji v projektu so: Geodetski zavod Celje, </w:t>
      </w:r>
      <w:proofErr w:type="spellStart"/>
      <w:r w:rsidRPr="008B7CF6">
        <w:rPr>
          <w:rFonts w:eastAsia="CIDFont+F4" w:cstheme="minorHAnsi"/>
          <w:color w:val="000000"/>
        </w:rPr>
        <w:t>d.o.o</w:t>
      </w:r>
      <w:proofErr w:type="spellEnd"/>
      <w:r w:rsidRPr="008B7CF6">
        <w:rPr>
          <w:rFonts w:eastAsia="CIDFont+F4" w:cstheme="minorHAnsi"/>
          <w:color w:val="000000"/>
        </w:rPr>
        <w:t xml:space="preserve">. (vodilni partner), Univerza v Mariboru, Fakulteta za kmetijstvo in </w:t>
      </w:r>
      <w:proofErr w:type="spellStart"/>
      <w:r w:rsidRPr="008B7CF6">
        <w:rPr>
          <w:rFonts w:eastAsia="CIDFont+F4" w:cstheme="minorHAnsi"/>
          <w:color w:val="000000"/>
        </w:rPr>
        <w:t>biosistemske</w:t>
      </w:r>
      <w:proofErr w:type="spellEnd"/>
      <w:r w:rsidRPr="008B7CF6">
        <w:rPr>
          <w:rFonts w:eastAsia="CIDFont+F4" w:cstheme="minorHAnsi"/>
          <w:color w:val="000000"/>
        </w:rPr>
        <w:t xml:space="preserve"> vede, KGZS Zavod Ptuj, </w:t>
      </w:r>
      <w:proofErr w:type="spellStart"/>
      <w:r w:rsidRPr="008B7CF6">
        <w:rPr>
          <w:rFonts w:eastAsia="CIDFont+F4" w:cstheme="minorHAnsi"/>
          <w:color w:val="000000"/>
        </w:rPr>
        <w:t>Cevez</w:t>
      </w:r>
      <w:proofErr w:type="spellEnd"/>
      <w:r w:rsidRPr="008B7CF6">
        <w:rPr>
          <w:rFonts w:eastAsia="CIDFont+F4" w:cstheme="minorHAnsi"/>
          <w:color w:val="000000"/>
        </w:rPr>
        <w:t xml:space="preserve"> Kristijan Bogataj </w:t>
      </w:r>
      <w:proofErr w:type="spellStart"/>
      <w:r w:rsidRPr="008B7CF6">
        <w:rPr>
          <w:rFonts w:eastAsia="CIDFont+F4" w:cstheme="minorHAnsi"/>
          <w:color w:val="000000"/>
        </w:rPr>
        <w:t>s.p</w:t>
      </w:r>
      <w:proofErr w:type="spellEnd"/>
      <w:r w:rsidRPr="008B7CF6">
        <w:rPr>
          <w:rFonts w:eastAsia="CIDFont+F4" w:cstheme="minorHAnsi"/>
          <w:color w:val="000000"/>
        </w:rPr>
        <w:t xml:space="preserve">. in 6 kmetijskih gospodarstev: Korenjak Janez, </w:t>
      </w:r>
      <w:proofErr w:type="spellStart"/>
      <w:r w:rsidRPr="008B7CF6">
        <w:rPr>
          <w:rFonts w:eastAsia="CIDFont+F4" w:cstheme="minorHAnsi"/>
          <w:color w:val="000000"/>
        </w:rPr>
        <w:t>Brodnjak</w:t>
      </w:r>
      <w:proofErr w:type="spellEnd"/>
      <w:r w:rsidRPr="008B7CF6">
        <w:rPr>
          <w:rFonts w:eastAsia="CIDFont+F4" w:cstheme="minorHAnsi"/>
          <w:color w:val="000000"/>
        </w:rPr>
        <w:t xml:space="preserve"> Zdenka, Jeruzalem Ormož SAT, </w:t>
      </w:r>
      <w:proofErr w:type="spellStart"/>
      <w:r w:rsidRPr="008B7CF6">
        <w:rPr>
          <w:rFonts w:eastAsia="CIDFont+F4" w:cstheme="minorHAnsi"/>
          <w:color w:val="000000"/>
        </w:rPr>
        <w:t>d.o.o</w:t>
      </w:r>
      <w:proofErr w:type="spellEnd"/>
      <w:r w:rsidRPr="008B7CF6">
        <w:rPr>
          <w:rFonts w:eastAsia="CIDFont+F4" w:cstheme="minorHAnsi"/>
          <w:color w:val="000000"/>
        </w:rPr>
        <w:t>., Leben Slavko, Praznik Ivan in Vouk Jožica.</w:t>
      </w:r>
    </w:p>
    <w:p w14:paraId="17DADD63" w14:textId="525E7E69" w:rsidR="0070395A" w:rsidRPr="002404DF" w:rsidRDefault="0070395A" w:rsidP="0070395A">
      <w:pPr>
        <w:autoSpaceDE w:val="0"/>
        <w:autoSpaceDN w:val="0"/>
        <w:adjustRightInd w:val="0"/>
        <w:spacing w:before="120" w:after="120" w:line="240" w:lineRule="auto"/>
        <w:jc w:val="both"/>
        <w:rPr>
          <w:rFonts w:eastAsia="Arial" w:cstheme="minorHAnsi"/>
        </w:rPr>
      </w:pPr>
      <w:r w:rsidRPr="00AD6D65">
        <w:rPr>
          <w:rFonts w:eastAsia="Arial" w:cstheme="minorHAnsi"/>
        </w:rPr>
        <w:t xml:space="preserve">Splošni cilj projekta je povečati biotsko (ekosistemsko, vrstno, genetsko) raznovrstnost in s tem povečati stabilnost in elastičnost kmetijskega ekosistema na dolgi rok. </w:t>
      </w:r>
      <w:r w:rsidR="002404DF">
        <w:rPr>
          <w:rFonts w:eastAsia="Arial" w:cstheme="minorHAnsi"/>
        </w:rPr>
        <w:t xml:space="preserve"> </w:t>
      </w:r>
      <w:r w:rsidRPr="002404DF">
        <w:rPr>
          <w:rFonts w:eastAsia="Arial" w:cstheme="minorHAnsi"/>
          <w:u w:val="single"/>
        </w:rPr>
        <w:t>S</w:t>
      </w:r>
      <w:r w:rsidRPr="00AD6D65">
        <w:rPr>
          <w:rFonts w:cstheme="minorHAnsi"/>
          <w:u w:val="single"/>
        </w:rPr>
        <w:t xml:space="preserve">pecifičnimi cilji pa so:  </w:t>
      </w:r>
    </w:p>
    <w:p w14:paraId="426BCF25" w14:textId="77777777" w:rsidR="0070395A" w:rsidRPr="00AD6D65" w:rsidRDefault="0070395A" w:rsidP="0070395A">
      <w:pPr>
        <w:pStyle w:val="ListParagraph"/>
        <w:numPr>
          <w:ilvl w:val="0"/>
          <w:numId w:val="3"/>
        </w:numPr>
        <w:autoSpaceDE w:val="0"/>
        <w:autoSpaceDN w:val="0"/>
        <w:adjustRightInd w:val="0"/>
        <w:spacing w:before="120" w:after="120" w:line="240" w:lineRule="auto"/>
        <w:ind w:left="714" w:hanging="357"/>
        <w:jc w:val="both"/>
        <w:rPr>
          <w:rFonts w:cstheme="minorHAnsi"/>
        </w:rPr>
      </w:pPr>
      <w:r w:rsidRPr="00AD6D65">
        <w:rPr>
          <w:rFonts w:cstheme="minorHAnsi"/>
        </w:rPr>
        <w:t xml:space="preserve">ohranitev, razširitev in obogatitev obstoječih krajinskih struktur na izbranem kmetijskem prostoru / ekosistemu; </w:t>
      </w:r>
    </w:p>
    <w:p w14:paraId="3CF6906A" w14:textId="77777777" w:rsidR="0070395A" w:rsidRPr="00AD6D65" w:rsidRDefault="0070395A" w:rsidP="0070395A">
      <w:pPr>
        <w:pStyle w:val="ListParagraph"/>
        <w:numPr>
          <w:ilvl w:val="0"/>
          <w:numId w:val="3"/>
        </w:numPr>
        <w:autoSpaceDE w:val="0"/>
        <w:autoSpaceDN w:val="0"/>
        <w:adjustRightInd w:val="0"/>
        <w:spacing w:before="120" w:after="120" w:line="240" w:lineRule="auto"/>
        <w:ind w:left="714" w:hanging="357"/>
        <w:jc w:val="both"/>
        <w:rPr>
          <w:rFonts w:cstheme="minorHAnsi"/>
        </w:rPr>
      </w:pPr>
      <w:r w:rsidRPr="00AD6D65">
        <w:rPr>
          <w:rFonts w:cstheme="minorHAnsi"/>
        </w:rPr>
        <w:t>vzpostavitev novih krajinskih struktur v izbranem kmetijskem prostoru/ekosistemu;</w:t>
      </w:r>
    </w:p>
    <w:p w14:paraId="5A0F0168" w14:textId="77777777" w:rsidR="0070395A" w:rsidRDefault="0070395A" w:rsidP="0070395A">
      <w:pPr>
        <w:pStyle w:val="ListParagraph"/>
        <w:numPr>
          <w:ilvl w:val="0"/>
          <w:numId w:val="3"/>
        </w:numPr>
        <w:autoSpaceDE w:val="0"/>
        <w:autoSpaceDN w:val="0"/>
        <w:adjustRightInd w:val="0"/>
        <w:spacing w:before="120" w:after="120" w:line="240" w:lineRule="auto"/>
        <w:ind w:left="714" w:hanging="357"/>
        <w:jc w:val="both"/>
        <w:rPr>
          <w:rFonts w:cstheme="minorHAnsi"/>
        </w:rPr>
      </w:pPr>
      <w:r w:rsidRPr="00AD6D65">
        <w:rPr>
          <w:rFonts w:cstheme="minorHAnsi"/>
        </w:rPr>
        <w:t xml:space="preserve">povečanje ozaveščenosti kmetov, kmetijskih svetovalcev in drugih deležnikov v prostoru o pomenu krajinskih elementov, biotske raznovrstnosti in ekosistemske stabilnosti. </w:t>
      </w:r>
    </w:p>
    <w:p w14:paraId="0CB5D6E4" w14:textId="77777777" w:rsidR="0070395A" w:rsidRPr="00AD6D65" w:rsidRDefault="0070395A" w:rsidP="0070395A">
      <w:pPr>
        <w:pStyle w:val="ListParagraph"/>
        <w:autoSpaceDE w:val="0"/>
        <w:autoSpaceDN w:val="0"/>
        <w:adjustRightInd w:val="0"/>
        <w:spacing w:after="0"/>
        <w:ind w:left="714"/>
        <w:jc w:val="both"/>
        <w:rPr>
          <w:rFonts w:cstheme="minorHAnsi"/>
        </w:rPr>
      </w:pPr>
    </w:p>
    <w:p w14:paraId="37018FB7" w14:textId="77777777" w:rsidR="0070395A" w:rsidRPr="00AD6D65" w:rsidRDefault="0070395A" w:rsidP="0070395A">
      <w:pPr>
        <w:autoSpaceDE w:val="0"/>
        <w:autoSpaceDN w:val="0"/>
        <w:adjustRightInd w:val="0"/>
        <w:spacing w:after="0" w:line="240" w:lineRule="auto"/>
        <w:jc w:val="both"/>
        <w:rPr>
          <w:rFonts w:cstheme="minorHAnsi"/>
          <w:b/>
        </w:rPr>
      </w:pPr>
      <w:r w:rsidRPr="00AD6D65">
        <w:rPr>
          <w:rFonts w:cstheme="minorHAnsi"/>
          <w:b/>
        </w:rPr>
        <w:t>Rezultati projekta, ki so na voljo</w:t>
      </w:r>
      <w:r>
        <w:rPr>
          <w:rFonts w:cstheme="minorHAnsi"/>
          <w:b/>
        </w:rPr>
        <w:t xml:space="preserve"> na spletni strani vodilnega partnerja (</w:t>
      </w:r>
      <w:hyperlink r:id="rId6" w:history="1">
        <w:r w:rsidRPr="00850EF0">
          <w:rPr>
            <w:rStyle w:val="Hyperlink"/>
            <w:rFonts w:cstheme="minorHAnsi"/>
          </w:rPr>
          <w:t>https://www.gz-ce.si/ohranjanje_biotske_raznovrstnosti.html</w:t>
        </w:r>
      </w:hyperlink>
      <w:r>
        <w:rPr>
          <w:rStyle w:val="Hyperlink"/>
          <w:rFonts w:cstheme="minorHAnsi"/>
        </w:rPr>
        <w:t>)</w:t>
      </w:r>
      <w:r w:rsidRPr="00AD6D65">
        <w:rPr>
          <w:rFonts w:cstheme="minorHAnsi"/>
          <w:b/>
        </w:rPr>
        <w:t>:</w:t>
      </w:r>
    </w:p>
    <w:p w14:paraId="51F343BC" w14:textId="6CDC398A" w:rsidR="0070395A" w:rsidRPr="001C1558" w:rsidRDefault="0070395A" w:rsidP="0070395A">
      <w:pPr>
        <w:pStyle w:val="Title"/>
        <w:numPr>
          <w:ilvl w:val="0"/>
          <w:numId w:val="2"/>
        </w:numPr>
        <w:rPr>
          <w:rFonts w:asciiTheme="minorHAnsi" w:eastAsiaTheme="minorEastAsia" w:hAnsiTheme="minorHAnsi" w:cstheme="minorHAnsi"/>
          <w:spacing w:val="0"/>
          <w:kern w:val="0"/>
          <w:sz w:val="22"/>
          <w:szCs w:val="22"/>
          <w:lang w:eastAsia="sl-SI"/>
        </w:rPr>
      </w:pPr>
      <w:r w:rsidRPr="001C1558">
        <w:rPr>
          <w:rFonts w:asciiTheme="minorHAnsi" w:eastAsiaTheme="minorEastAsia" w:hAnsiTheme="minorHAnsi" w:cstheme="minorHAnsi"/>
          <w:spacing w:val="0"/>
          <w:kern w:val="0"/>
          <w:sz w:val="22"/>
          <w:szCs w:val="22"/>
          <w:lang w:eastAsia="sl-SI"/>
        </w:rPr>
        <w:t xml:space="preserve">Preučitev deleža krajinskih elementov in omrežja habitatov na širšem območju GERK-ov KMG na območju že izvedenih zemljiških operacij in analiza </w:t>
      </w:r>
      <w:proofErr w:type="spellStart"/>
      <w:r w:rsidRPr="001C1558">
        <w:rPr>
          <w:rFonts w:asciiTheme="minorHAnsi" w:eastAsiaTheme="minorEastAsia" w:hAnsiTheme="minorHAnsi" w:cstheme="minorHAnsi"/>
          <w:spacing w:val="0"/>
          <w:kern w:val="0"/>
          <w:sz w:val="22"/>
          <w:szCs w:val="22"/>
          <w:lang w:eastAsia="sl-SI"/>
        </w:rPr>
        <w:t>renaturacije</w:t>
      </w:r>
      <w:proofErr w:type="spellEnd"/>
      <w:r w:rsidRPr="001C1558">
        <w:rPr>
          <w:rFonts w:asciiTheme="minorHAnsi" w:eastAsiaTheme="minorEastAsia" w:hAnsiTheme="minorHAnsi" w:cstheme="minorHAnsi"/>
          <w:spacing w:val="0"/>
          <w:kern w:val="0"/>
          <w:sz w:val="22"/>
          <w:szCs w:val="22"/>
          <w:lang w:eastAsia="sl-SI"/>
        </w:rPr>
        <w:t xml:space="preserve"> kmetijskih zemljišč</w:t>
      </w:r>
      <w:r>
        <w:rPr>
          <w:rFonts w:asciiTheme="minorHAnsi" w:eastAsiaTheme="minorEastAsia" w:hAnsiTheme="minorHAnsi" w:cstheme="minorHAnsi"/>
          <w:spacing w:val="0"/>
          <w:kern w:val="0"/>
          <w:sz w:val="22"/>
          <w:szCs w:val="22"/>
          <w:lang w:eastAsia="sl-SI"/>
        </w:rPr>
        <w:t xml:space="preserve">: </w:t>
      </w:r>
      <w:hyperlink r:id="rId7" w:history="1">
        <w:r w:rsidRPr="00854BEC">
          <w:rPr>
            <w:rStyle w:val="Hyperlink"/>
            <w:rFonts w:asciiTheme="minorHAnsi" w:eastAsiaTheme="minorEastAsia" w:hAnsiTheme="minorHAnsi" w:cstheme="minorHAnsi"/>
            <w:spacing w:val="0"/>
            <w:kern w:val="0"/>
            <w:sz w:val="22"/>
            <w:szCs w:val="22"/>
            <w:lang w:eastAsia="sl-SI"/>
          </w:rPr>
          <w:t>https://www.gz-ce.si/Analiza_širših_območij.pdf</w:t>
        </w:r>
      </w:hyperlink>
      <w:r>
        <w:rPr>
          <w:rFonts w:asciiTheme="minorHAnsi" w:eastAsiaTheme="minorEastAsia" w:hAnsiTheme="minorHAnsi" w:cstheme="minorHAnsi"/>
          <w:spacing w:val="0"/>
          <w:kern w:val="0"/>
          <w:sz w:val="22"/>
          <w:szCs w:val="22"/>
          <w:lang w:eastAsia="sl-SI"/>
        </w:rPr>
        <w:t xml:space="preserve"> </w:t>
      </w:r>
    </w:p>
    <w:p w14:paraId="7C7A5E7B" w14:textId="4D86777E" w:rsidR="0070395A" w:rsidRPr="001C1558" w:rsidRDefault="0070395A" w:rsidP="0070395A">
      <w:pPr>
        <w:pStyle w:val="ListParagraph"/>
        <w:numPr>
          <w:ilvl w:val="0"/>
          <w:numId w:val="2"/>
        </w:numPr>
        <w:jc w:val="both"/>
        <w:rPr>
          <w:rFonts w:cstheme="minorHAnsi"/>
        </w:rPr>
      </w:pPr>
      <w:r w:rsidRPr="001C1558">
        <w:rPr>
          <w:rFonts w:cstheme="minorHAnsi"/>
        </w:rPr>
        <w:t>Analiza anketnega vprašalnika o interesu in stališčih  kmetovalcev glede pripravljenost za vzpostavitev novih krajinskih elementov</w:t>
      </w:r>
      <w:r>
        <w:rPr>
          <w:rFonts w:cstheme="minorHAnsi"/>
        </w:rPr>
        <w:t xml:space="preserve">: </w:t>
      </w:r>
      <w:hyperlink r:id="rId8" w:history="1">
        <w:r w:rsidRPr="00854BEC">
          <w:rPr>
            <w:rStyle w:val="Hyperlink"/>
            <w:rFonts w:cstheme="minorHAnsi"/>
          </w:rPr>
          <w:t>https://www.gz-ce.si/Analiza_anketnega_vprašalnika.pdf</w:t>
        </w:r>
      </w:hyperlink>
      <w:r>
        <w:rPr>
          <w:rFonts w:cstheme="minorHAnsi"/>
        </w:rPr>
        <w:t xml:space="preserve"> </w:t>
      </w:r>
    </w:p>
    <w:p w14:paraId="7D87970E" w14:textId="186E97FA" w:rsidR="0070395A" w:rsidRPr="00AD6D65" w:rsidRDefault="0070395A" w:rsidP="0070395A">
      <w:pPr>
        <w:pStyle w:val="ListParagraph"/>
        <w:numPr>
          <w:ilvl w:val="0"/>
          <w:numId w:val="2"/>
        </w:numPr>
        <w:autoSpaceDE w:val="0"/>
        <w:autoSpaceDN w:val="0"/>
        <w:adjustRightInd w:val="0"/>
        <w:spacing w:line="240" w:lineRule="auto"/>
        <w:jc w:val="both"/>
        <w:rPr>
          <w:rFonts w:cstheme="minorHAnsi"/>
        </w:rPr>
      </w:pPr>
      <w:r>
        <w:rPr>
          <w:rFonts w:cstheme="minorHAnsi"/>
        </w:rPr>
        <w:lastRenderedPageBreak/>
        <w:t>E</w:t>
      </w:r>
      <w:r w:rsidRPr="00AD6D65">
        <w:rPr>
          <w:rFonts w:cstheme="minorHAnsi"/>
        </w:rPr>
        <w:t xml:space="preserve">konomsko ovrednotenje vzpostavitve različnih novih krajinskih elementov </w:t>
      </w:r>
      <w:r w:rsidRPr="009B300F">
        <w:rPr>
          <w:rFonts w:cstheme="minorHAnsi"/>
          <w:i/>
          <w:iCs/>
        </w:rPr>
        <w:t>(</w:t>
      </w:r>
      <w:r w:rsidR="002404DF">
        <w:rPr>
          <w:rFonts w:cstheme="minorHAnsi"/>
          <w:i/>
          <w:iCs/>
        </w:rPr>
        <w:t xml:space="preserve">glej </w:t>
      </w:r>
      <w:hyperlink r:id="rId9" w:history="1">
        <w:r w:rsidR="002404DF" w:rsidRPr="0070395A">
          <w:rPr>
            <w:rStyle w:val="Hyperlink"/>
            <w:rFonts w:cstheme="minorHAnsi"/>
            <w:i/>
            <w:iCs/>
          </w:rPr>
          <w:t>Priročnik za ohranjanje in vzpostavitev mejic ter drugih krajinskih elementov v kmetijski krajini</w:t>
        </w:r>
      </w:hyperlink>
      <w:r w:rsidRPr="009B300F">
        <w:rPr>
          <w:rFonts w:cstheme="minorHAnsi"/>
          <w:i/>
          <w:iCs/>
        </w:rPr>
        <w:t>)</w:t>
      </w:r>
    </w:p>
    <w:p w14:paraId="55BAF663" w14:textId="2E724B65" w:rsidR="0070395A" w:rsidRPr="00AD6D65" w:rsidRDefault="0070395A" w:rsidP="0070395A">
      <w:pPr>
        <w:pStyle w:val="ListParagraph"/>
        <w:numPr>
          <w:ilvl w:val="0"/>
          <w:numId w:val="2"/>
        </w:numPr>
        <w:autoSpaceDE w:val="0"/>
        <w:autoSpaceDN w:val="0"/>
        <w:adjustRightInd w:val="0"/>
        <w:spacing w:line="240" w:lineRule="auto"/>
        <w:jc w:val="both"/>
        <w:rPr>
          <w:rFonts w:cstheme="minorHAnsi"/>
        </w:rPr>
      </w:pPr>
      <w:r>
        <w:rPr>
          <w:rFonts w:cstheme="minorHAnsi"/>
        </w:rPr>
        <w:t>P</w:t>
      </w:r>
      <w:r w:rsidRPr="00AD6D65">
        <w:rPr>
          <w:rFonts w:cstheme="minorHAnsi"/>
        </w:rPr>
        <w:t>raktična priporočila za vzdrževanje/obnovo/razširitev/obogatitev obstoječih krajinskih elementov</w:t>
      </w:r>
      <w:r>
        <w:rPr>
          <w:rFonts w:cstheme="minorHAnsi"/>
        </w:rPr>
        <w:t xml:space="preserve"> </w:t>
      </w:r>
      <w:r w:rsidRPr="009B300F">
        <w:rPr>
          <w:rFonts w:cstheme="minorHAnsi"/>
          <w:i/>
          <w:iCs/>
        </w:rPr>
        <w:t xml:space="preserve">(glej </w:t>
      </w:r>
      <w:hyperlink r:id="rId10" w:history="1">
        <w:r w:rsidRPr="0070395A">
          <w:rPr>
            <w:rStyle w:val="Hyperlink"/>
            <w:rFonts w:cstheme="minorHAnsi"/>
            <w:i/>
            <w:iCs/>
          </w:rPr>
          <w:t>Priročnik za ohr</w:t>
        </w:r>
        <w:r w:rsidRPr="0070395A">
          <w:rPr>
            <w:rStyle w:val="Hyperlink"/>
            <w:rFonts w:cstheme="minorHAnsi"/>
            <w:i/>
            <w:iCs/>
          </w:rPr>
          <w:t>a</w:t>
        </w:r>
        <w:r w:rsidRPr="0070395A">
          <w:rPr>
            <w:rStyle w:val="Hyperlink"/>
            <w:rFonts w:cstheme="minorHAnsi"/>
            <w:i/>
            <w:iCs/>
          </w:rPr>
          <w:t>njanje in vzpostavitev mejic ter drugih krajinskih elementov v kmetijski krajini</w:t>
        </w:r>
      </w:hyperlink>
      <w:r w:rsidRPr="009B300F">
        <w:rPr>
          <w:rFonts w:cstheme="minorHAnsi"/>
          <w:i/>
          <w:iCs/>
        </w:rPr>
        <w:t xml:space="preserve"> ali</w:t>
      </w:r>
      <w:r w:rsidR="002404DF">
        <w:rPr>
          <w:rFonts w:cstheme="minorHAnsi"/>
          <w:i/>
          <w:iCs/>
        </w:rPr>
        <w:t xml:space="preserve"> brošuro</w:t>
      </w:r>
      <w:r w:rsidRPr="009B300F">
        <w:rPr>
          <w:rFonts w:cstheme="minorHAnsi"/>
          <w:i/>
          <w:iCs/>
        </w:rPr>
        <w:t xml:space="preserve"> </w:t>
      </w:r>
      <w:hyperlink r:id="rId11" w:history="1">
        <w:r w:rsidRPr="0070395A">
          <w:rPr>
            <w:rStyle w:val="Hyperlink"/>
            <w:rFonts w:cstheme="minorHAnsi"/>
            <w:i/>
            <w:iCs/>
          </w:rPr>
          <w:t>Ohranjanje in vzpostavitev mejice ter drugih krajinskih elementov v kmetijski krajini</w:t>
        </w:r>
      </w:hyperlink>
      <w:r w:rsidRPr="009B300F">
        <w:rPr>
          <w:rFonts w:cstheme="minorHAnsi"/>
          <w:i/>
          <w:iCs/>
        </w:rPr>
        <w:t>)</w:t>
      </w:r>
    </w:p>
    <w:p w14:paraId="008B0903" w14:textId="5A9C6D83" w:rsidR="0070395A" w:rsidRDefault="0070395A" w:rsidP="0070395A">
      <w:pPr>
        <w:pStyle w:val="ListParagraph"/>
        <w:numPr>
          <w:ilvl w:val="0"/>
          <w:numId w:val="2"/>
        </w:numPr>
        <w:autoSpaceDE w:val="0"/>
        <w:autoSpaceDN w:val="0"/>
        <w:adjustRightInd w:val="0"/>
        <w:spacing w:line="240" w:lineRule="auto"/>
        <w:jc w:val="both"/>
        <w:rPr>
          <w:rFonts w:cstheme="minorHAnsi"/>
        </w:rPr>
      </w:pPr>
      <w:r>
        <w:rPr>
          <w:rFonts w:cstheme="minorHAnsi"/>
        </w:rPr>
        <w:t>P</w:t>
      </w:r>
      <w:r w:rsidRPr="00AD6D65">
        <w:rPr>
          <w:rFonts w:cstheme="minorHAnsi"/>
        </w:rPr>
        <w:t>raktična priporočila za ohranjanje in vzpostavljanje krajinskih elementov na kmetijsko intenzivnih območjih</w:t>
      </w:r>
      <w:r>
        <w:rPr>
          <w:rFonts w:cstheme="minorHAnsi"/>
        </w:rPr>
        <w:t xml:space="preserve"> </w:t>
      </w:r>
      <w:r w:rsidRPr="009B300F">
        <w:rPr>
          <w:rFonts w:cstheme="minorHAnsi"/>
          <w:i/>
          <w:iCs/>
        </w:rPr>
        <w:t xml:space="preserve">(glej </w:t>
      </w:r>
      <w:hyperlink r:id="rId12" w:history="1">
        <w:r>
          <w:rPr>
            <w:rStyle w:val="Hyperlink"/>
            <w:rFonts w:cstheme="minorHAnsi"/>
            <w:i/>
            <w:iCs/>
          </w:rPr>
          <w:t>P</w:t>
        </w:r>
        <w:r w:rsidRPr="0070395A">
          <w:rPr>
            <w:rStyle w:val="Hyperlink"/>
            <w:rFonts w:cstheme="minorHAnsi"/>
            <w:i/>
            <w:iCs/>
          </w:rPr>
          <w:t>riročnik za ohranjanje in vzpostavitev mejic ter drugih krajinskih elementov v kmetijski krajini</w:t>
        </w:r>
      </w:hyperlink>
      <w:r w:rsidRPr="009B300F">
        <w:rPr>
          <w:rFonts w:cstheme="minorHAnsi"/>
          <w:i/>
          <w:iCs/>
        </w:rPr>
        <w:t xml:space="preserve"> ali</w:t>
      </w:r>
      <w:r w:rsidR="002404DF">
        <w:rPr>
          <w:rFonts w:cstheme="minorHAnsi"/>
          <w:i/>
          <w:iCs/>
        </w:rPr>
        <w:t xml:space="preserve"> </w:t>
      </w:r>
      <w:r w:rsidR="002404DF">
        <w:rPr>
          <w:rFonts w:cstheme="minorHAnsi"/>
          <w:i/>
          <w:iCs/>
        </w:rPr>
        <w:t>brošuro</w:t>
      </w:r>
      <w:r w:rsidRPr="009B300F">
        <w:rPr>
          <w:rFonts w:cstheme="minorHAnsi"/>
          <w:i/>
          <w:iCs/>
        </w:rPr>
        <w:t xml:space="preserve"> </w:t>
      </w:r>
      <w:hyperlink r:id="rId13" w:history="1">
        <w:r w:rsidRPr="0070395A">
          <w:rPr>
            <w:rStyle w:val="Hyperlink"/>
            <w:rFonts w:cstheme="minorHAnsi"/>
            <w:i/>
            <w:iCs/>
          </w:rPr>
          <w:t>Ohra</w:t>
        </w:r>
        <w:r w:rsidRPr="0070395A">
          <w:rPr>
            <w:rStyle w:val="Hyperlink"/>
            <w:rFonts w:cstheme="minorHAnsi"/>
            <w:i/>
            <w:iCs/>
          </w:rPr>
          <w:t>n</w:t>
        </w:r>
        <w:r w:rsidRPr="0070395A">
          <w:rPr>
            <w:rStyle w:val="Hyperlink"/>
            <w:rFonts w:cstheme="minorHAnsi"/>
            <w:i/>
            <w:iCs/>
          </w:rPr>
          <w:t>janje in vzpostavitev mejice ter drugih krajinskih elementov v kmetijski krajini</w:t>
        </w:r>
      </w:hyperlink>
      <w:r w:rsidRPr="009B300F">
        <w:rPr>
          <w:rFonts w:cstheme="minorHAnsi"/>
          <w:i/>
          <w:iCs/>
        </w:rPr>
        <w:t>)</w:t>
      </w:r>
    </w:p>
    <w:p w14:paraId="70E571C8" w14:textId="7DD633B1" w:rsidR="0070395A" w:rsidRDefault="0070395A" w:rsidP="0070395A">
      <w:pPr>
        <w:autoSpaceDE w:val="0"/>
        <w:autoSpaceDN w:val="0"/>
        <w:adjustRightInd w:val="0"/>
        <w:spacing w:after="0" w:line="240" w:lineRule="auto"/>
        <w:jc w:val="center"/>
        <w:rPr>
          <w:rFonts w:cstheme="minorHAnsi"/>
          <w:b/>
        </w:rPr>
      </w:pPr>
      <w:r>
        <w:rPr>
          <w:rFonts w:cstheme="minorHAnsi"/>
          <w:b/>
          <w:noProof/>
        </w:rPr>
        <w:drawing>
          <wp:inline distT="0" distB="0" distL="0" distR="0" wp14:anchorId="1D89F634" wp14:editId="7063FBCB">
            <wp:extent cx="1314450" cy="1314450"/>
            <wp:effectExtent l="0" t="0" r="0" b="0"/>
            <wp:docPr id="15421234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123421" name="Picture 1542123421"/>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1314450" cy="1314450"/>
                    </a:xfrm>
                    <a:prstGeom prst="rect">
                      <a:avLst/>
                    </a:prstGeom>
                  </pic:spPr>
                </pic:pic>
              </a:graphicData>
            </a:graphic>
          </wp:inline>
        </w:drawing>
      </w:r>
    </w:p>
    <w:p w14:paraId="413B3D35" w14:textId="5C227B4A" w:rsidR="0070395A" w:rsidRDefault="008B7CF6" w:rsidP="0070395A">
      <w:pPr>
        <w:autoSpaceDE w:val="0"/>
        <w:autoSpaceDN w:val="0"/>
        <w:adjustRightInd w:val="0"/>
        <w:spacing w:after="0" w:line="240" w:lineRule="auto"/>
        <w:rPr>
          <w:rFonts w:cstheme="minorHAnsi"/>
          <w:b/>
        </w:rPr>
      </w:pPr>
      <w:r>
        <w:rPr>
          <w:rFonts w:cstheme="minorHAnsi"/>
          <w:b/>
        </w:rPr>
        <w:t xml:space="preserve">Kontakt: </w:t>
      </w:r>
    </w:p>
    <w:p w14:paraId="115C4DE2" w14:textId="07401143" w:rsidR="008B7CF6" w:rsidRPr="008B7CF6" w:rsidRDefault="008B7CF6" w:rsidP="0070395A">
      <w:pPr>
        <w:autoSpaceDE w:val="0"/>
        <w:autoSpaceDN w:val="0"/>
        <w:adjustRightInd w:val="0"/>
        <w:spacing w:after="0" w:line="240" w:lineRule="auto"/>
        <w:rPr>
          <w:rFonts w:cstheme="minorHAnsi"/>
          <w:bCs/>
        </w:rPr>
      </w:pPr>
      <w:r w:rsidRPr="008B7CF6">
        <w:rPr>
          <w:rFonts w:cstheme="minorHAnsi"/>
          <w:bCs/>
        </w:rPr>
        <w:t xml:space="preserve">Geodetski zavod Celje, </w:t>
      </w:r>
      <w:proofErr w:type="spellStart"/>
      <w:r w:rsidRPr="008B7CF6">
        <w:rPr>
          <w:rFonts w:cstheme="minorHAnsi"/>
          <w:bCs/>
        </w:rPr>
        <w:t>d.o.o</w:t>
      </w:r>
      <w:proofErr w:type="spellEnd"/>
    </w:p>
    <w:p w14:paraId="537B196F" w14:textId="77777777" w:rsidR="008B7CF6" w:rsidRPr="008B7CF6" w:rsidRDefault="008B7CF6" w:rsidP="008B7CF6">
      <w:pPr>
        <w:autoSpaceDE w:val="0"/>
        <w:autoSpaceDN w:val="0"/>
        <w:adjustRightInd w:val="0"/>
        <w:spacing w:after="0" w:line="240" w:lineRule="auto"/>
        <w:rPr>
          <w:rFonts w:cstheme="minorHAnsi"/>
          <w:bCs/>
        </w:rPr>
      </w:pPr>
      <w:r w:rsidRPr="008B7CF6">
        <w:rPr>
          <w:rFonts w:cstheme="minorHAnsi"/>
          <w:bCs/>
        </w:rPr>
        <w:t>Ulica XIV. divizije 10</w:t>
      </w:r>
    </w:p>
    <w:p w14:paraId="348B94D6" w14:textId="77777777" w:rsidR="008B7CF6" w:rsidRDefault="008B7CF6" w:rsidP="008B7CF6">
      <w:pPr>
        <w:autoSpaceDE w:val="0"/>
        <w:autoSpaceDN w:val="0"/>
        <w:adjustRightInd w:val="0"/>
        <w:spacing w:after="0" w:line="240" w:lineRule="auto"/>
        <w:rPr>
          <w:rFonts w:cstheme="minorHAnsi"/>
          <w:bCs/>
        </w:rPr>
      </w:pPr>
      <w:r w:rsidRPr="008B7CF6">
        <w:rPr>
          <w:rFonts w:cstheme="minorHAnsi"/>
          <w:bCs/>
        </w:rPr>
        <w:t>3000 CELJE</w:t>
      </w:r>
    </w:p>
    <w:p w14:paraId="3E37E3C9" w14:textId="77777777" w:rsidR="008B7CF6" w:rsidRDefault="008B7CF6" w:rsidP="008B7CF6">
      <w:pPr>
        <w:autoSpaceDE w:val="0"/>
        <w:autoSpaceDN w:val="0"/>
        <w:adjustRightInd w:val="0"/>
        <w:spacing w:after="0" w:line="240" w:lineRule="auto"/>
        <w:rPr>
          <w:rFonts w:cstheme="minorHAnsi"/>
          <w:bCs/>
        </w:rPr>
      </w:pPr>
    </w:p>
    <w:p w14:paraId="10970220" w14:textId="633332FC" w:rsidR="008B7CF6" w:rsidRDefault="008B7CF6" w:rsidP="008B7CF6">
      <w:pPr>
        <w:autoSpaceDE w:val="0"/>
        <w:autoSpaceDN w:val="0"/>
        <w:adjustRightInd w:val="0"/>
        <w:spacing w:after="0" w:line="240" w:lineRule="auto"/>
        <w:rPr>
          <w:rFonts w:cstheme="minorHAnsi"/>
          <w:bCs/>
        </w:rPr>
      </w:pPr>
      <w:r>
        <w:rPr>
          <w:rFonts w:cstheme="minorHAnsi"/>
          <w:bCs/>
        </w:rPr>
        <w:t xml:space="preserve">Vodja projekta: </w:t>
      </w:r>
    </w:p>
    <w:p w14:paraId="0BE2DA04" w14:textId="77777777" w:rsidR="008B7CF6" w:rsidRDefault="008B7CF6" w:rsidP="008B7CF6">
      <w:pPr>
        <w:autoSpaceDE w:val="0"/>
        <w:autoSpaceDN w:val="0"/>
        <w:adjustRightInd w:val="0"/>
        <w:spacing w:after="0" w:line="240" w:lineRule="auto"/>
        <w:rPr>
          <w:rFonts w:cstheme="minorHAnsi"/>
          <w:bCs/>
        </w:rPr>
      </w:pPr>
      <w:r>
        <w:rPr>
          <w:rFonts w:cstheme="minorHAnsi"/>
          <w:bCs/>
        </w:rPr>
        <w:t xml:space="preserve">Petra </w:t>
      </w:r>
      <w:proofErr w:type="spellStart"/>
      <w:r>
        <w:rPr>
          <w:rFonts w:cstheme="minorHAnsi"/>
          <w:bCs/>
        </w:rPr>
        <w:t>Recko</w:t>
      </w:r>
      <w:proofErr w:type="spellEnd"/>
      <w:r>
        <w:rPr>
          <w:rFonts w:cstheme="minorHAnsi"/>
          <w:bCs/>
        </w:rPr>
        <w:t xml:space="preserve"> Novak </w:t>
      </w:r>
    </w:p>
    <w:p w14:paraId="44B90B64" w14:textId="434790B0" w:rsidR="008B7CF6" w:rsidRPr="008B7CF6" w:rsidRDefault="008B7CF6" w:rsidP="008B7CF6">
      <w:pPr>
        <w:autoSpaceDE w:val="0"/>
        <w:autoSpaceDN w:val="0"/>
        <w:adjustRightInd w:val="0"/>
        <w:spacing w:after="0" w:line="240" w:lineRule="auto"/>
        <w:rPr>
          <w:rFonts w:cstheme="minorHAnsi"/>
          <w:bCs/>
        </w:rPr>
      </w:pPr>
      <w:hyperlink r:id="rId15" w:history="1">
        <w:r w:rsidRPr="00854BEC">
          <w:rPr>
            <w:rStyle w:val="Hyperlink"/>
            <w:rFonts w:cstheme="minorHAnsi"/>
            <w:bCs/>
          </w:rPr>
          <w:t>petra.recko.novak@gz-ce.si</w:t>
        </w:r>
      </w:hyperlink>
      <w:r>
        <w:rPr>
          <w:rFonts w:cstheme="minorHAnsi"/>
          <w:bCs/>
        </w:rPr>
        <w:t xml:space="preserve"> </w:t>
      </w:r>
    </w:p>
    <w:p w14:paraId="32A6F2AA" w14:textId="36650440" w:rsidR="008B7CF6" w:rsidRPr="008B7CF6" w:rsidRDefault="008B7CF6" w:rsidP="0070395A">
      <w:pPr>
        <w:autoSpaceDE w:val="0"/>
        <w:autoSpaceDN w:val="0"/>
        <w:adjustRightInd w:val="0"/>
        <w:spacing w:after="0" w:line="240" w:lineRule="auto"/>
        <w:rPr>
          <w:rFonts w:cstheme="minorHAnsi"/>
          <w:bCs/>
        </w:rPr>
      </w:pPr>
      <w:r w:rsidRPr="008B7CF6">
        <w:rPr>
          <w:rFonts w:cstheme="minorHAnsi"/>
          <w:bCs/>
        </w:rPr>
        <w:t>+386 3 4256725</w:t>
      </w:r>
    </w:p>
    <w:p w14:paraId="0D32EA2B" w14:textId="77777777" w:rsidR="008B7CF6" w:rsidRDefault="008B7CF6" w:rsidP="0070395A">
      <w:pPr>
        <w:autoSpaceDE w:val="0"/>
        <w:autoSpaceDN w:val="0"/>
        <w:adjustRightInd w:val="0"/>
        <w:spacing w:after="0" w:line="240" w:lineRule="auto"/>
        <w:rPr>
          <w:rFonts w:cstheme="minorHAnsi"/>
          <w:b/>
        </w:rPr>
      </w:pPr>
    </w:p>
    <w:p w14:paraId="2D4B009E" w14:textId="77777777" w:rsidR="0070395A" w:rsidRDefault="0070395A" w:rsidP="0070395A">
      <w:pPr>
        <w:autoSpaceDE w:val="0"/>
        <w:autoSpaceDN w:val="0"/>
        <w:adjustRightInd w:val="0"/>
        <w:spacing w:after="0" w:line="360" w:lineRule="auto"/>
        <w:jc w:val="both"/>
        <w:rPr>
          <w:rFonts w:cstheme="minorHAnsi"/>
          <w:b/>
        </w:rPr>
      </w:pPr>
      <w:r w:rsidRPr="008C60EF">
        <w:rPr>
          <w:rFonts w:cstheme="minorHAnsi"/>
          <w:b/>
        </w:rPr>
        <w:t>Spletni strani financerjev projekta:</w:t>
      </w:r>
    </w:p>
    <w:p w14:paraId="31636F43" w14:textId="77777777" w:rsidR="0070395A" w:rsidRDefault="0070395A" w:rsidP="0070395A">
      <w:pPr>
        <w:autoSpaceDE w:val="0"/>
        <w:autoSpaceDN w:val="0"/>
        <w:adjustRightInd w:val="0"/>
        <w:spacing w:after="0" w:line="240" w:lineRule="auto"/>
        <w:rPr>
          <w:rFonts w:eastAsia="CIDFont+F4" w:cstheme="minorHAnsi"/>
          <w:color w:val="000000"/>
        </w:rPr>
      </w:pPr>
      <w:r w:rsidRPr="008C60EF">
        <w:rPr>
          <w:rFonts w:eastAsia="CIDFont+F4" w:cstheme="minorHAnsi"/>
          <w:color w:val="000000"/>
        </w:rPr>
        <w:t>Evropska komisija, Evropski kmetijski sklad za razvoj podeželja</w:t>
      </w:r>
    </w:p>
    <w:p w14:paraId="4EB02A37" w14:textId="77777777" w:rsidR="0070395A" w:rsidRDefault="0070395A" w:rsidP="0070395A">
      <w:pPr>
        <w:autoSpaceDE w:val="0"/>
        <w:autoSpaceDN w:val="0"/>
        <w:adjustRightInd w:val="0"/>
        <w:spacing w:after="0" w:line="240" w:lineRule="auto"/>
        <w:rPr>
          <w:rFonts w:eastAsia="CIDFont+F4" w:cstheme="minorHAnsi"/>
          <w:color w:val="0563C2"/>
          <w:sz w:val="20"/>
          <w:szCs w:val="20"/>
        </w:rPr>
      </w:pPr>
      <w:hyperlink r:id="rId16" w:history="1">
        <w:r w:rsidRPr="00B60E16">
          <w:rPr>
            <w:rStyle w:val="Hyperlink"/>
            <w:rFonts w:eastAsia="CIDFont+F4" w:cstheme="minorHAnsi"/>
            <w:sz w:val="20"/>
            <w:szCs w:val="20"/>
          </w:rPr>
          <w:t>https://ec.europa.eu/info/food-farming-fisheries/key-policies/common-agricultural-policy/ruraldevelopment</w:t>
        </w:r>
      </w:hyperlink>
    </w:p>
    <w:p w14:paraId="575067C1" w14:textId="77777777" w:rsidR="0070395A" w:rsidRPr="008C60EF" w:rsidRDefault="0070395A" w:rsidP="0070395A">
      <w:pPr>
        <w:autoSpaceDE w:val="0"/>
        <w:autoSpaceDN w:val="0"/>
        <w:adjustRightInd w:val="0"/>
        <w:spacing w:after="0" w:line="240" w:lineRule="auto"/>
        <w:rPr>
          <w:rFonts w:eastAsia="CIDFont+F4" w:cstheme="minorHAnsi"/>
          <w:color w:val="0563C2"/>
          <w:sz w:val="20"/>
          <w:szCs w:val="20"/>
        </w:rPr>
      </w:pPr>
    </w:p>
    <w:p w14:paraId="42A946E8" w14:textId="77777777" w:rsidR="0070395A" w:rsidRPr="008C60EF" w:rsidRDefault="0070395A" w:rsidP="0070395A">
      <w:pPr>
        <w:autoSpaceDE w:val="0"/>
        <w:autoSpaceDN w:val="0"/>
        <w:adjustRightInd w:val="0"/>
        <w:spacing w:after="0" w:line="240" w:lineRule="auto"/>
        <w:rPr>
          <w:rFonts w:eastAsia="CIDFont+F4" w:cstheme="minorHAnsi"/>
          <w:color w:val="000000"/>
        </w:rPr>
      </w:pPr>
      <w:r w:rsidRPr="008C60EF">
        <w:rPr>
          <w:rFonts w:eastAsia="CIDFont+F4" w:cstheme="minorHAnsi"/>
          <w:color w:val="000000"/>
        </w:rPr>
        <w:t>Program razvoja podeželja 2014–2020</w:t>
      </w:r>
    </w:p>
    <w:p w14:paraId="73120C6B" w14:textId="77777777" w:rsidR="0070395A" w:rsidRDefault="0070395A" w:rsidP="0070395A">
      <w:pPr>
        <w:jc w:val="both"/>
        <w:rPr>
          <w:rFonts w:eastAsia="CIDFont+F4" w:cstheme="minorHAnsi"/>
          <w:color w:val="0563C2"/>
          <w:sz w:val="20"/>
          <w:szCs w:val="20"/>
        </w:rPr>
      </w:pPr>
      <w:hyperlink r:id="rId17" w:history="1">
        <w:r w:rsidRPr="00B60E16">
          <w:rPr>
            <w:rStyle w:val="Hyperlink"/>
            <w:rFonts w:eastAsia="CIDFont+F4" w:cstheme="minorHAnsi"/>
            <w:sz w:val="20"/>
            <w:szCs w:val="20"/>
          </w:rPr>
          <w:t>www.program-podezelja.si/</w:t>
        </w:r>
      </w:hyperlink>
    </w:p>
    <w:p w14:paraId="777898A9" w14:textId="77777777" w:rsidR="001F79DA" w:rsidRDefault="001F79DA" w:rsidP="001F79DA"/>
    <w:p w14:paraId="7F6BBB5D" w14:textId="726B4FF6" w:rsidR="001F79DA" w:rsidRDefault="001F79DA"/>
    <w:sectPr w:rsidR="001F79DA" w:rsidSect="001805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IDFont+F4">
    <w:altName w:val="Malgun Gothic"/>
    <w:panose1 w:val="00000000000000000000"/>
    <w:charset w:val="81"/>
    <w:family w:val="auto"/>
    <w:notTrueType/>
    <w:pitch w:val="default"/>
    <w:sig w:usb0="00000001" w:usb1="09060000" w:usb2="00000010" w:usb3="00000000" w:csb0="0008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D50756"/>
    <w:multiLevelType w:val="hybridMultilevel"/>
    <w:tmpl w:val="BE9A90B8"/>
    <w:lvl w:ilvl="0" w:tplc="82A2E486">
      <w:start w:val="1"/>
      <w:numFmt w:val="decimal"/>
      <w:pStyle w:val="Heading1"/>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56BB7EA4"/>
    <w:multiLevelType w:val="hybridMultilevel"/>
    <w:tmpl w:val="7A7E9A2E"/>
    <w:lvl w:ilvl="0" w:tplc="2B28EF7A">
      <w:start w:val="2"/>
      <w:numFmt w:val="bullet"/>
      <w:lvlText w:val="-"/>
      <w:lvlJc w:val="left"/>
      <w:pPr>
        <w:ind w:left="720" w:hanging="360"/>
      </w:pPr>
      <w:rPr>
        <w:rFonts w:ascii="Calibri" w:eastAsiaTheme="minorHAnsi" w:hAnsi="Calibri" w:cs="Calibri" w:hint="default"/>
      </w:rPr>
    </w:lvl>
    <w:lvl w:ilvl="1" w:tplc="C21AF5E0" w:tentative="1">
      <w:start w:val="1"/>
      <w:numFmt w:val="bullet"/>
      <w:lvlText w:val="o"/>
      <w:lvlJc w:val="left"/>
      <w:pPr>
        <w:ind w:left="1440" w:hanging="360"/>
      </w:pPr>
      <w:rPr>
        <w:rFonts w:ascii="Courier New" w:hAnsi="Courier New" w:cs="Courier New" w:hint="default"/>
      </w:rPr>
    </w:lvl>
    <w:lvl w:ilvl="2" w:tplc="21E8109C" w:tentative="1">
      <w:start w:val="1"/>
      <w:numFmt w:val="bullet"/>
      <w:lvlText w:val=""/>
      <w:lvlJc w:val="left"/>
      <w:pPr>
        <w:ind w:left="2160" w:hanging="360"/>
      </w:pPr>
      <w:rPr>
        <w:rFonts w:ascii="Wingdings" w:hAnsi="Wingdings" w:hint="default"/>
      </w:rPr>
    </w:lvl>
    <w:lvl w:ilvl="3" w:tplc="89723E16" w:tentative="1">
      <w:start w:val="1"/>
      <w:numFmt w:val="bullet"/>
      <w:lvlText w:val=""/>
      <w:lvlJc w:val="left"/>
      <w:pPr>
        <w:ind w:left="2880" w:hanging="360"/>
      </w:pPr>
      <w:rPr>
        <w:rFonts w:ascii="Symbol" w:hAnsi="Symbol" w:hint="default"/>
      </w:rPr>
    </w:lvl>
    <w:lvl w:ilvl="4" w:tplc="1AEE628C" w:tentative="1">
      <w:start w:val="1"/>
      <w:numFmt w:val="bullet"/>
      <w:lvlText w:val="o"/>
      <w:lvlJc w:val="left"/>
      <w:pPr>
        <w:ind w:left="3600" w:hanging="360"/>
      </w:pPr>
      <w:rPr>
        <w:rFonts w:ascii="Courier New" w:hAnsi="Courier New" w:cs="Courier New" w:hint="default"/>
      </w:rPr>
    </w:lvl>
    <w:lvl w:ilvl="5" w:tplc="2B20CBEC" w:tentative="1">
      <w:start w:val="1"/>
      <w:numFmt w:val="bullet"/>
      <w:lvlText w:val=""/>
      <w:lvlJc w:val="left"/>
      <w:pPr>
        <w:ind w:left="4320" w:hanging="360"/>
      </w:pPr>
      <w:rPr>
        <w:rFonts w:ascii="Wingdings" w:hAnsi="Wingdings" w:hint="default"/>
      </w:rPr>
    </w:lvl>
    <w:lvl w:ilvl="6" w:tplc="C51EA6F4" w:tentative="1">
      <w:start w:val="1"/>
      <w:numFmt w:val="bullet"/>
      <w:lvlText w:val=""/>
      <w:lvlJc w:val="left"/>
      <w:pPr>
        <w:ind w:left="5040" w:hanging="360"/>
      </w:pPr>
      <w:rPr>
        <w:rFonts w:ascii="Symbol" w:hAnsi="Symbol" w:hint="default"/>
      </w:rPr>
    </w:lvl>
    <w:lvl w:ilvl="7" w:tplc="83C4A066" w:tentative="1">
      <w:start w:val="1"/>
      <w:numFmt w:val="bullet"/>
      <w:lvlText w:val="o"/>
      <w:lvlJc w:val="left"/>
      <w:pPr>
        <w:ind w:left="5760" w:hanging="360"/>
      </w:pPr>
      <w:rPr>
        <w:rFonts w:ascii="Courier New" w:hAnsi="Courier New" w:cs="Courier New" w:hint="default"/>
      </w:rPr>
    </w:lvl>
    <w:lvl w:ilvl="8" w:tplc="12C0AA10" w:tentative="1">
      <w:start w:val="1"/>
      <w:numFmt w:val="bullet"/>
      <w:lvlText w:val=""/>
      <w:lvlJc w:val="left"/>
      <w:pPr>
        <w:ind w:left="6480" w:hanging="360"/>
      </w:pPr>
      <w:rPr>
        <w:rFonts w:ascii="Wingdings" w:hAnsi="Wingdings" w:hint="default"/>
      </w:rPr>
    </w:lvl>
  </w:abstractNum>
  <w:abstractNum w:abstractNumId="2" w15:restartNumberingAfterBreak="0">
    <w:nsid w:val="76DB0E70"/>
    <w:multiLevelType w:val="hybridMultilevel"/>
    <w:tmpl w:val="9DAA0150"/>
    <w:lvl w:ilvl="0" w:tplc="C5B8A3A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6429540">
    <w:abstractNumId w:val="0"/>
  </w:num>
  <w:num w:numId="2" w16cid:durableId="1222983803">
    <w:abstractNumId w:val="2"/>
  </w:num>
  <w:num w:numId="3" w16cid:durableId="1946110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9DA"/>
    <w:rsid w:val="001805AC"/>
    <w:rsid w:val="001F79DA"/>
    <w:rsid w:val="002404DF"/>
    <w:rsid w:val="0064781F"/>
    <w:rsid w:val="0070395A"/>
    <w:rsid w:val="00742B5B"/>
    <w:rsid w:val="0074750F"/>
    <w:rsid w:val="00856F9E"/>
    <w:rsid w:val="008B7CF6"/>
    <w:rsid w:val="00C269E2"/>
    <w:rsid w:val="00C55C9A"/>
    <w:rsid w:val="00D4321A"/>
    <w:rsid w:val="00FB1AC1"/>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9FBF5"/>
  <w15:chartTrackingRefBased/>
  <w15:docId w15:val="{41A78EB4-E44D-447C-A44D-67FF35C34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l-SI"/>
    </w:rPr>
  </w:style>
  <w:style w:type="paragraph" w:styleId="Heading1">
    <w:name w:val="heading 1"/>
    <w:basedOn w:val="Normal"/>
    <w:next w:val="Normal"/>
    <w:link w:val="Heading1Char"/>
    <w:autoRedefine/>
    <w:uiPriority w:val="9"/>
    <w:qFormat/>
    <w:rsid w:val="00FB1AC1"/>
    <w:pPr>
      <w:numPr>
        <w:numId w:val="1"/>
      </w:numPr>
      <w:tabs>
        <w:tab w:val="center" w:pos="4703"/>
        <w:tab w:val="right" w:pos="9406"/>
      </w:tabs>
      <w:spacing w:after="0" w:line="360" w:lineRule="auto"/>
      <w:jc w:val="both"/>
      <w:outlineLvl w:val="0"/>
    </w:pPr>
    <w:rPr>
      <w:rFonts w:ascii="Calibri" w:eastAsia="Calibri" w:hAnsi="Calibri" w:cs="Calibri"/>
      <w:smallCaps/>
      <w:color w:val="000000"/>
      <w:sz w:val="32"/>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autoRedefine/>
    <w:uiPriority w:val="35"/>
    <w:unhideWhenUsed/>
    <w:qFormat/>
    <w:rsid w:val="00D4321A"/>
    <w:pPr>
      <w:spacing w:after="200" w:line="240" w:lineRule="auto"/>
      <w:jc w:val="both"/>
    </w:pPr>
    <w:rPr>
      <w:rFonts w:ascii="Calibri" w:eastAsia="Calibri" w:hAnsi="Calibri" w:cs="Calibri"/>
      <w:iCs/>
      <w:szCs w:val="18"/>
      <w:lang w:eastAsia="sl-SI"/>
    </w:rPr>
  </w:style>
  <w:style w:type="character" w:customStyle="1" w:styleId="Heading1Char">
    <w:name w:val="Heading 1 Char"/>
    <w:basedOn w:val="DefaultParagraphFont"/>
    <w:link w:val="Heading1"/>
    <w:uiPriority w:val="9"/>
    <w:rsid w:val="00FB1AC1"/>
    <w:rPr>
      <w:rFonts w:ascii="Calibri" w:eastAsia="Calibri" w:hAnsi="Calibri" w:cs="Calibri"/>
      <w:smallCaps/>
      <w:color w:val="000000"/>
      <w:sz w:val="32"/>
      <w:szCs w:val="32"/>
      <w:lang w:eastAsia="sl-SI"/>
    </w:rPr>
  </w:style>
  <w:style w:type="paragraph" w:styleId="ListParagraph">
    <w:name w:val="List Paragraph"/>
    <w:basedOn w:val="Normal"/>
    <w:link w:val="ListParagraphChar"/>
    <w:uiPriority w:val="34"/>
    <w:qFormat/>
    <w:rsid w:val="0070395A"/>
    <w:pPr>
      <w:spacing w:after="200" w:line="276" w:lineRule="auto"/>
      <w:ind w:left="720"/>
      <w:contextualSpacing/>
    </w:pPr>
    <w:rPr>
      <w:rFonts w:eastAsiaTheme="minorEastAsia"/>
      <w:lang w:eastAsia="sl-SI"/>
      <w14:ligatures w14:val="none"/>
    </w:rPr>
  </w:style>
  <w:style w:type="character" w:customStyle="1" w:styleId="ListParagraphChar">
    <w:name w:val="List Paragraph Char"/>
    <w:link w:val="ListParagraph"/>
    <w:uiPriority w:val="34"/>
    <w:rsid w:val="0070395A"/>
    <w:rPr>
      <w:rFonts w:eastAsiaTheme="minorEastAsia"/>
      <w:lang w:val="sl-SI" w:eastAsia="sl-SI"/>
      <w14:ligatures w14:val="none"/>
    </w:rPr>
  </w:style>
  <w:style w:type="character" w:styleId="Hyperlink">
    <w:name w:val="Hyperlink"/>
    <w:basedOn w:val="DefaultParagraphFont"/>
    <w:uiPriority w:val="99"/>
    <w:unhideWhenUsed/>
    <w:rsid w:val="0070395A"/>
    <w:rPr>
      <w:color w:val="0563C1" w:themeColor="hyperlink"/>
      <w:u w:val="single"/>
    </w:rPr>
  </w:style>
  <w:style w:type="paragraph" w:styleId="Title">
    <w:name w:val="Title"/>
    <w:basedOn w:val="Normal"/>
    <w:next w:val="Normal"/>
    <w:link w:val="TitleChar"/>
    <w:uiPriority w:val="10"/>
    <w:qFormat/>
    <w:rsid w:val="0070395A"/>
    <w:pPr>
      <w:spacing w:after="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70395A"/>
    <w:rPr>
      <w:rFonts w:asciiTheme="majorHAnsi" w:eastAsiaTheme="majorEastAsia" w:hAnsiTheme="majorHAnsi" w:cstheme="majorBidi"/>
      <w:spacing w:val="-10"/>
      <w:kern w:val="28"/>
      <w:sz w:val="56"/>
      <w:szCs w:val="56"/>
      <w:lang w:val="sl-SI"/>
      <w14:ligatures w14:val="none"/>
    </w:rPr>
  </w:style>
  <w:style w:type="character" w:styleId="UnresolvedMention">
    <w:name w:val="Unresolved Mention"/>
    <w:basedOn w:val="DefaultParagraphFont"/>
    <w:uiPriority w:val="99"/>
    <w:semiHidden/>
    <w:unhideWhenUsed/>
    <w:rsid w:val="0070395A"/>
    <w:rPr>
      <w:color w:val="605E5C"/>
      <w:shd w:val="clear" w:color="auto" w:fill="E1DFDD"/>
    </w:rPr>
  </w:style>
  <w:style w:type="character" w:styleId="FollowedHyperlink">
    <w:name w:val="FollowedHyperlink"/>
    <w:basedOn w:val="DefaultParagraphFont"/>
    <w:uiPriority w:val="99"/>
    <w:semiHidden/>
    <w:unhideWhenUsed/>
    <w:rsid w:val="007039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z-ce.si/Analiza_anketnega_vpra&#353;alnika.pdf" TargetMode="External"/><Relationship Id="rId13" Type="http://schemas.openxmlformats.org/officeDocument/2006/relationships/hyperlink" Target="https://www.gz-ce.si/Ohranjanje_in_vzpostavitev_mejic_ter_drugih_krajinskih_elementov_v_kmetijski_krajini.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z-ce.si/Analiza_&#353;ir&#353;ih_obmo&#269;ij.pdf" TargetMode="External"/><Relationship Id="rId12" Type="http://schemas.openxmlformats.org/officeDocument/2006/relationships/hyperlink" Target="https://www.gz-ce.si/Priro%C4%8Dnik_ohranjanje_vzpostavitev_mejic-drugih_elementov_kmetijski_krajini.pdf" TargetMode="External"/><Relationship Id="rId17" Type="http://schemas.openxmlformats.org/officeDocument/2006/relationships/hyperlink" Target="http://www.program-podezelja.si/" TargetMode="External"/><Relationship Id="rId2" Type="http://schemas.openxmlformats.org/officeDocument/2006/relationships/styles" Target="styles.xml"/><Relationship Id="rId16" Type="http://schemas.openxmlformats.org/officeDocument/2006/relationships/hyperlink" Target="https://ec.europa.eu/info/food-farming-fisheries/key-policies/common-agricultural-policy/ruraldevelopment" TargetMode="External"/><Relationship Id="rId1" Type="http://schemas.openxmlformats.org/officeDocument/2006/relationships/numbering" Target="numbering.xml"/><Relationship Id="rId6" Type="http://schemas.openxmlformats.org/officeDocument/2006/relationships/hyperlink" Target="https://www.gz-ce.si/ohranjanje_biotske_raznovrstnosti.html" TargetMode="External"/><Relationship Id="rId11" Type="http://schemas.openxmlformats.org/officeDocument/2006/relationships/hyperlink" Target="https://www.gz-ce.si/Ohranjanje_in_vzpostavitev_mejic_ter_drugih_krajinskih_elementov_v_kmetijski_krajini.pdf" TargetMode="External"/><Relationship Id="rId5" Type="http://schemas.openxmlformats.org/officeDocument/2006/relationships/image" Target="media/image1.jpeg"/><Relationship Id="rId15" Type="http://schemas.openxmlformats.org/officeDocument/2006/relationships/hyperlink" Target="mailto:petra.recko.novak@gz-ce.si" TargetMode="External"/><Relationship Id="rId10" Type="http://schemas.openxmlformats.org/officeDocument/2006/relationships/hyperlink" Target="https://www.gz-ce.si/Priro%C4%8Dnik_ohranjanje_vzpostavitev_mejic-drugih_elementov_kmetijski_krajini.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z-ce.si/Priro%C4%8Dnik_ohranjanje_vzpostavitev_mejic-drugih_elementov_kmetijski_krajini.pdf" TargetMode="External"/><Relationship Id="rId14"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648</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Žerak</dc:creator>
  <cp:keywords/>
  <dc:description/>
  <cp:lastModifiedBy>Anja Žerak</cp:lastModifiedBy>
  <cp:revision>5</cp:revision>
  <dcterms:created xsi:type="dcterms:W3CDTF">2023-11-13T11:37:00Z</dcterms:created>
  <dcterms:modified xsi:type="dcterms:W3CDTF">2023-11-13T12:23:00Z</dcterms:modified>
</cp:coreProperties>
</file>